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AAB870">
      <w:pPr>
        <w:pStyle w:val="35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МИНИСТЕРСТВО ОБРАЗОВАНИЯ ИРКУТСКОЙ ОБЛАСТИ</w:t>
      </w:r>
    </w:p>
    <w:p w14:paraId="2253101D">
      <w:pPr>
        <w:pStyle w:val="35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ГОСУДАРСТВЕННОЕ БЮДЖЕТНОЕ ПРОФЕССИОНАЛЬНОЕ ОБРАЗОВАТЕЛЬНОЕ УЧРЕЖДЕНИЕ ИРКУТСКОЙ ОБЛАСТИ</w:t>
      </w:r>
    </w:p>
    <w:p w14:paraId="70F21D38">
      <w:pPr>
        <w:pStyle w:val="35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«Техникум отраслевых технологий и сервиса п. Подгорный»</w:t>
      </w:r>
    </w:p>
    <w:p w14:paraId="36175338">
      <w:pPr>
        <w:pStyle w:val="35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pacing w:val="-8"/>
          <w:sz w:val="28"/>
          <w:szCs w:val="28"/>
        </w:rPr>
        <w:t>(ГБПОУ ТОТиС п. Подгорный)</w:t>
      </w:r>
    </w:p>
    <w:p w14:paraId="31E037E8">
      <w:pPr>
        <w:jc w:val="center"/>
        <w:rPr>
          <w:rFonts w:ascii="Times New Roman" w:hAnsi="Times New Roman"/>
          <w:sz w:val="28"/>
          <w:szCs w:val="28"/>
        </w:rPr>
      </w:pPr>
    </w:p>
    <w:p w14:paraId="669B8CD4">
      <w:pPr>
        <w:jc w:val="center"/>
        <w:rPr>
          <w:rFonts w:ascii="Times New Roman" w:hAnsi="Times New Roman"/>
          <w:sz w:val="28"/>
          <w:szCs w:val="28"/>
          <w:lang w:eastAsia="en-US"/>
        </w:rPr>
      </w:pPr>
    </w:p>
    <w:p w14:paraId="428EE3EE">
      <w:pPr>
        <w:jc w:val="center"/>
        <w:rPr>
          <w:rFonts w:ascii="Times New Roman" w:hAnsi="Times New Roman"/>
          <w:sz w:val="28"/>
          <w:szCs w:val="28"/>
          <w:lang w:eastAsia="en-US"/>
        </w:rPr>
      </w:pPr>
    </w:p>
    <w:p w14:paraId="65C390AD">
      <w:pPr>
        <w:jc w:val="center"/>
        <w:rPr>
          <w:rFonts w:ascii="Times New Roman" w:hAnsi="Times New Roman"/>
          <w:sz w:val="28"/>
          <w:szCs w:val="28"/>
          <w:lang w:eastAsia="en-US"/>
        </w:rPr>
      </w:pPr>
    </w:p>
    <w:p w14:paraId="6F919136">
      <w:pPr>
        <w:jc w:val="center"/>
        <w:rPr>
          <w:rFonts w:ascii="Times New Roman" w:hAnsi="Times New Roman"/>
          <w:sz w:val="28"/>
          <w:szCs w:val="28"/>
          <w:lang w:eastAsia="en-US"/>
        </w:rPr>
      </w:pPr>
    </w:p>
    <w:p w14:paraId="0EBA91B9">
      <w:pPr>
        <w:jc w:val="center"/>
        <w:rPr>
          <w:rFonts w:ascii="Times New Roman" w:hAnsi="Times New Roman"/>
          <w:sz w:val="28"/>
          <w:szCs w:val="28"/>
          <w:lang w:eastAsia="en-US"/>
        </w:rPr>
      </w:pPr>
    </w:p>
    <w:p w14:paraId="75396F68">
      <w:pPr>
        <w:jc w:val="center"/>
        <w:rPr>
          <w:rFonts w:ascii="Times New Roman" w:hAnsi="Times New Roman"/>
          <w:sz w:val="28"/>
          <w:szCs w:val="28"/>
          <w:lang w:eastAsia="en-US"/>
        </w:rPr>
      </w:pPr>
    </w:p>
    <w:p w14:paraId="2B807D23">
      <w:pPr>
        <w:jc w:val="center"/>
        <w:rPr>
          <w:rFonts w:ascii="Times New Roman" w:hAnsi="Times New Roman"/>
          <w:sz w:val="28"/>
          <w:szCs w:val="28"/>
          <w:lang w:eastAsia="en-US"/>
        </w:rPr>
      </w:pPr>
    </w:p>
    <w:p w14:paraId="450B14F8">
      <w:pPr>
        <w:jc w:val="center"/>
        <w:rPr>
          <w:rFonts w:ascii="Times New Roman" w:hAnsi="Times New Roman"/>
          <w:sz w:val="28"/>
          <w:szCs w:val="28"/>
          <w:lang w:eastAsia="en-US"/>
        </w:rPr>
      </w:pPr>
    </w:p>
    <w:p w14:paraId="610AB6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hAnsi="Times New Roman"/>
          <w:caps/>
          <w:sz w:val="28"/>
          <w:szCs w:val="28"/>
          <w:lang w:eastAsia="en-US"/>
        </w:rPr>
      </w:pPr>
      <w:r>
        <w:rPr>
          <w:rFonts w:ascii="Times New Roman" w:hAnsi="Times New Roman"/>
          <w:caps/>
          <w:sz w:val="28"/>
          <w:szCs w:val="28"/>
          <w:lang w:val="ru-RU" w:eastAsia="en-US"/>
        </w:rPr>
        <w:t>РАБОЧАЯ</w:t>
      </w:r>
      <w:r>
        <w:rPr>
          <w:rFonts w:ascii="Times New Roman" w:hAnsi="Times New Roman"/>
          <w:caps/>
          <w:sz w:val="28"/>
          <w:szCs w:val="28"/>
          <w:lang w:eastAsia="en-US"/>
        </w:rPr>
        <w:t xml:space="preserve"> ПРОГРАММа УЧЕБНОЙ ДИСЦИПЛИНЫ</w:t>
      </w:r>
    </w:p>
    <w:p w14:paraId="33A24FF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 xml:space="preserve"> Основы безопасности жизнедеятельности</w:t>
      </w:r>
    </w:p>
    <w:p w14:paraId="2B753F5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hAnsi="Times New Roman"/>
          <w:sz w:val="28"/>
          <w:szCs w:val="28"/>
          <w:lang w:eastAsia="en-US"/>
        </w:rPr>
      </w:pPr>
    </w:p>
    <w:p w14:paraId="1EA0A80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right"/>
        <w:rPr>
          <w:rFonts w:ascii="Times New Roman" w:hAnsi="Times New Roman"/>
          <w:sz w:val="28"/>
          <w:szCs w:val="28"/>
          <w:lang w:eastAsia="en-US"/>
        </w:rPr>
      </w:pPr>
    </w:p>
    <w:p w14:paraId="708CFC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right"/>
        <w:rPr>
          <w:rFonts w:ascii="Times New Roman" w:hAnsi="Times New Roman"/>
          <w:sz w:val="28"/>
          <w:szCs w:val="28"/>
          <w:lang w:eastAsia="en-US"/>
        </w:rPr>
      </w:pPr>
    </w:p>
    <w:p w14:paraId="1A27254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hAnsi="Times New Roman"/>
          <w:sz w:val="28"/>
          <w:szCs w:val="28"/>
          <w:lang w:eastAsia="en-US"/>
        </w:rPr>
      </w:pPr>
    </w:p>
    <w:p w14:paraId="01D3DEB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hAnsi="Times New Roman"/>
          <w:sz w:val="28"/>
          <w:szCs w:val="28"/>
          <w:lang w:eastAsia="en-US"/>
        </w:rPr>
      </w:pPr>
    </w:p>
    <w:p w14:paraId="0C2BAF9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hAnsi="Times New Roman"/>
          <w:sz w:val="28"/>
          <w:szCs w:val="28"/>
          <w:lang w:eastAsia="en-US"/>
        </w:rPr>
      </w:pPr>
    </w:p>
    <w:p w14:paraId="04069813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hAnsi="Times New Roman"/>
          <w:sz w:val="28"/>
          <w:szCs w:val="28"/>
          <w:lang w:eastAsia="en-US"/>
        </w:rPr>
      </w:pPr>
    </w:p>
    <w:p w14:paraId="572CD67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hAnsi="Times New Roman"/>
          <w:sz w:val="28"/>
          <w:szCs w:val="28"/>
          <w:lang w:eastAsia="en-US"/>
        </w:rPr>
      </w:pPr>
    </w:p>
    <w:p w14:paraId="3347F6B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hAnsi="Times New Roman"/>
          <w:sz w:val="28"/>
          <w:szCs w:val="28"/>
          <w:lang w:eastAsia="en-US"/>
        </w:rPr>
      </w:pPr>
    </w:p>
    <w:p w14:paraId="6BC8212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hAnsi="Times New Roman"/>
          <w:sz w:val="28"/>
          <w:szCs w:val="28"/>
          <w:lang w:eastAsia="en-US"/>
        </w:rPr>
      </w:pPr>
    </w:p>
    <w:p w14:paraId="591B1BA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hAnsi="Times New Roman"/>
          <w:sz w:val="28"/>
          <w:szCs w:val="28"/>
          <w:lang w:eastAsia="en-US"/>
        </w:rPr>
      </w:pPr>
    </w:p>
    <w:p w14:paraId="7831AECC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2025 г.</w:t>
      </w:r>
    </w:p>
    <w:p w14:paraId="2890D5BE">
      <w:pPr>
        <w:autoSpaceDE/>
        <w:autoSpaceDN/>
        <w:adjustRightInd/>
        <w:spacing w:after="0"/>
        <w:rPr>
          <w:rFonts w:ascii="Times New Roman" w:hAnsi="Times New Roman"/>
          <w:sz w:val="28"/>
        </w:rPr>
        <w:sectPr>
          <w:footerReference r:id="rId5" w:type="default"/>
          <w:pgSz w:w="11906" w:h="16838"/>
          <w:pgMar w:top="851" w:right="567" w:bottom="1134" w:left="1418" w:header="709" w:footer="709" w:gutter="0"/>
          <w:cols w:space="720" w:num="1"/>
          <w:titlePg/>
          <w:docGrid w:linePitch="299" w:charSpace="0"/>
        </w:sectPr>
      </w:pPr>
    </w:p>
    <w:p w14:paraId="282466A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drawing>
          <wp:inline distT="0" distB="0" distL="0" distR="0">
            <wp:extent cx="5903595" cy="8094345"/>
            <wp:effectExtent l="0" t="0" r="1905" b="1905"/>
            <wp:docPr id="1" name="Рисунок 1" descr="C:\Users\Оператор\Desktop\Scanned Documents\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C:\Users\Оператор\Desktop\Scanned Documents\8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03595" cy="8094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3E53AB">
      <w:pPr>
        <w:jc w:val="center"/>
        <w:rPr>
          <w:rFonts w:ascii="Times New Roman" w:hAnsi="Times New Roman"/>
          <w:b/>
          <w:sz w:val="28"/>
          <w:szCs w:val="28"/>
        </w:rPr>
      </w:pPr>
    </w:p>
    <w:p w14:paraId="1264E21E">
      <w:pPr>
        <w:jc w:val="center"/>
        <w:rPr>
          <w:rFonts w:ascii="Times New Roman" w:hAnsi="Times New Roman"/>
          <w:b/>
          <w:sz w:val="28"/>
          <w:szCs w:val="28"/>
        </w:rPr>
      </w:pPr>
    </w:p>
    <w:p w14:paraId="07ACF8E5">
      <w:pPr>
        <w:jc w:val="center"/>
        <w:rPr>
          <w:rFonts w:ascii="Times New Roman" w:hAnsi="Times New Roman"/>
          <w:b/>
          <w:sz w:val="28"/>
          <w:szCs w:val="28"/>
        </w:rPr>
      </w:pPr>
    </w:p>
    <w:p w14:paraId="42EC51EB">
      <w:pPr>
        <w:jc w:val="center"/>
        <w:rPr>
          <w:rFonts w:ascii="Times New Roman" w:hAnsi="Times New Roman"/>
          <w:caps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</w:t>
      </w:r>
    </w:p>
    <w:tbl>
      <w:tblPr>
        <w:tblStyle w:val="15"/>
        <w:tblpPr w:leftFromText="180" w:rightFromText="180" w:vertAnchor="text" w:horzAnchor="margin" w:tblpY="487"/>
        <w:tblW w:w="952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5"/>
        <w:gridCol w:w="1624"/>
      </w:tblGrid>
      <w:tr w14:paraId="7492F9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7905" w:type="dxa"/>
            <w:vMerge w:val="restart"/>
          </w:tcPr>
          <w:p w14:paraId="1659A123">
            <w:pPr>
              <w:pStyle w:val="2"/>
              <w:ind w:firstLine="0"/>
              <w:outlineLvl w:val="0"/>
              <w:rPr>
                <w:b/>
                <w:caps/>
                <w:sz w:val="28"/>
                <w:szCs w:val="28"/>
              </w:rPr>
            </w:pPr>
          </w:p>
          <w:p w14:paraId="6A20267D">
            <w:pPr>
              <w:spacing w:after="0" w:line="240" w:lineRule="auto"/>
            </w:pPr>
          </w:p>
          <w:p w14:paraId="3690180C">
            <w:pPr>
              <w:pStyle w:val="2"/>
              <w:ind w:firstLine="0"/>
              <w:outlineLvl w:val="0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</w:t>
            </w:r>
          </w:p>
          <w:p w14:paraId="0CB97E49">
            <w:pPr>
              <w:pStyle w:val="2"/>
              <w:ind w:right="-209" w:firstLine="0"/>
              <w:outlineLvl w:val="0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1. </w:t>
            </w:r>
            <w:r>
              <w:rPr>
                <w:b/>
                <w:caps/>
                <w:sz w:val="28"/>
                <w:szCs w:val="28"/>
                <w:lang w:val="ru-RU"/>
              </w:rPr>
              <w:t>ПАСПОРТ</w:t>
            </w:r>
            <w:r>
              <w:rPr>
                <w:rFonts w:hint="default"/>
                <w:b/>
                <w:caps/>
                <w:sz w:val="28"/>
                <w:szCs w:val="28"/>
                <w:lang w:val="ru-RU"/>
              </w:rPr>
              <w:t xml:space="preserve"> РАБОЧЕЙ ПРОГРАММЫ УЧЕБНОЙ ДИСЦИПЛИНЫ</w:t>
            </w:r>
            <w:r>
              <w:rPr>
                <w:b/>
                <w:caps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14:paraId="3AA1AC0F">
            <w:pPr>
              <w:spacing w:after="0" w:line="240" w:lineRule="auto"/>
              <w:rPr>
                <w:rFonts w:ascii="Times New Roman" w:hAnsi="Times New Roman"/>
                <w:b/>
                <w:caps/>
                <w:sz w:val="28"/>
                <w:szCs w:val="28"/>
              </w:rPr>
            </w:pPr>
          </w:p>
        </w:tc>
        <w:tc>
          <w:tcPr>
            <w:tcW w:w="1624" w:type="dxa"/>
          </w:tcPr>
          <w:p w14:paraId="280D34BC">
            <w:pPr>
              <w:spacing w:after="0" w:line="240" w:lineRule="auto"/>
              <w:rPr>
                <w:rFonts w:ascii="Times New Roman" w:hAnsi="Times New Roman"/>
                <w:b/>
                <w:cap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aps/>
                <w:sz w:val="28"/>
                <w:szCs w:val="28"/>
              </w:rPr>
              <w:t xml:space="preserve">    сТР</w:t>
            </w:r>
          </w:p>
          <w:p w14:paraId="6A8F723C">
            <w:pPr>
              <w:spacing w:after="0" w:line="240" w:lineRule="auto"/>
              <w:rPr>
                <w:rFonts w:ascii="Times New Roman" w:hAnsi="Times New Roman"/>
                <w:b/>
                <w:caps/>
                <w:sz w:val="28"/>
                <w:szCs w:val="28"/>
              </w:rPr>
            </w:pPr>
          </w:p>
        </w:tc>
      </w:tr>
      <w:tr w14:paraId="0DA53D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0" w:type="auto"/>
            <w:vMerge w:val="continue"/>
            <w:vAlign w:val="center"/>
          </w:tcPr>
          <w:p w14:paraId="5A44AF13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b/>
                <w:caps/>
                <w:sz w:val="28"/>
                <w:szCs w:val="28"/>
                <w:lang w:eastAsia="en-US"/>
              </w:rPr>
            </w:pPr>
          </w:p>
        </w:tc>
        <w:tc>
          <w:tcPr>
            <w:tcW w:w="1624" w:type="dxa"/>
          </w:tcPr>
          <w:p w14:paraId="1EC972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  <w:p w14:paraId="3AB287A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14:paraId="3C3548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905" w:type="dxa"/>
          </w:tcPr>
          <w:p w14:paraId="2C3D6A0B">
            <w:pPr>
              <w:pStyle w:val="2"/>
              <w:ind w:right="-209" w:firstLine="0"/>
              <w:outlineLvl w:val="0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2. СТРУКТУРА и  содержание ПРЕДМЕТА                                                                                                                                                                      </w:t>
            </w:r>
          </w:p>
          <w:p w14:paraId="4B8F536C">
            <w:pPr>
              <w:pStyle w:val="2"/>
              <w:ind w:firstLine="0"/>
              <w:outlineLvl w:val="0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624" w:type="dxa"/>
          </w:tcPr>
          <w:p w14:paraId="3BB71E1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aps/>
                <w:sz w:val="28"/>
                <w:szCs w:val="28"/>
              </w:rPr>
              <w:t>9</w:t>
            </w:r>
          </w:p>
        </w:tc>
      </w:tr>
      <w:tr w14:paraId="3FB83B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905" w:type="dxa"/>
          </w:tcPr>
          <w:p w14:paraId="5DA3CA5B">
            <w:pPr>
              <w:pStyle w:val="2"/>
              <w:ind w:right="-209" w:firstLine="0"/>
              <w:outlineLvl w:val="0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3. условия реализации программы ПРЕДМЕТА</w:t>
            </w:r>
          </w:p>
        </w:tc>
        <w:tc>
          <w:tcPr>
            <w:tcW w:w="1624" w:type="dxa"/>
          </w:tcPr>
          <w:p w14:paraId="034AAC2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aps/>
                <w:sz w:val="28"/>
                <w:szCs w:val="28"/>
              </w:rPr>
              <w:t>14</w:t>
            </w:r>
          </w:p>
        </w:tc>
      </w:tr>
      <w:tr w14:paraId="7DAC0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905" w:type="dxa"/>
          </w:tcPr>
          <w:p w14:paraId="6501E8A4">
            <w:pPr>
              <w:pStyle w:val="2"/>
              <w:ind w:right="-209" w:firstLine="0"/>
              <w:outlineLvl w:val="0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4. Контроль и оценка результатов освоения</w:t>
            </w:r>
          </w:p>
          <w:p w14:paraId="7ECB3C64">
            <w:pPr>
              <w:pStyle w:val="2"/>
              <w:ind w:right="-209" w:firstLine="0"/>
              <w:outlineLvl w:val="0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  ПРЕДМЕТА</w:t>
            </w:r>
          </w:p>
        </w:tc>
        <w:tc>
          <w:tcPr>
            <w:tcW w:w="1624" w:type="dxa"/>
          </w:tcPr>
          <w:p w14:paraId="4EE646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aps/>
                <w:sz w:val="28"/>
                <w:szCs w:val="28"/>
              </w:rPr>
              <w:t>16</w:t>
            </w:r>
          </w:p>
        </w:tc>
      </w:tr>
    </w:tbl>
    <w:p w14:paraId="00B41A9C">
      <w:pPr>
        <w:jc w:val="center"/>
        <w:rPr>
          <w:rFonts w:ascii="Times New Roman" w:hAnsi="Times New Roman"/>
          <w:b/>
          <w:sz w:val="28"/>
          <w:szCs w:val="28"/>
        </w:rPr>
      </w:pPr>
    </w:p>
    <w:p w14:paraId="32DD0FE3"/>
    <w:p w14:paraId="7641C2BD">
      <w:pPr>
        <w:pStyle w:val="10"/>
        <w:spacing w:line="240" w:lineRule="atLeast"/>
        <w:jc w:val="left"/>
        <w:rPr>
          <w:sz w:val="28"/>
          <w:szCs w:val="28"/>
        </w:rPr>
      </w:pPr>
    </w:p>
    <w:p w14:paraId="1E64521F">
      <w:pPr>
        <w:pStyle w:val="10"/>
        <w:spacing w:line="240" w:lineRule="atLeast"/>
        <w:ind w:firstLine="0"/>
        <w:jc w:val="both"/>
        <w:rPr>
          <w:caps w:val="0"/>
          <w:sz w:val="28"/>
          <w:szCs w:val="28"/>
        </w:rPr>
      </w:pPr>
      <w:r>
        <w:rPr>
          <w:caps w:val="0"/>
          <w:sz w:val="28"/>
          <w:szCs w:val="28"/>
        </w:rPr>
        <w:t xml:space="preserve"> </w:t>
      </w:r>
    </w:p>
    <w:p w14:paraId="76473B65">
      <w:pPr>
        <w:pStyle w:val="22"/>
        <w:widowControl/>
        <w:jc w:val="center"/>
        <w:rPr>
          <w:rStyle w:val="29"/>
          <w:bCs/>
          <w:sz w:val="28"/>
        </w:rPr>
      </w:pPr>
    </w:p>
    <w:p w14:paraId="428B4B38">
      <w:pPr>
        <w:widowControl w:val="0"/>
        <w:tabs>
          <w:tab w:val="left" w:pos="0"/>
        </w:tabs>
        <w:suppressAutoHyphens/>
        <w:jc w:val="both"/>
      </w:pPr>
    </w:p>
    <w:p w14:paraId="098E7C28">
      <w:pPr>
        <w:widowControl w:val="0"/>
        <w:tabs>
          <w:tab w:val="left" w:pos="0"/>
        </w:tabs>
        <w:suppressAutoHyphens/>
        <w:jc w:val="both"/>
      </w:pPr>
    </w:p>
    <w:p w14:paraId="11A7C81E">
      <w:pPr>
        <w:widowControl w:val="0"/>
        <w:tabs>
          <w:tab w:val="left" w:pos="0"/>
        </w:tabs>
        <w:suppressAutoHyphens/>
        <w:ind w:firstLine="14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</w:t>
      </w:r>
    </w:p>
    <w:p w14:paraId="2332943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14:paraId="69E76AA6">
      <w:pPr>
        <w:spacing w:after="0" w:line="240" w:lineRule="auto"/>
        <w:rPr>
          <w:rFonts w:ascii="Times New Roman" w:hAnsi="Times New Roman"/>
          <w:b/>
          <w:caps/>
          <w:sz w:val="28"/>
          <w:u w:val="single"/>
        </w:rPr>
      </w:pPr>
    </w:p>
    <w:p w14:paraId="7C94FA43">
      <w:pPr>
        <w:spacing w:after="0" w:line="240" w:lineRule="auto"/>
        <w:rPr>
          <w:rFonts w:ascii="Times New Roman" w:hAnsi="Times New Roman"/>
          <w:b/>
          <w:caps/>
          <w:sz w:val="28"/>
          <w:u w:val="single"/>
        </w:rPr>
      </w:pPr>
    </w:p>
    <w:p w14:paraId="285D88F8">
      <w:pPr>
        <w:spacing w:after="0" w:line="240" w:lineRule="auto"/>
        <w:rPr>
          <w:rFonts w:ascii="Times New Roman" w:hAnsi="Times New Roman"/>
          <w:b/>
          <w:caps/>
          <w:sz w:val="28"/>
          <w:u w:val="single"/>
        </w:rPr>
      </w:pPr>
    </w:p>
    <w:p w14:paraId="6A75F3A0">
      <w:pPr>
        <w:spacing w:after="0" w:line="240" w:lineRule="auto"/>
        <w:rPr>
          <w:rFonts w:ascii="Times New Roman" w:hAnsi="Times New Roman"/>
          <w:b/>
          <w:caps/>
          <w:sz w:val="28"/>
          <w:u w:val="single"/>
        </w:rPr>
      </w:pPr>
    </w:p>
    <w:p w14:paraId="75128AE2">
      <w:pPr>
        <w:spacing w:after="0" w:line="240" w:lineRule="auto"/>
        <w:rPr>
          <w:rFonts w:ascii="Times New Roman" w:hAnsi="Times New Roman"/>
          <w:b/>
          <w:caps/>
          <w:sz w:val="28"/>
          <w:u w:val="single"/>
        </w:rPr>
      </w:pPr>
    </w:p>
    <w:p w14:paraId="143B9BEA">
      <w:pPr>
        <w:spacing w:after="0" w:line="240" w:lineRule="auto"/>
        <w:rPr>
          <w:rFonts w:ascii="Times New Roman" w:hAnsi="Times New Roman"/>
          <w:b/>
          <w:caps/>
          <w:sz w:val="28"/>
          <w:u w:val="single"/>
        </w:rPr>
      </w:pPr>
    </w:p>
    <w:p w14:paraId="3B4A2B21">
      <w:pPr>
        <w:spacing w:after="0" w:line="240" w:lineRule="auto"/>
        <w:rPr>
          <w:rFonts w:ascii="Times New Roman" w:hAnsi="Times New Roman"/>
          <w:b/>
          <w:caps/>
          <w:sz w:val="28"/>
          <w:u w:val="single"/>
        </w:rPr>
      </w:pPr>
    </w:p>
    <w:p w14:paraId="5F0DEB34">
      <w:pPr>
        <w:spacing w:after="0" w:line="240" w:lineRule="auto"/>
        <w:rPr>
          <w:rFonts w:ascii="Times New Roman" w:hAnsi="Times New Roman"/>
          <w:b/>
          <w:caps/>
          <w:sz w:val="28"/>
          <w:u w:val="single"/>
        </w:rPr>
      </w:pPr>
    </w:p>
    <w:p w14:paraId="70F2A960">
      <w:pPr>
        <w:spacing w:after="0" w:line="240" w:lineRule="auto"/>
        <w:rPr>
          <w:rFonts w:ascii="Times New Roman" w:hAnsi="Times New Roman"/>
          <w:b/>
          <w:caps/>
          <w:sz w:val="28"/>
          <w:u w:val="single"/>
        </w:rPr>
      </w:pPr>
    </w:p>
    <w:p w14:paraId="16CC5441">
      <w:pPr>
        <w:spacing w:after="0" w:line="240" w:lineRule="auto"/>
        <w:rPr>
          <w:rFonts w:ascii="Times New Roman" w:hAnsi="Times New Roman"/>
          <w:b/>
          <w:caps/>
          <w:sz w:val="28"/>
          <w:u w:val="single"/>
        </w:rPr>
      </w:pPr>
    </w:p>
    <w:p w14:paraId="71F1E67C">
      <w:pPr>
        <w:spacing w:after="0" w:line="240" w:lineRule="auto"/>
        <w:rPr>
          <w:rFonts w:ascii="Times New Roman" w:hAnsi="Times New Roman"/>
          <w:b/>
          <w:caps/>
          <w:sz w:val="28"/>
          <w:u w:val="single"/>
        </w:rPr>
      </w:pPr>
    </w:p>
    <w:p w14:paraId="706B9892">
      <w:pPr>
        <w:pStyle w:val="22"/>
        <w:widowControl/>
        <w:jc w:val="center"/>
        <w:rPr>
          <w:rStyle w:val="29"/>
          <w:sz w:val="28"/>
          <w:szCs w:val="28"/>
        </w:rPr>
      </w:pPr>
    </w:p>
    <w:p w14:paraId="609074B9">
      <w:pPr>
        <w:pStyle w:val="22"/>
        <w:widowControl/>
        <w:jc w:val="center"/>
        <w:rPr>
          <w:rStyle w:val="29"/>
          <w:sz w:val="28"/>
          <w:szCs w:val="28"/>
        </w:rPr>
      </w:pPr>
    </w:p>
    <w:p w14:paraId="193BC571">
      <w:pPr>
        <w:pStyle w:val="22"/>
        <w:widowControl/>
        <w:jc w:val="center"/>
        <w:rPr>
          <w:rStyle w:val="29"/>
          <w:sz w:val="28"/>
          <w:szCs w:val="28"/>
        </w:rPr>
      </w:pPr>
    </w:p>
    <w:p w14:paraId="055E1E8C">
      <w:pPr>
        <w:pStyle w:val="22"/>
        <w:widowControl/>
        <w:jc w:val="center"/>
        <w:rPr>
          <w:rStyle w:val="29"/>
          <w:sz w:val="28"/>
          <w:szCs w:val="28"/>
        </w:rPr>
      </w:pPr>
    </w:p>
    <w:p w14:paraId="54E86483">
      <w:pPr>
        <w:pStyle w:val="22"/>
        <w:widowControl/>
        <w:jc w:val="center"/>
        <w:rPr>
          <w:rStyle w:val="29"/>
          <w:sz w:val="28"/>
          <w:szCs w:val="28"/>
        </w:rPr>
      </w:pPr>
    </w:p>
    <w:p w14:paraId="7BD8CC35">
      <w:pPr>
        <w:pStyle w:val="22"/>
        <w:widowControl/>
        <w:jc w:val="center"/>
        <w:rPr>
          <w:rStyle w:val="29"/>
          <w:sz w:val="28"/>
          <w:szCs w:val="28"/>
        </w:rPr>
      </w:pPr>
    </w:p>
    <w:p w14:paraId="39427062">
      <w:pPr>
        <w:pStyle w:val="22"/>
        <w:widowControl/>
        <w:jc w:val="center"/>
        <w:rPr>
          <w:rStyle w:val="29"/>
          <w:sz w:val="28"/>
          <w:szCs w:val="28"/>
        </w:rPr>
      </w:pPr>
    </w:p>
    <w:p w14:paraId="6AE807AE">
      <w:pPr>
        <w:pStyle w:val="22"/>
        <w:widowControl/>
        <w:jc w:val="center"/>
        <w:rPr>
          <w:rStyle w:val="29"/>
          <w:sz w:val="28"/>
          <w:szCs w:val="28"/>
        </w:rPr>
      </w:pPr>
      <w:r>
        <w:rPr>
          <w:b/>
          <w:caps/>
          <w:sz w:val="28"/>
          <w:szCs w:val="28"/>
          <w:lang w:val="ru-RU"/>
        </w:rPr>
        <w:t>ПАСПОРТ</w:t>
      </w:r>
      <w:r>
        <w:rPr>
          <w:rFonts w:hint="default"/>
          <w:b/>
          <w:caps/>
          <w:sz w:val="28"/>
          <w:szCs w:val="28"/>
          <w:lang w:val="ru-RU"/>
        </w:rPr>
        <w:t xml:space="preserve"> РАБОЧЕЙ ПРОГРАММЫ УЧЕБНОЙ ДИСЦИПЛИНЫ</w:t>
      </w:r>
    </w:p>
    <w:p w14:paraId="07A4856E">
      <w:pPr>
        <w:pStyle w:val="23"/>
        <w:spacing w:before="0"/>
        <w:ind w:firstLine="709"/>
        <w:jc w:val="left"/>
        <w:rPr>
          <w:bCs/>
          <w:spacing w:val="-19"/>
        </w:rPr>
      </w:pPr>
    </w:p>
    <w:p w14:paraId="2B06703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ru-RU"/>
        </w:rPr>
        <w:t>Адаптированная</w:t>
      </w:r>
      <w:r>
        <w:rPr>
          <w:rFonts w:hint="default" w:ascii="Times New Roman" w:hAnsi="Times New Roman"/>
          <w:sz w:val="28"/>
          <w:szCs w:val="28"/>
          <w:lang w:val="ru-RU"/>
        </w:rPr>
        <w:t xml:space="preserve"> рабочая п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рограмма учебной дисциплины «Основы безопасности жизнедеятельности» предназначена для реализации государственных требований к минимуму содержания и уровню подготовки рабочих по профессии 16675 Повар из числа лиц с отклонениями в развитии. </w:t>
      </w:r>
    </w:p>
    <w:p w14:paraId="694F53A4">
      <w:pPr>
        <w:pStyle w:val="23"/>
        <w:spacing w:before="0"/>
        <w:ind w:firstLine="709"/>
        <w:jc w:val="both"/>
        <w:rPr>
          <w:b w:val="0"/>
          <w:color w:val="000000"/>
          <w:sz w:val="28"/>
          <w:szCs w:val="28"/>
        </w:rPr>
      </w:pPr>
      <w:r>
        <w:rPr>
          <w:b w:val="0"/>
          <w:sz w:val="28"/>
          <w:szCs w:val="28"/>
        </w:rPr>
        <w:t>Согласно Рекомендациям по реализации образовательной программы среднего (полного) общего образования в образовательных учреждениях начального профессионального и среднего профессионального образования в соответствии с федеральным базисным учебным планом и примерными учебными планами для образовательных учреждений Российской Федерации, реализующих программы общего образования» (письмо Департамента государственной политики и нормативно-правового регулирования в сфере образования Минобрнауки России от 29.05.2007 № 03-1180) основы безопасности жизнедеятельности</w:t>
      </w:r>
      <w:r>
        <w:rPr>
          <w:b w:val="0"/>
          <w:color w:val="000000"/>
          <w:sz w:val="28"/>
          <w:szCs w:val="28"/>
        </w:rPr>
        <w:t xml:space="preserve"> изучаются как базовый предмет в учреждениях  среднего профессионального образования (далее СПО) и среднего профессионального образования (далее – СПО) в объеме 39 часов независимо от профиля получаемого профессионального образования.</w:t>
      </w:r>
    </w:p>
    <w:p w14:paraId="0E391B71">
      <w:pPr>
        <w:pStyle w:val="23"/>
        <w:spacing w:before="0"/>
        <w:ind w:firstLine="709"/>
        <w:jc w:val="both"/>
        <w:rPr>
          <w:sz w:val="28"/>
          <w:szCs w:val="28"/>
        </w:rPr>
      </w:pPr>
    </w:p>
    <w:p w14:paraId="49B4237A">
      <w:pPr>
        <w:pStyle w:val="23"/>
        <w:spacing w:before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Программа ориентирована на достижение следующих целей:</w:t>
      </w:r>
    </w:p>
    <w:p w14:paraId="5E5E68BD">
      <w:pPr>
        <w:pStyle w:val="23"/>
        <w:spacing w:before="0"/>
        <w:ind w:firstLine="709"/>
        <w:jc w:val="both"/>
        <w:rPr>
          <w:sz w:val="28"/>
          <w:szCs w:val="28"/>
        </w:rPr>
      </w:pPr>
    </w:p>
    <w:p w14:paraId="2106E167">
      <w:pPr>
        <w:numPr>
          <w:ilvl w:val="0"/>
          <w:numId w:val="1"/>
        </w:numPr>
        <w:tabs>
          <w:tab w:val="left" w:pos="1134"/>
          <w:tab w:val="clear" w:pos="567"/>
        </w:tabs>
        <w:suppressAutoHyphens/>
        <w:autoSpaceDE/>
        <w:adjustRightInd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освоение знаний</w:t>
      </w:r>
      <w:r>
        <w:rPr>
          <w:rFonts w:ascii="Times New Roman" w:hAnsi="Times New Roman"/>
          <w:sz w:val="28"/>
          <w:szCs w:val="28"/>
        </w:rPr>
        <w:t xml:space="preserve"> о безопасном поведении человека в опасных и чрезвычайных ситуациях природного, техногенного и социального характера; о здоровье и здоровом образе жизни; о государственной системе защиты населения от опасных и чрезвычайных ситуаций; об обязанностях граждан по защите государства;</w:t>
      </w:r>
    </w:p>
    <w:p w14:paraId="18DF197A">
      <w:pPr>
        <w:numPr>
          <w:ilvl w:val="0"/>
          <w:numId w:val="1"/>
        </w:numPr>
        <w:tabs>
          <w:tab w:val="left" w:pos="1134"/>
          <w:tab w:val="clear" w:pos="567"/>
        </w:tabs>
        <w:suppressAutoHyphens/>
        <w:autoSpaceDE/>
        <w:adjustRightInd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воспитание </w:t>
      </w:r>
      <w:r>
        <w:rPr>
          <w:rFonts w:ascii="Times New Roman" w:hAnsi="Times New Roman"/>
          <w:sz w:val="28"/>
          <w:szCs w:val="28"/>
        </w:rPr>
        <w:t xml:space="preserve">ценностного отношения к здоровью и человеческой жизни; чувства уважения к героическому наследию России и ее государственной символике, патриотизма и долга по защите Отечества; </w:t>
      </w:r>
    </w:p>
    <w:p w14:paraId="5E433BBD">
      <w:pPr>
        <w:numPr>
          <w:ilvl w:val="0"/>
          <w:numId w:val="1"/>
        </w:numPr>
        <w:tabs>
          <w:tab w:val="left" w:pos="1134"/>
          <w:tab w:val="clear" w:pos="567"/>
        </w:tabs>
        <w:suppressAutoHyphens/>
        <w:autoSpaceDE/>
        <w:adjustRightInd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развитие </w:t>
      </w:r>
      <w:r>
        <w:rPr>
          <w:rFonts w:ascii="Times New Roman" w:hAnsi="Times New Roman"/>
          <w:sz w:val="28"/>
          <w:szCs w:val="28"/>
        </w:rPr>
        <w:t xml:space="preserve">черт личности, необходимых для безопасного поведения в чрезвычайных ситуациях, бдительности по предотвращению актов терроризма; потребности ведения здорового образа жизни; </w:t>
      </w:r>
    </w:p>
    <w:p w14:paraId="3D2AA45E">
      <w:pPr>
        <w:numPr>
          <w:ilvl w:val="0"/>
          <w:numId w:val="1"/>
        </w:numPr>
        <w:tabs>
          <w:tab w:val="left" w:pos="1134"/>
          <w:tab w:val="clear" w:pos="567"/>
        </w:tabs>
        <w:suppressAutoHyphens/>
        <w:autoSpaceDE/>
        <w:adjustRightInd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овладение умениями</w:t>
      </w:r>
      <w:r>
        <w:rPr>
          <w:rFonts w:ascii="Times New Roman" w:hAnsi="Times New Roman"/>
          <w:sz w:val="28"/>
          <w:szCs w:val="28"/>
        </w:rPr>
        <w:t xml:space="preserve"> оценивать ситуации, опасные для жизни и здоровья; действовать в чрезвычайных ситуациях; использовать средства индивидуальной и коллективной защиты; оказывать первую медицинскую помощь пострадавшим.</w:t>
      </w:r>
    </w:p>
    <w:p w14:paraId="7BCF99AD">
      <w:pPr>
        <w:jc w:val="both"/>
        <w:rPr>
          <w:rFonts w:ascii="Times New Roman" w:hAnsi="Times New Roman"/>
          <w:sz w:val="28"/>
          <w:szCs w:val="28"/>
        </w:rPr>
      </w:pPr>
    </w:p>
    <w:p w14:paraId="716108DB">
      <w:pPr>
        <w:spacing w:before="240"/>
        <w:ind w:left="36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 xml:space="preserve">В результате изучения учебной дисциплины  обучающийся должен </w:t>
      </w:r>
      <w:r>
        <w:rPr>
          <w:rFonts w:ascii="Times New Roman" w:hAnsi="Times New Roman"/>
          <w:b/>
          <w:sz w:val="28"/>
        </w:rPr>
        <w:t>знать:</w:t>
      </w:r>
    </w:p>
    <w:p w14:paraId="1FE9B0AA">
      <w:pPr>
        <w:spacing w:after="0" w:line="240" w:lineRule="auto"/>
        <w:ind w:left="709" w:hanging="34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 основные составляющие здорового образа жизни и их влияние на безопасность жизнедеятельности личности; репродуктивное здоровье и факторы, влияющие на него; </w:t>
      </w:r>
    </w:p>
    <w:p w14:paraId="3E9B6608">
      <w:pPr>
        <w:numPr>
          <w:ilvl w:val="0"/>
          <w:numId w:val="2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потенциальные опасности природного, техногенного и социального происхождения, характерные для региона проживания; </w:t>
      </w:r>
    </w:p>
    <w:p w14:paraId="66C445B7">
      <w:pPr>
        <w:numPr>
          <w:ilvl w:val="0"/>
          <w:numId w:val="2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основные задачи государственных служб по защите населения и территорий от чрезвычайных ситуаций природного и техногенного характера; </w:t>
      </w:r>
    </w:p>
    <w:p w14:paraId="375ACDD7">
      <w:pPr>
        <w:numPr>
          <w:ilvl w:val="0"/>
          <w:numId w:val="2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основы российского законодательства об обороне государства и воинской обязанности граждан;</w:t>
      </w:r>
    </w:p>
    <w:p w14:paraId="33AD3A43">
      <w:pPr>
        <w:numPr>
          <w:ilvl w:val="0"/>
          <w:numId w:val="2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порядок первоначальной постановки на воинский учет, медицинского освидетельствования, призыва на военную службу; </w:t>
      </w:r>
    </w:p>
    <w:p w14:paraId="6E8A78E4">
      <w:pPr>
        <w:numPr>
          <w:ilvl w:val="0"/>
          <w:numId w:val="2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состав и предназначение Вооруженных Сил Российской Федерации;</w:t>
      </w:r>
    </w:p>
    <w:p w14:paraId="1D61B5F0">
      <w:pPr>
        <w:numPr>
          <w:ilvl w:val="0"/>
          <w:numId w:val="2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основные права и обязанности граждан до призыва на военную службу, во время прохождения военной службы и пребывания в запасе;</w:t>
      </w:r>
    </w:p>
    <w:p w14:paraId="41777CC7">
      <w:pPr>
        <w:numPr>
          <w:ilvl w:val="0"/>
          <w:numId w:val="2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основные виды военно-профессиональной деятельности; особенности прохождения военной службы по призыву и контракту, альтернативной гражданской службы;</w:t>
      </w:r>
    </w:p>
    <w:p w14:paraId="43757AB2">
      <w:pPr>
        <w:numPr>
          <w:ilvl w:val="0"/>
          <w:numId w:val="2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требования, предъявляемые военной службой к уровню подготовленности призывника;</w:t>
      </w:r>
    </w:p>
    <w:p w14:paraId="47646A46">
      <w:pPr>
        <w:numPr>
          <w:ilvl w:val="0"/>
          <w:numId w:val="2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предназначение, структуру и задачи РСЧС;</w:t>
      </w:r>
    </w:p>
    <w:p w14:paraId="7D6FD471">
      <w:pPr>
        <w:numPr>
          <w:ilvl w:val="0"/>
          <w:numId w:val="2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предназначение, структуру и задачи гражданской обороны;</w:t>
      </w:r>
    </w:p>
    <w:p w14:paraId="70A9C581">
      <w:pPr>
        <w:spacing w:before="120"/>
        <w:ind w:left="36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 xml:space="preserve">В результате изучения учебной дисциплины  обучающийся должен </w:t>
      </w:r>
      <w:r>
        <w:rPr>
          <w:rFonts w:ascii="Times New Roman" w:hAnsi="Times New Roman"/>
          <w:b/>
          <w:sz w:val="28"/>
        </w:rPr>
        <w:t>уметь:</w:t>
      </w:r>
    </w:p>
    <w:p w14:paraId="150BF5A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владеть способами защиты населения от чрезвычайных ситуаций природного и техногенного характера;</w:t>
      </w:r>
    </w:p>
    <w:p w14:paraId="0C321C31">
      <w:pPr>
        <w:numPr>
          <w:ilvl w:val="0"/>
          <w:numId w:val="2"/>
        </w:num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пользоваться средствами индивидуальной и коллективной защиты;</w:t>
      </w:r>
    </w:p>
    <w:p w14:paraId="0068552F">
      <w:pPr>
        <w:numPr>
          <w:ilvl w:val="0"/>
          <w:numId w:val="2"/>
        </w:numPr>
        <w:tabs>
          <w:tab w:val="left" w:pos="720"/>
        </w:tabs>
        <w:spacing w:after="0" w:line="240" w:lineRule="auto"/>
        <w:ind w:left="714" w:hanging="35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оценивать уровень своей подготовленности и осуществлять осознанное самоопределение по отношению к военной службе.</w:t>
      </w:r>
    </w:p>
    <w:p w14:paraId="6D1FD30A">
      <w:pPr>
        <w:numPr>
          <w:ilvl w:val="0"/>
          <w:numId w:val="2"/>
        </w:numPr>
        <w:spacing w:after="0" w:line="240" w:lineRule="auto"/>
        <w:ind w:left="714" w:hanging="357"/>
        <w:jc w:val="both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использовать приобретенные знания и умения в практической деятельности и повседневной жизни:</w:t>
      </w:r>
    </w:p>
    <w:p w14:paraId="55210AF7">
      <w:pPr>
        <w:numPr>
          <w:ilvl w:val="0"/>
          <w:numId w:val="2"/>
        </w:numPr>
        <w:tabs>
          <w:tab w:val="left" w:pos="1276"/>
        </w:tabs>
        <w:spacing w:after="0" w:line="240" w:lineRule="auto"/>
        <w:ind w:left="127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для ведения здорового образа жизни;</w:t>
      </w:r>
    </w:p>
    <w:p w14:paraId="3728BA91">
      <w:pPr>
        <w:numPr>
          <w:ilvl w:val="0"/>
          <w:numId w:val="2"/>
        </w:numPr>
        <w:tabs>
          <w:tab w:val="left" w:pos="1276"/>
        </w:tabs>
        <w:spacing w:after="0" w:line="240" w:lineRule="auto"/>
        <w:ind w:left="127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оказания первой медицинской помощи;</w:t>
      </w:r>
    </w:p>
    <w:p w14:paraId="3F777D0C">
      <w:pPr>
        <w:numPr>
          <w:ilvl w:val="0"/>
          <w:numId w:val="2"/>
        </w:numPr>
        <w:tabs>
          <w:tab w:val="left" w:pos="1276"/>
        </w:tabs>
        <w:spacing w:after="0" w:line="240" w:lineRule="auto"/>
        <w:ind w:left="127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развития в себе духовных и физических качеств, необходимых для военной службы;</w:t>
      </w:r>
    </w:p>
    <w:p w14:paraId="5CFA2021">
      <w:pPr>
        <w:numPr>
          <w:ilvl w:val="0"/>
          <w:numId w:val="2"/>
        </w:numPr>
        <w:tabs>
          <w:tab w:val="left" w:pos="1276"/>
        </w:tabs>
        <w:spacing w:after="0" w:line="240" w:lineRule="auto"/>
        <w:ind w:left="127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вызова (обращения за помощью) в случае необходимости соответствующей службы экстренной помощи.</w:t>
      </w:r>
    </w:p>
    <w:p w14:paraId="74924C33">
      <w:pPr>
        <w:spacing w:after="0" w:line="240" w:lineRule="auto"/>
        <w:ind w:left="916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48BB9F10">
      <w:pPr>
        <w:spacing w:after="0" w:line="240" w:lineRule="auto"/>
        <w:ind w:left="91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bCs/>
          <w:sz w:val="28"/>
          <w:szCs w:val="28"/>
        </w:rPr>
        <w:t>РЕЗУЛЬТАТЫ ОСВОЕНИЯ УЧЕБНОЙ ДИСЦИПЛИНЫ</w:t>
      </w:r>
    </w:p>
    <w:p w14:paraId="6B62211F">
      <w:pPr>
        <w:shd w:val="clear" w:color="auto" w:fill="FFFFFF"/>
        <w:spacing w:before="312" w:line="322" w:lineRule="exact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Освоение содержания учебной дисциплины «Основы безопасности жизнедеятельности» обеспечивает достижение следующих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результатов: личностных:</w:t>
      </w:r>
    </w:p>
    <w:p w14:paraId="0F8D61B2">
      <w:pPr>
        <w:widowControl w:val="0"/>
        <w:numPr>
          <w:ilvl w:val="0"/>
          <w:numId w:val="3"/>
        </w:numPr>
        <w:shd w:val="clear" w:color="auto" w:fill="FFFFFF"/>
        <w:tabs>
          <w:tab w:val="left" w:pos="2126"/>
        </w:tabs>
        <w:spacing w:before="5" w:after="0" w:line="322" w:lineRule="exact"/>
        <w:ind w:left="720" w:right="10" w:firstLine="72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 xml:space="preserve">развитие личностных, в том числе духовных и физических, качеств, обеспечивающих защищенность жизненно важных интересов </w:t>
      </w:r>
      <w:r>
        <w:rPr>
          <w:rFonts w:ascii="Times New Roman" w:hAnsi="Times New Roman"/>
          <w:sz w:val="28"/>
          <w:szCs w:val="28"/>
        </w:rPr>
        <w:t>личности от внешних и внутренних угроз;</w:t>
      </w:r>
    </w:p>
    <w:p w14:paraId="67168CA6">
      <w:pPr>
        <w:widowControl w:val="0"/>
        <w:numPr>
          <w:ilvl w:val="0"/>
          <w:numId w:val="3"/>
        </w:numPr>
        <w:shd w:val="clear" w:color="auto" w:fill="FFFFFF"/>
        <w:tabs>
          <w:tab w:val="left" w:pos="2126"/>
        </w:tabs>
        <w:spacing w:before="14" w:after="0" w:line="240" w:lineRule="auto"/>
        <w:ind w:left="144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готовность к служению Отечеству, его защите;</w:t>
      </w:r>
    </w:p>
    <w:p w14:paraId="3D409F74">
      <w:pPr>
        <w:widowControl w:val="0"/>
        <w:numPr>
          <w:ilvl w:val="0"/>
          <w:numId w:val="3"/>
        </w:numPr>
        <w:shd w:val="clear" w:color="auto" w:fill="FFFFFF"/>
        <w:tabs>
          <w:tab w:val="left" w:pos="2126"/>
        </w:tabs>
        <w:spacing w:before="19" w:after="0" w:line="322" w:lineRule="exact"/>
        <w:ind w:left="720" w:right="5" w:firstLine="72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потребности соблюдать нормы здорового образа жизни, осознанно выполнять правила безопасности жизнедеятельности;</w:t>
      </w:r>
    </w:p>
    <w:p w14:paraId="7CD6B506">
      <w:pPr>
        <w:widowControl w:val="0"/>
        <w:numPr>
          <w:ilvl w:val="0"/>
          <w:numId w:val="3"/>
        </w:numPr>
        <w:shd w:val="clear" w:color="auto" w:fill="FFFFFF"/>
        <w:tabs>
          <w:tab w:val="left" w:pos="2126"/>
        </w:tabs>
        <w:spacing w:after="0" w:line="346" w:lineRule="exact"/>
        <w:ind w:left="720" w:right="14" w:firstLine="72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исключение из своей жизни вредных привычек (курения, пьянства и т. д.);</w:t>
      </w:r>
    </w:p>
    <w:p w14:paraId="271BDF90">
      <w:pPr>
        <w:widowControl w:val="0"/>
        <w:numPr>
          <w:ilvl w:val="0"/>
          <w:numId w:val="3"/>
        </w:numPr>
        <w:shd w:val="clear" w:color="auto" w:fill="FFFFFF"/>
        <w:tabs>
          <w:tab w:val="left" w:pos="2126"/>
        </w:tabs>
        <w:spacing w:after="0" w:line="322" w:lineRule="exact"/>
        <w:ind w:left="720" w:right="5" w:firstLine="72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воспитание ответственного отношения к сохранению окружающей природной среды, личному здоровью как к индивидуальной и общественной ценности;</w:t>
      </w:r>
    </w:p>
    <w:p w14:paraId="5E043BF9">
      <w:pPr>
        <w:widowControl w:val="0"/>
        <w:numPr>
          <w:ilvl w:val="0"/>
          <w:numId w:val="3"/>
        </w:numPr>
        <w:shd w:val="clear" w:color="auto" w:fill="FFFFFF"/>
        <w:tabs>
          <w:tab w:val="left" w:pos="2126"/>
        </w:tabs>
        <w:spacing w:before="14" w:after="0" w:line="322" w:lineRule="exact"/>
        <w:ind w:left="720" w:firstLine="72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освоение приемов действий в опасных и чрезвычайных ситуациях природного, техногенного и социального характера;</w:t>
      </w:r>
    </w:p>
    <w:p w14:paraId="4B0DAD55">
      <w:pPr>
        <w:shd w:val="clear" w:color="auto" w:fill="FFFFFF"/>
        <w:spacing w:before="5" w:line="322" w:lineRule="exact"/>
        <w:ind w:left="1387"/>
        <w:rPr>
          <w:rFonts w:ascii="Times New Roman" w:hAnsi="Times New Roman"/>
        </w:rPr>
      </w:pPr>
      <w:r>
        <w:rPr>
          <w:rFonts w:ascii="Times New Roman" w:hAnsi="Times New Roman"/>
          <w:b/>
          <w:bCs/>
          <w:i/>
          <w:iCs/>
          <w:sz w:val="28"/>
          <w:szCs w:val="28"/>
        </w:rPr>
        <w:t>метапредметных:</w:t>
      </w:r>
    </w:p>
    <w:p w14:paraId="5AA08C9B">
      <w:pPr>
        <w:widowControl w:val="0"/>
        <w:numPr>
          <w:ilvl w:val="0"/>
          <w:numId w:val="3"/>
        </w:numPr>
        <w:shd w:val="clear" w:color="auto" w:fill="FFFFFF"/>
        <w:tabs>
          <w:tab w:val="left" w:pos="2126"/>
        </w:tabs>
        <w:spacing w:after="0" w:line="322" w:lineRule="exact"/>
        <w:ind w:left="720" w:firstLine="72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овладение умениями формулировать личные понятия о безопасности; анализировать причины возникновения опасных и чрезвычайных ситуаций; обобщать и сравнивать последствия опасных и чрезвычайных ситуаций; выявлять причинно-следственные связи опасных ситуаций и их влияние на безопасность жизнедеятельности человека;</w:t>
      </w:r>
    </w:p>
    <w:p w14:paraId="7F6EBC63">
      <w:pPr>
        <w:widowControl w:val="0"/>
        <w:numPr>
          <w:ilvl w:val="0"/>
          <w:numId w:val="3"/>
        </w:numPr>
        <w:shd w:val="clear" w:color="auto" w:fill="FFFFFF"/>
        <w:tabs>
          <w:tab w:val="left" w:pos="2126"/>
        </w:tabs>
        <w:spacing w:before="19" w:after="0" w:line="317" w:lineRule="exact"/>
        <w:ind w:left="720" w:firstLine="72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ситуациях, выбирать средства реализации поставленных целей, оценивать результаты своей деятельности в обеспечении личной безопасности;</w:t>
      </w:r>
    </w:p>
    <w:p w14:paraId="67F27AF1">
      <w:pPr>
        <w:widowControl w:val="0"/>
        <w:numPr>
          <w:ilvl w:val="0"/>
          <w:numId w:val="3"/>
        </w:numPr>
        <w:shd w:val="clear" w:color="auto" w:fill="FFFFFF"/>
        <w:tabs>
          <w:tab w:val="left" w:pos="2126"/>
        </w:tabs>
        <w:spacing w:before="19" w:after="0" w:line="322" w:lineRule="exact"/>
        <w:ind w:left="720" w:right="10" w:firstLine="72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умения воспринимать и перерабатывать информацию, генерировать идеи, моделировать индивидуальные подходы к обеспечению личной безопасности в повседневной жизни и в чрезвычайных ситуациях;</w:t>
      </w:r>
    </w:p>
    <w:p w14:paraId="34FDA9CD">
      <w:pPr>
        <w:widowControl w:val="0"/>
        <w:numPr>
          <w:ilvl w:val="0"/>
          <w:numId w:val="3"/>
        </w:numPr>
        <w:shd w:val="clear" w:color="auto" w:fill="FFFFFF"/>
        <w:tabs>
          <w:tab w:val="left" w:pos="2126"/>
        </w:tabs>
        <w:spacing w:before="24" w:after="0" w:line="317" w:lineRule="exact"/>
        <w:ind w:left="720" w:firstLine="72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приобретение опыта самостоятельного поиска, анализа и отбора информации в области безопасности жизнедеятельности с использованием различных источников и новых информационных технологий;</w:t>
      </w:r>
    </w:p>
    <w:p w14:paraId="2D62EEA3">
      <w:pPr>
        <w:widowControl w:val="0"/>
        <w:numPr>
          <w:ilvl w:val="0"/>
          <w:numId w:val="3"/>
        </w:numPr>
        <w:shd w:val="clear" w:color="auto" w:fill="FFFFFF"/>
        <w:tabs>
          <w:tab w:val="left" w:pos="2126"/>
        </w:tabs>
        <w:spacing w:before="19" w:after="0" w:line="322" w:lineRule="exact"/>
        <w:ind w:left="720" w:right="14" w:firstLine="72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умения выражать свои мысли и способности слушать собеседника, понимать его точку зрения, признавать право другого человека на иное мнение;</w:t>
      </w:r>
    </w:p>
    <w:p w14:paraId="17875944">
      <w:pPr>
        <w:widowControl w:val="0"/>
        <w:numPr>
          <w:ilvl w:val="0"/>
          <w:numId w:val="3"/>
        </w:numPr>
        <w:shd w:val="clear" w:color="auto" w:fill="FFFFFF"/>
        <w:tabs>
          <w:tab w:val="left" w:pos="2126"/>
        </w:tabs>
        <w:spacing w:before="19" w:after="0" w:line="322" w:lineRule="exact"/>
        <w:ind w:left="720" w:right="14" w:firstLine="72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>формирование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pacing w:val="-2"/>
          <w:sz w:val="28"/>
          <w:szCs w:val="28"/>
        </w:rPr>
        <w:t>умений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pacing w:val="-3"/>
          <w:sz w:val="28"/>
          <w:szCs w:val="28"/>
        </w:rPr>
        <w:t>взаимодействовать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>с окружающими, выполнять различные социальные роли во время и при ликвидации последствий чрезвычайных ситуаций;</w:t>
      </w:r>
    </w:p>
    <w:p w14:paraId="392D302D">
      <w:pPr>
        <w:widowControl w:val="0"/>
        <w:numPr>
          <w:ilvl w:val="0"/>
          <w:numId w:val="3"/>
        </w:numPr>
        <w:shd w:val="clear" w:color="auto" w:fill="FFFFFF"/>
        <w:tabs>
          <w:tab w:val="left" w:pos="1402"/>
        </w:tabs>
        <w:spacing w:before="14" w:after="0" w:line="322" w:lineRule="exact"/>
        <w:ind w:left="1352" w:right="5" w:hanging="36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умения предвидеть возникновение опасных ситуаций по характерным признакам их появления, а также на основе анализа специальной информации, получаемой из различных источников;</w:t>
      </w:r>
    </w:p>
    <w:p w14:paraId="41D30987">
      <w:pPr>
        <w:widowControl w:val="0"/>
        <w:numPr>
          <w:ilvl w:val="0"/>
          <w:numId w:val="3"/>
        </w:numPr>
        <w:shd w:val="clear" w:color="auto" w:fill="FFFFFF"/>
        <w:tabs>
          <w:tab w:val="left" w:pos="1402"/>
        </w:tabs>
        <w:spacing w:before="14" w:after="0" w:line="326" w:lineRule="exact"/>
        <w:ind w:left="1352" w:hanging="36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умения применять полученные теоретические знания на практике – 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возможностей;</w:t>
      </w:r>
    </w:p>
    <w:p w14:paraId="4E8AEAEC">
      <w:pPr>
        <w:widowControl w:val="0"/>
        <w:numPr>
          <w:ilvl w:val="0"/>
          <w:numId w:val="3"/>
        </w:numPr>
        <w:shd w:val="clear" w:color="auto" w:fill="FFFFFF"/>
        <w:tabs>
          <w:tab w:val="left" w:pos="1402"/>
        </w:tabs>
        <w:spacing w:before="10" w:after="0" w:line="326" w:lineRule="exact"/>
        <w:ind w:left="1352" w:right="10" w:hanging="36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умения анализировать явления и события природного, техногенного и социального характера, выявлять причины их возникновения и возможные последствия, проектировать модели личного безопасного поведения;</w:t>
      </w:r>
    </w:p>
    <w:p w14:paraId="5E8074F6">
      <w:pPr>
        <w:widowControl w:val="0"/>
        <w:numPr>
          <w:ilvl w:val="0"/>
          <w:numId w:val="3"/>
        </w:numPr>
        <w:shd w:val="clear" w:color="auto" w:fill="FFFFFF"/>
        <w:tabs>
          <w:tab w:val="left" w:pos="1402"/>
        </w:tabs>
        <w:spacing w:before="5" w:after="0" w:line="326" w:lineRule="exact"/>
        <w:ind w:left="1352" w:right="14" w:hanging="36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умения информировать о результатах своих наблюдений, участвовать в дискуссии, отстаивать свою точку зрения, находить компромиссное решение в различных ситуациях;</w:t>
      </w:r>
    </w:p>
    <w:p w14:paraId="19BA02D6">
      <w:pPr>
        <w:widowControl w:val="0"/>
        <w:numPr>
          <w:ilvl w:val="0"/>
          <w:numId w:val="3"/>
        </w:numPr>
        <w:shd w:val="clear" w:color="auto" w:fill="FFFFFF"/>
        <w:tabs>
          <w:tab w:val="left" w:pos="1402"/>
        </w:tabs>
        <w:spacing w:before="5" w:after="0" w:line="326" w:lineRule="exact"/>
        <w:ind w:left="1352" w:right="10" w:hanging="36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знания устройства и принципов действия бытовых приборов и других технических средств, используемых в повседневной жизни;</w:t>
      </w:r>
    </w:p>
    <w:p w14:paraId="42DB4A55">
      <w:pPr>
        <w:widowControl w:val="0"/>
        <w:numPr>
          <w:ilvl w:val="0"/>
          <w:numId w:val="3"/>
        </w:numPr>
        <w:shd w:val="clear" w:color="auto" w:fill="FFFFFF"/>
        <w:tabs>
          <w:tab w:val="left" w:pos="1402"/>
        </w:tabs>
        <w:spacing w:before="10" w:after="0" w:line="326" w:lineRule="exact"/>
        <w:ind w:left="1352" w:right="19" w:hanging="36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локализация возможных опасных ситуаций, связанных с нарушением работы технических средств и правил их эксплуатации;</w:t>
      </w:r>
    </w:p>
    <w:p w14:paraId="09CCEE32">
      <w:pPr>
        <w:widowControl w:val="0"/>
        <w:numPr>
          <w:ilvl w:val="0"/>
          <w:numId w:val="3"/>
        </w:numPr>
        <w:shd w:val="clear" w:color="auto" w:fill="FFFFFF"/>
        <w:tabs>
          <w:tab w:val="left" w:pos="1402"/>
        </w:tabs>
        <w:spacing w:before="10" w:after="0" w:line="326" w:lineRule="exact"/>
        <w:ind w:left="1352" w:hanging="36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pacing w:val="-1"/>
          <w:sz w:val="28"/>
          <w:szCs w:val="28"/>
        </w:rPr>
        <w:t>формирование установки на здоровый образ жизни;</w:t>
      </w:r>
    </w:p>
    <w:p w14:paraId="3BB72CF5">
      <w:pPr>
        <w:widowControl w:val="0"/>
        <w:numPr>
          <w:ilvl w:val="0"/>
          <w:numId w:val="3"/>
        </w:numPr>
        <w:shd w:val="clear" w:color="auto" w:fill="FFFFFF"/>
        <w:tabs>
          <w:tab w:val="left" w:pos="1402"/>
        </w:tabs>
        <w:spacing w:before="14" w:after="0" w:line="322" w:lineRule="exact"/>
        <w:ind w:left="1352" w:right="24" w:hanging="36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 xml:space="preserve">развитие необходимых физических качеств: выносливости, </w:t>
      </w:r>
      <w:r>
        <w:rPr>
          <w:rFonts w:ascii="Times New Roman" w:hAnsi="Times New Roman"/>
          <w:sz w:val="28"/>
          <w:szCs w:val="28"/>
        </w:rPr>
        <w:t xml:space="preserve">силы, ловкости, гибкости, скоростных качеств, достаточных для того, </w:t>
      </w:r>
      <w:r>
        <w:rPr>
          <w:rFonts w:ascii="Times New Roman" w:hAnsi="Times New Roman"/>
          <w:spacing w:val="-2"/>
          <w:sz w:val="28"/>
          <w:szCs w:val="28"/>
        </w:rPr>
        <w:t>чтобы выдерживать необходимые умственные и физические нагрузки;</w:t>
      </w:r>
    </w:p>
    <w:p w14:paraId="3E36ACA3">
      <w:pPr>
        <w:shd w:val="clear" w:color="auto" w:fill="FFFFFF"/>
        <w:spacing w:before="5" w:line="322" w:lineRule="exact"/>
        <w:ind w:left="691"/>
        <w:rPr>
          <w:rFonts w:ascii="Times New Roman" w:hAnsi="Times New Roman"/>
        </w:rPr>
      </w:pPr>
      <w:r>
        <w:rPr>
          <w:rFonts w:ascii="Times New Roman" w:hAnsi="Times New Roman"/>
          <w:b/>
          <w:bCs/>
          <w:i/>
          <w:iCs/>
          <w:spacing w:val="-2"/>
          <w:sz w:val="28"/>
          <w:szCs w:val="28"/>
        </w:rPr>
        <w:t>предметных:</w:t>
      </w:r>
    </w:p>
    <w:p w14:paraId="41A486E2">
      <w:pPr>
        <w:widowControl w:val="0"/>
        <w:numPr>
          <w:ilvl w:val="0"/>
          <w:numId w:val="3"/>
        </w:numPr>
        <w:shd w:val="clear" w:color="auto" w:fill="FFFFFF"/>
        <w:tabs>
          <w:tab w:val="left" w:pos="1402"/>
        </w:tabs>
        <w:spacing w:after="0" w:line="322" w:lineRule="exact"/>
        <w:ind w:left="1352" w:right="10" w:hanging="36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 xml:space="preserve">сформированность представлений о культуре безопасности </w:t>
      </w:r>
      <w:r>
        <w:rPr>
          <w:rFonts w:ascii="Times New Roman" w:hAnsi="Times New Roman"/>
          <w:sz w:val="28"/>
          <w:szCs w:val="28"/>
        </w:rPr>
        <w:t>жизнедеятельности, в том числе о культуре экологической безопасности как о жизненно важной социально-нравственной позиции личности, а также как о средстве, повышающем защищённость личности, общества и государства от внешних и внутренних угроз, включая отрицательное влияние человеческого фактора;</w:t>
      </w:r>
    </w:p>
    <w:p w14:paraId="7D1E33C5">
      <w:pPr>
        <w:widowControl w:val="0"/>
        <w:numPr>
          <w:ilvl w:val="0"/>
          <w:numId w:val="3"/>
        </w:numPr>
        <w:shd w:val="clear" w:color="auto" w:fill="FFFFFF"/>
        <w:tabs>
          <w:tab w:val="left" w:pos="1402"/>
        </w:tabs>
        <w:spacing w:before="10" w:after="0" w:line="322" w:lineRule="exact"/>
        <w:ind w:left="1352" w:right="14" w:hanging="36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знание основ государственной системы, российского законодательства, направленных на защиту населения от внешних и внутренних угроз;</w:t>
      </w:r>
    </w:p>
    <w:p w14:paraId="2BDF10FD">
      <w:pPr>
        <w:widowControl w:val="0"/>
        <w:numPr>
          <w:ilvl w:val="0"/>
          <w:numId w:val="3"/>
        </w:numPr>
        <w:shd w:val="clear" w:color="auto" w:fill="FFFFFF"/>
        <w:tabs>
          <w:tab w:val="left" w:pos="1402"/>
        </w:tabs>
        <w:spacing w:before="10" w:after="0" w:line="326" w:lineRule="exact"/>
        <w:ind w:left="1352" w:right="14" w:hanging="36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сформированность представлений о необходимости отрицания экстремизма, терроризма, других действий противоправного характера, а также асоциального поведения;</w:t>
      </w:r>
    </w:p>
    <w:p w14:paraId="3BADC514">
      <w:pPr>
        <w:widowControl w:val="0"/>
        <w:numPr>
          <w:ilvl w:val="0"/>
          <w:numId w:val="3"/>
        </w:numPr>
        <w:shd w:val="clear" w:color="auto" w:fill="FFFFFF"/>
        <w:tabs>
          <w:tab w:val="left" w:pos="1416"/>
        </w:tabs>
        <w:spacing w:before="5" w:after="0" w:line="326" w:lineRule="exact"/>
        <w:ind w:left="1352" w:right="14" w:hanging="36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сформированность представлений о здоровом образе жизни как о средстве обеспечения духовного, физического и социального благополучия личности;</w:t>
      </w:r>
    </w:p>
    <w:p w14:paraId="3E340F1F">
      <w:pPr>
        <w:widowControl w:val="0"/>
        <w:numPr>
          <w:ilvl w:val="0"/>
          <w:numId w:val="3"/>
        </w:numPr>
        <w:shd w:val="clear" w:color="auto" w:fill="FFFFFF"/>
        <w:tabs>
          <w:tab w:val="left" w:pos="1416"/>
        </w:tabs>
        <w:spacing w:before="5" w:after="0" w:line="326" w:lineRule="exact"/>
        <w:ind w:left="1352" w:right="14" w:hanging="36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знание распространённых опасных и чрезвычайных  ситуаций природного, техногенного и социального характера;</w:t>
      </w:r>
    </w:p>
    <w:p w14:paraId="79E3C21E">
      <w:pPr>
        <w:widowControl w:val="0"/>
        <w:numPr>
          <w:ilvl w:val="0"/>
          <w:numId w:val="3"/>
        </w:numPr>
        <w:shd w:val="clear" w:color="auto" w:fill="FFFFFF"/>
        <w:tabs>
          <w:tab w:val="left" w:pos="1416"/>
        </w:tabs>
        <w:spacing w:before="10" w:after="0" w:line="293" w:lineRule="exact"/>
        <w:ind w:left="1065" w:hanging="360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знание факторов, пагубно влияющих на здоровье человека,</w:t>
      </w:r>
    </w:p>
    <w:p w14:paraId="78818F0B">
      <w:pPr>
        <w:widowControl w:val="0"/>
        <w:numPr>
          <w:ilvl w:val="0"/>
          <w:numId w:val="3"/>
        </w:numPr>
        <w:shd w:val="clear" w:color="auto" w:fill="FFFFFF"/>
        <w:tabs>
          <w:tab w:val="left" w:pos="1416"/>
        </w:tabs>
        <w:spacing w:before="10" w:after="0" w:line="293" w:lineRule="exact"/>
        <w:ind w:left="1065" w:right="10" w:hanging="36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знание основных мер защиты (в том числе в области гражданской обороны) и правил поведения в условиях опасных и чрезвычайных ситуаций;</w:t>
      </w:r>
    </w:p>
    <w:p w14:paraId="0F46FB23">
      <w:pPr>
        <w:widowControl w:val="0"/>
        <w:numPr>
          <w:ilvl w:val="0"/>
          <w:numId w:val="3"/>
        </w:numPr>
        <w:shd w:val="clear" w:color="auto" w:fill="FFFFFF"/>
        <w:tabs>
          <w:tab w:val="left" w:pos="1416"/>
        </w:tabs>
        <w:spacing w:before="14" w:after="0" w:line="293" w:lineRule="exact"/>
        <w:ind w:left="1065" w:right="10" w:hanging="36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умение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</w:r>
    </w:p>
    <w:p w14:paraId="40FD74BE">
      <w:pPr>
        <w:widowControl w:val="0"/>
        <w:numPr>
          <w:ilvl w:val="0"/>
          <w:numId w:val="3"/>
        </w:numPr>
        <w:shd w:val="clear" w:color="auto" w:fill="FFFFFF"/>
        <w:tabs>
          <w:tab w:val="left" w:pos="1416"/>
        </w:tabs>
        <w:spacing w:before="10" w:after="0" w:line="293" w:lineRule="exact"/>
        <w:ind w:left="1065" w:hanging="36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 xml:space="preserve">умение применять полученные знания в области безопасности на </w:t>
      </w:r>
      <w:r>
        <w:rPr>
          <w:rFonts w:ascii="Times New Roman" w:hAnsi="Times New Roman"/>
          <w:sz w:val="28"/>
          <w:szCs w:val="28"/>
        </w:rPr>
        <w:t>практике, проектировать модели личного безопасного поведения в повседневной жизни и в различных опасных и чрезвычайных ситуациях;</w:t>
      </w:r>
    </w:p>
    <w:p w14:paraId="6947C7DF">
      <w:pPr>
        <w:widowControl w:val="0"/>
        <w:numPr>
          <w:ilvl w:val="0"/>
          <w:numId w:val="3"/>
        </w:numPr>
        <w:shd w:val="clear" w:color="auto" w:fill="FFFFFF"/>
        <w:tabs>
          <w:tab w:val="left" w:pos="1416"/>
        </w:tabs>
        <w:spacing w:before="19" w:after="0" w:line="288" w:lineRule="exact"/>
        <w:ind w:left="1065" w:right="5" w:hanging="36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знание основ обороны государства и воинской службы: законодательство об обороне государства и воинской обязанности граждан; права и обязанности гражданина до призыва, во время призыва и прохождения военной службы, уставные отношения, быт военнослужащих, порядок несения службы и воинские ритуалы, строевая, огневая и тактическая подготовка;</w:t>
      </w:r>
    </w:p>
    <w:p w14:paraId="1D066A5E">
      <w:pPr>
        <w:widowControl w:val="0"/>
        <w:numPr>
          <w:ilvl w:val="0"/>
          <w:numId w:val="3"/>
        </w:numPr>
        <w:shd w:val="clear" w:color="auto" w:fill="FFFFFF"/>
        <w:tabs>
          <w:tab w:val="left" w:pos="1416"/>
        </w:tabs>
        <w:spacing w:before="19" w:after="0" w:line="288" w:lineRule="exact"/>
        <w:ind w:left="1065" w:right="14" w:hanging="36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 xml:space="preserve">знание основных видов военно-профессиональной деятельности, </w:t>
      </w:r>
      <w:r>
        <w:rPr>
          <w:rFonts w:ascii="Times New Roman" w:hAnsi="Times New Roman"/>
          <w:sz w:val="28"/>
          <w:szCs w:val="28"/>
        </w:rPr>
        <w:t>особенностей прохождения военной службы по призыву и контракту, увольнения с военной службы и пребывания в запасе;</w:t>
      </w:r>
    </w:p>
    <w:p w14:paraId="0ADDB621">
      <w:pPr>
        <w:widowControl w:val="0"/>
        <w:numPr>
          <w:ilvl w:val="0"/>
          <w:numId w:val="3"/>
        </w:numPr>
        <w:shd w:val="clear" w:color="auto" w:fill="FFFFFF"/>
        <w:tabs>
          <w:tab w:val="left" w:pos="1416"/>
        </w:tabs>
        <w:spacing w:before="19" w:after="0" w:line="288" w:lineRule="exact"/>
        <w:ind w:left="1065" w:right="5" w:hanging="36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владение основами медицинских знаний и оказания первой помощи пострадавшим при неотложных состояниях (при травмах, отравлениях и различных видах поражений), включая знания об основных инфекционных заболеваниях и их профилактике;</w:t>
      </w:r>
    </w:p>
    <w:p w14:paraId="70DAD691">
      <w:pPr>
        <w:spacing w:after="0" w:line="240" w:lineRule="auto"/>
        <w:rPr>
          <w:rFonts w:ascii="Times New Roman" w:hAnsi="Times New Roman"/>
          <w:b/>
          <w:caps/>
          <w:sz w:val="28"/>
        </w:rPr>
      </w:pPr>
    </w:p>
    <w:p w14:paraId="492F5BFE">
      <w:pPr>
        <w:spacing w:after="0" w:line="240" w:lineRule="auto"/>
        <w:jc w:val="center"/>
        <w:rPr>
          <w:rFonts w:ascii="Times New Roman" w:hAnsi="Times New Roman"/>
          <w:b/>
          <w:caps/>
          <w:sz w:val="28"/>
        </w:rPr>
      </w:pPr>
    </w:p>
    <w:p w14:paraId="0F738F02">
      <w:pPr>
        <w:spacing w:after="0" w:line="240" w:lineRule="auto"/>
        <w:jc w:val="center"/>
        <w:rPr>
          <w:rFonts w:ascii="Times New Roman" w:hAnsi="Times New Roman"/>
          <w:b/>
          <w:caps/>
          <w:sz w:val="28"/>
        </w:rPr>
      </w:pPr>
    </w:p>
    <w:p w14:paraId="5D14C43E">
      <w:pPr>
        <w:spacing w:after="0" w:line="240" w:lineRule="auto"/>
        <w:jc w:val="center"/>
        <w:rPr>
          <w:rFonts w:ascii="Times New Roman" w:hAnsi="Times New Roman"/>
          <w:b/>
          <w:caps/>
          <w:sz w:val="28"/>
        </w:rPr>
      </w:pPr>
    </w:p>
    <w:p w14:paraId="1CDC08E0">
      <w:pPr>
        <w:spacing w:after="0" w:line="240" w:lineRule="auto"/>
        <w:jc w:val="center"/>
        <w:rPr>
          <w:rFonts w:ascii="Times New Roman" w:hAnsi="Times New Roman"/>
          <w:b/>
          <w:caps/>
          <w:sz w:val="28"/>
        </w:rPr>
      </w:pPr>
    </w:p>
    <w:p w14:paraId="7817C4BF">
      <w:pPr>
        <w:spacing w:after="0" w:line="240" w:lineRule="auto"/>
        <w:jc w:val="center"/>
        <w:rPr>
          <w:rFonts w:ascii="Times New Roman" w:hAnsi="Times New Roman"/>
          <w:b/>
          <w:caps/>
          <w:sz w:val="28"/>
        </w:rPr>
      </w:pPr>
    </w:p>
    <w:p w14:paraId="72D2C5A7">
      <w:pPr>
        <w:spacing w:after="0" w:line="240" w:lineRule="auto"/>
        <w:jc w:val="center"/>
        <w:rPr>
          <w:rFonts w:ascii="Times New Roman" w:hAnsi="Times New Roman"/>
          <w:b/>
          <w:caps/>
          <w:sz w:val="28"/>
        </w:rPr>
      </w:pPr>
    </w:p>
    <w:p w14:paraId="5955099E">
      <w:pPr>
        <w:widowControl w:val="0"/>
        <w:shd w:val="clear" w:color="auto" w:fill="FFFFFF"/>
        <w:tabs>
          <w:tab w:val="left" w:pos="1416"/>
        </w:tabs>
        <w:spacing w:before="19" w:after="0" w:line="288" w:lineRule="exact"/>
        <w:ind w:left="1065" w:right="5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7A5F7BAB">
      <w:pPr>
        <w:autoSpaceDE/>
        <w:autoSpaceDN/>
        <w:adjustRightInd/>
        <w:spacing w:after="0" w:line="240" w:lineRule="auto"/>
        <w:rPr>
          <w:rFonts w:ascii="Times New Roman" w:hAnsi="Times New Roman"/>
          <w:b/>
          <w:bCs/>
          <w:sz w:val="28"/>
          <w:szCs w:val="28"/>
        </w:rPr>
        <w:sectPr>
          <w:pgSz w:w="11909" w:h="16834"/>
          <w:pgMar w:top="807" w:right="1306" w:bottom="360" w:left="1306" w:header="720" w:footer="720" w:gutter="0"/>
          <w:cols w:space="720" w:num="1"/>
        </w:sectPr>
      </w:pPr>
    </w:p>
    <w:p w14:paraId="69832D1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</w:t>
      </w:r>
      <w:r>
        <w:rPr>
          <w:rFonts w:ascii="Times New Roman" w:hAnsi="Times New Roman"/>
          <w:b/>
          <w:bCs/>
          <w:sz w:val="28"/>
          <w:szCs w:val="28"/>
        </w:rPr>
        <w:t xml:space="preserve">. </w:t>
      </w:r>
      <w:r>
        <w:rPr>
          <w:rFonts w:ascii="Times New Roman" w:hAnsi="Times New Roman"/>
          <w:b/>
          <w:sz w:val="28"/>
          <w:szCs w:val="28"/>
        </w:rPr>
        <w:t>СТРУКТУРА И  СОДЕРЖАНИЕ УЧЕБНОЙ</w:t>
      </w:r>
    </w:p>
    <w:p w14:paraId="06D632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ДИСЦИПЛИНЫ</w:t>
      </w:r>
    </w:p>
    <w:p w14:paraId="5E0096D6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14:paraId="17837614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2.1. </w:t>
      </w:r>
      <w:r>
        <w:rPr>
          <w:rFonts w:ascii="Times New Roman" w:hAnsi="Times New Roman"/>
          <w:b/>
          <w:sz w:val="28"/>
          <w:szCs w:val="28"/>
        </w:rPr>
        <w:t>Объем учебной дисциплины и виды учебной работы</w:t>
      </w:r>
    </w:p>
    <w:p w14:paraId="459698C0">
      <w:pPr>
        <w:pStyle w:val="26"/>
        <w:widowControl/>
        <w:jc w:val="center"/>
        <w:rPr>
          <w:rStyle w:val="29"/>
          <w:sz w:val="28"/>
        </w:rPr>
      </w:pPr>
    </w:p>
    <w:p w14:paraId="540294E2">
      <w:pPr>
        <w:pStyle w:val="26"/>
        <w:widowControl/>
        <w:rPr>
          <w:rStyle w:val="29"/>
          <w:b w:val="0"/>
          <w:sz w:val="28"/>
          <w:szCs w:val="28"/>
        </w:rPr>
      </w:pPr>
    </w:p>
    <w:tbl>
      <w:tblPr>
        <w:tblStyle w:val="5"/>
        <w:tblW w:w="8647" w:type="dxa"/>
        <w:tblInd w:w="40" w:type="dxa"/>
        <w:tblLayout w:type="fixed"/>
        <w:tblCellMar>
          <w:top w:w="0" w:type="dxa"/>
          <w:left w:w="40" w:type="dxa"/>
          <w:bottom w:w="0" w:type="dxa"/>
          <w:right w:w="40" w:type="dxa"/>
        </w:tblCellMar>
      </w:tblPr>
      <w:tblGrid>
        <w:gridCol w:w="6237"/>
        <w:gridCol w:w="2410"/>
      </w:tblGrid>
      <w:tr w14:paraId="17435E9C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370" w:hRule="atLeast"/>
        </w:trPr>
        <w:tc>
          <w:tcPr>
            <w:tcW w:w="623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127071">
            <w:pPr>
              <w:pStyle w:val="28"/>
              <w:widowControl/>
              <w:spacing w:line="276" w:lineRule="auto"/>
              <w:jc w:val="center"/>
              <w:rPr>
                <w:rStyle w:val="30"/>
                <w:sz w:val="28"/>
                <w:szCs w:val="28"/>
              </w:rPr>
            </w:pPr>
            <w:r>
              <w:rPr>
                <w:rStyle w:val="30"/>
                <w:sz w:val="28"/>
                <w:szCs w:val="28"/>
              </w:rPr>
              <w:t>Виды учебной деятельности</w:t>
            </w:r>
          </w:p>
        </w:tc>
        <w:tc>
          <w:tcPr>
            <w:tcW w:w="241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BD096FE">
            <w:pPr>
              <w:pStyle w:val="28"/>
              <w:widowControl/>
              <w:spacing w:line="276" w:lineRule="auto"/>
              <w:jc w:val="center"/>
              <w:rPr>
                <w:rStyle w:val="30"/>
                <w:sz w:val="28"/>
                <w:szCs w:val="28"/>
              </w:rPr>
            </w:pPr>
            <w:r>
              <w:rPr>
                <w:rStyle w:val="30"/>
                <w:sz w:val="28"/>
                <w:szCs w:val="28"/>
              </w:rPr>
              <w:t>Объем часов</w:t>
            </w:r>
          </w:p>
        </w:tc>
      </w:tr>
      <w:tr w14:paraId="42180E43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322" w:hRule="atLeast"/>
        </w:trPr>
        <w:tc>
          <w:tcPr>
            <w:tcW w:w="623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B66C1C">
            <w:pPr>
              <w:autoSpaceDE/>
              <w:autoSpaceDN/>
              <w:adjustRightInd/>
              <w:spacing w:after="0" w:line="240" w:lineRule="auto"/>
              <w:rPr>
                <w:rStyle w:val="30"/>
                <w:sz w:val="28"/>
                <w:szCs w:val="28"/>
              </w:rPr>
            </w:pPr>
          </w:p>
        </w:tc>
        <w:tc>
          <w:tcPr>
            <w:tcW w:w="241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9FB1624">
            <w:pPr>
              <w:autoSpaceDE/>
              <w:autoSpaceDN/>
              <w:adjustRightInd/>
              <w:spacing w:after="0" w:line="240" w:lineRule="auto"/>
              <w:rPr>
                <w:rStyle w:val="30"/>
                <w:sz w:val="28"/>
                <w:szCs w:val="28"/>
              </w:rPr>
            </w:pPr>
          </w:p>
        </w:tc>
      </w:tr>
      <w:tr w14:paraId="2A0CC57A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83" w:hRule="atLeast"/>
        </w:trPr>
        <w:tc>
          <w:tcPr>
            <w:tcW w:w="6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18B22FBE">
            <w:pPr>
              <w:pStyle w:val="28"/>
              <w:widowControl/>
              <w:spacing w:line="276" w:lineRule="auto"/>
              <w:rPr>
                <w:rStyle w:val="30"/>
                <w:b/>
                <w:sz w:val="28"/>
                <w:szCs w:val="28"/>
              </w:rPr>
            </w:pPr>
            <w:r>
              <w:rPr>
                <w:rStyle w:val="30"/>
                <w:b/>
                <w:sz w:val="28"/>
                <w:szCs w:val="28"/>
              </w:rPr>
              <w:t xml:space="preserve">Максимальная учебная нагрузка </w:t>
            </w:r>
          </w:p>
        </w:tc>
        <w:tc>
          <w:tcPr>
            <w:tcW w:w="2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47751139">
            <w:pPr>
              <w:pStyle w:val="28"/>
              <w:widowControl/>
              <w:spacing w:line="276" w:lineRule="auto"/>
              <w:jc w:val="center"/>
              <w:rPr>
                <w:rStyle w:val="30"/>
                <w:b/>
                <w:sz w:val="28"/>
                <w:szCs w:val="28"/>
              </w:rPr>
            </w:pPr>
            <w:r>
              <w:rPr>
                <w:rStyle w:val="30"/>
                <w:b/>
                <w:sz w:val="28"/>
                <w:szCs w:val="28"/>
              </w:rPr>
              <w:t>39</w:t>
            </w:r>
          </w:p>
        </w:tc>
      </w:tr>
      <w:tr w14:paraId="5B7649FE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83" w:hRule="atLeast"/>
        </w:trPr>
        <w:tc>
          <w:tcPr>
            <w:tcW w:w="6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6B0B870">
            <w:pPr>
              <w:pStyle w:val="28"/>
              <w:widowControl/>
              <w:spacing w:line="276" w:lineRule="auto"/>
              <w:rPr>
                <w:rStyle w:val="30"/>
                <w:sz w:val="28"/>
                <w:szCs w:val="28"/>
              </w:rPr>
            </w:pPr>
            <w:r>
              <w:rPr>
                <w:rStyle w:val="30"/>
                <w:sz w:val="28"/>
                <w:szCs w:val="28"/>
              </w:rPr>
              <w:t>в том числе:</w:t>
            </w:r>
          </w:p>
        </w:tc>
        <w:tc>
          <w:tcPr>
            <w:tcW w:w="2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7E386C7C">
            <w:pPr>
              <w:pStyle w:val="28"/>
              <w:widowControl/>
              <w:spacing w:line="276" w:lineRule="auto"/>
              <w:jc w:val="center"/>
              <w:rPr>
                <w:rStyle w:val="30"/>
                <w:b/>
                <w:sz w:val="28"/>
                <w:szCs w:val="28"/>
              </w:rPr>
            </w:pPr>
          </w:p>
        </w:tc>
      </w:tr>
      <w:tr w14:paraId="6E663495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83" w:hRule="atLeast"/>
        </w:trPr>
        <w:tc>
          <w:tcPr>
            <w:tcW w:w="6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337DC30B">
            <w:pPr>
              <w:pStyle w:val="28"/>
              <w:widowControl/>
              <w:spacing w:line="276" w:lineRule="auto"/>
              <w:rPr>
                <w:rStyle w:val="30"/>
                <w:sz w:val="28"/>
                <w:szCs w:val="28"/>
              </w:rPr>
            </w:pPr>
            <w:r>
              <w:rPr>
                <w:rStyle w:val="30"/>
                <w:sz w:val="28"/>
                <w:szCs w:val="28"/>
              </w:rPr>
              <w:t>уроки теоретического обучения</w:t>
            </w:r>
          </w:p>
        </w:tc>
        <w:tc>
          <w:tcPr>
            <w:tcW w:w="2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63391A66">
            <w:pPr>
              <w:pStyle w:val="28"/>
              <w:widowControl/>
              <w:spacing w:line="276" w:lineRule="auto"/>
              <w:jc w:val="center"/>
              <w:rPr>
                <w:rStyle w:val="30"/>
                <w:b/>
                <w:sz w:val="28"/>
                <w:szCs w:val="28"/>
              </w:rPr>
            </w:pPr>
            <w:r>
              <w:rPr>
                <w:rStyle w:val="30"/>
                <w:b/>
                <w:sz w:val="28"/>
                <w:szCs w:val="28"/>
              </w:rPr>
              <w:t>29</w:t>
            </w:r>
          </w:p>
        </w:tc>
      </w:tr>
      <w:tr w14:paraId="02E8CB66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283" w:hRule="atLeast"/>
        </w:trPr>
        <w:tc>
          <w:tcPr>
            <w:tcW w:w="62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FAB0736">
            <w:pPr>
              <w:pStyle w:val="28"/>
              <w:widowControl/>
              <w:spacing w:line="276" w:lineRule="auto"/>
              <w:rPr>
                <w:rStyle w:val="30"/>
                <w:sz w:val="28"/>
                <w:szCs w:val="28"/>
              </w:rPr>
            </w:pPr>
            <w:r>
              <w:rPr>
                <w:rStyle w:val="30"/>
                <w:sz w:val="28"/>
                <w:szCs w:val="28"/>
              </w:rPr>
              <w:t>практические занятия</w:t>
            </w:r>
          </w:p>
        </w:tc>
        <w:tc>
          <w:tcPr>
            <w:tcW w:w="241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 w14:paraId="22701774">
            <w:pPr>
              <w:pStyle w:val="28"/>
              <w:widowControl/>
              <w:spacing w:line="276" w:lineRule="auto"/>
              <w:jc w:val="center"/>
              <w:rPr>
                <w:rStyle w:val="30"/>
                <w:b/>
                <w:sz w:val="28"/>
                <w:szCs w:val="28"/>
              </w:rPr>
            </w:pPr>
            <w:r>
              <w:rPr>
                <w:rStyle w:val="30"/>
                <w:b/>
                <w:sz w:val="28"/>
                <w:szCs w:val="28"/>
              </w:rPr>
              <w:t>10</w:t>
            </w:r>
          </w:p>
        </w:tc>
      </w:tr>
    </w:tbl>
    <w:p w14:paraId="7941389E">
      <w:pPr>
        <w:jc w:val="center"/>
      </w:pPr>
    </w:p>
    <w:p w14:paraId="37E855F3">
      <w:pPr>
        <w:jc w:val="center"/>
      </w:pPr>
    </w:p>
    <w:p w14:paraId="763BA7E8">
      <w:pPr>
        <w:jc w:val="center"/>
      </w:pPr>
    </w:p>
    <w:p w14:paraId="3F24AF67">
      <w:pPr>
        <w:jc w:val="center"/>
      </w:pPr>
    </w:p>
    <w:p w14:paraId="01758865">
      <w:pPr>
        <w:jc w:val="center"/>
      </w:pPr>
    </w:p>
    <w:p w14:paraId="6072D614">
      <w:pPr>
        <w:jc w:val="center"/>
      </w:pPr>
    </w:p>
    <w:p w14:paraId="70845066">
      <w:pPr>
        <w:jc w:val="center"/>
      </w:pPr>
    </w:p>
    <w:p w14:paraId="6FEA247B">
      <w:pPr>
        <w:jc w:val="center"/>
      </w:pPr>
    </w:p>
    <w:p w14:paraId="7FC419E2">
      <w:pPr>
        <w:jc w:val="center"/>
      </w:pPr>
    </w:p>
    <w:p w14:paraId="637D5355">
      <w:pPr>
        <w:jc w:val="center"/>
      </w:pPr>
    </w:p>
    <w:p w14:paraId="1F8E87B4">
      <w:pPr>
        <w:jc w:val="center"/>
      </w:pPr>
    </w:p>
    <w:p w14:paraId="335AF389">
      <w:pPr>
        <w:jc w:val="center"/>
      </w:pPr>
    </w:p>
    <w:p w14:paraId="0666C316">
      <w:pPr>
        <w:jc w:val="center"/>
      </w:pPr>
    </w:p>
    <w:p w14:paraId="05711D3F">
      <w:pPr>
        <w:jc w:val="center"/>
      </w:pPr>
    </w:p>
    <w:p w14:paraId="2771095D">
      <w:pPr>
        <w:jc w:val="center"/>
      </w:pPr>
    </w:p>
    <w:p w14:paraId="795325E0">
      <w:pPr>
        <w:jc w:val="center"/>
      </w:pPr>
    </w:p>
    <w:p w14:paraId="7CD48C84">
      <w:pPr>
        <w:jc w:val="center"/>
      </w:pPr>
    </w:p>
    <w:p w14:paraId="052DB1DE">
      <w:pPr>
        <w:jc w:val="center"/>
      </w:pPr>
    </w:p>
    <w:p w14:paraId="0A5C8C52">
      <w:pPr>
        <w:jc w:val="center"/>
      </w:pPr>
    </w:p>
    <w:p w14:paraId="18EA15F6"/>
    <w:p w14:paraId="6D86DA46">
      <w:pPr>
        <w:autoSpaceDE/>
        <w:autoSpaceDN/>
        <w:adjustRightInd/>
        <w:spacing w:after="0"/>
        <w:sectPr>
          <w:pgSz w:w="11906" w:h="16838"/>
          <w:pgMar w:top="1134" w:right="851" w:bottom="1134" w:left="1701" w:header="709" w:footer="709" w:gutter="0"/>
          <w:cols w:space="720" w:num="1"/>
        </w:sectPr>
      </w:pPr>
    </w:p>
    <w:p w14:paraId="71E2CBE8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284" w:firstLine="0"/>
        <w:jc w:val="both"/>
        <w:rPr>
          <w:b/>
          <w:sz w:val="28"/>
        </w:rPr>
      </w:pPr>
      <w:r>
        <w:rPr>
          <w:b/>
          <w:sz w:val="28"/>
        </w:rPr>
        <w:t>2.2. Тематический план и содержание учебной дисциплины  Основы</w:t>
      </w:r>
      <w:r>
        <w:rPr>
          <w:b/>
          <w:caps/>
          <w:sz w:val="28"/>
        </w:rPr>
        <w:t xml:space="preserve">    </w:t>
      </w:r>
      <w:r>
        <w:rPr>
          <w:b/>
          <w:sz w:val="28"/>
        </w:rPr>
        <w:t>безопасности жизнедеятельности</w:t>
      </w:r>
    </w:p>
    <w:p w14:paraId="248A4607">
      <w:pPr>
        <w:spacing w:after="0"/>
      </w:pPr>
    </w:p>
    <w:tbl>
      <w:tblPr>
        <w:tblStyle w:val="5"/>
        <w:tblW w:w="15435" w:type="dxa"/>
        <w:tblInd w:w="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55"/>
        <w:gridCol w:w="296"/>
        <w:gridCol w:w="142"/>
        <w:gridCol w:w="9976"/>
        <w:gridCol w:w="1067"/>
        <w:gridCol w:w="1699"/>
      </w:tblGrid>
      <w:tr w14:paraId="3076F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EDBD6D">
            <w:pPr>
              <w:spacing w:after="0"/>
              <w:jc w:val="center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>Наименование разделов и тем</w:t>
            </w:r>
          </w:p>
        </w:tc>
        <w:tc>
          <w:tcPr>
            <w:tcW w:w="104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2AB8EE">
            <w:pPr>
              <w:spacing w:after="0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Cs w:val="22"/>
              </w:rPr>
              <w:t>Содержание учебного материала, лабораторные и практические работы</w:t>
            </w:r>
            <w:r>
              <w:rPr>
                <w:rFonts w:ascii="Times New Roman" w:hAnsi="Times New Roman"/>
                <w:b/>
                <w:sz w:val="20"/>
              </w:rPr>
              <w:t xml:space="preserve">, </w:t>
            </w:r>
          </w:p>
          <w:p w14:paraId="4CA8AED6">
            <w:pPr>
              <w:spacing w:after="0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самостоятельная работа обучающихся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DABDE0">
            <w:pPr>
              <w:spacing w:after="0"/>
              <w:jc w:val="center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>Объем часов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F53F7E1">
            <w:pPr>
              <w:spacing w:after="0"/>
              <w:jc w:val="center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>Уровень освоения</w:t>
            </w:r>
          </w:p>
        </w:tc>
      </w:tr>
      <w:tr w14:paraId="7BCA5D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</w:trPr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0409A0">
            <w:pPr>
              <w:spacing w:after="0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1</w:t>
            </w:r>
          </w:p>
        </w:tc>
        <w:tc>
          <w:tcPr>
            <w:tcW w:w="104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1A770F">
            <w:pPr>
              <w:spacing w:after="0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2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57C2769">
            <w:pPr>
              <w:spacing w:after="0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4AFA81">
            <w:pPr>
              <w:spacing w:after="0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4</w:t>
            </w:r>
          </w:p>
        </w:tc>
      </w:tr>
      <w:tr w14:paraId="1009F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E690FF">
            <w:pPr>
              <w:spacing w:after="0"/>
              <w:jc w:val="center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Раздел 1. </w:t>
            </w:r>
          </w:p>
          <w:p w14:paraId="74B519B7">
            <w:pPr>
              <w:spacing w:after="0"/>
              <w:jc w:val="center"/>
              <w:rPr>
                <w:rFonts w:ascii="Times New Roman" w:hAnsi="Times New Roman"/>
                <w:b/>
                <w:szCs w:val="22"/>
              </w:rPr>
            </w:pPr>
            <w:r>
              <w:rPr>
                <w:b/>
                <w:bCs/>
                <w:szCs w:val="22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szCs w:val="22"/>
              </w:rPr>
              <w:t>Обеспечение личной безопасности и сохранение здоровья</w:t>
            </w:r>
          </w:p>
        </w:tc>
        <w:tc>
          <w:tcPr>
            <w:tcW w:w="104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C5D9BC">
            <w:pPr>
              <w:spacing w:after="0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>Тема 1.</w:t>
            </w:r>
          </w:p>
          <w:p w14:paraId="57EBEE57">
            <w:pPr>
              <w:spacing w:after="0"/>
              <w:rPr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Основные составляющие здорового образа жизни и их влияние на безопасность жизнедеятельности личности.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B0C079">
            <w:pPr>
              <w:spacing w:after="0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30C2806D">
            <w:pPr>
              <w:spacing w:after="0"/>
              <w:jc w:val="center"/>
            </w:pPr>
            <w:r>
              <w:t>2</w:t>
            </w:r>
          </w:p>
        </w:tc>
      </w:tr>
      <w:tr w14:paraId="5C2B4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6" w:hRule="atLeast"/>
        </w:trPr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B68E88">
            <w:pPr>
              <w:spacing w:after="0"/>
              <w:jc w:val="center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>Раздел 2.</w:t>
            </w:r>
          </w:p>
          <w:p w14:paraId="561B8076">
            <w:pPr>
              <w:spacing w:after="0"/>
              <w:jc w:val="center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>Основы здорового образа жизни и сохранение здоровья.</w:t>
            </w:r>
          </w:p>
        </w:tc>
        <w:tc>
          <w:tcPr>
            <w:tcW w:w="104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646BC9">
            <w:pPr>
              <w:spacing w:after="0"/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B66F6E">
            <w:pPr>
              <w:spacing w:after="0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10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940F464">
            <w:pPr>
              <w:spacing w:after="0"/>
            </w:pPr>
          </w:p>
        </w:tc>
      </w:tr>
      <w:tr w14:paraId="4E33B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88" w:hRule="atLeast"/>
        </w:trPr>
        <w:tc>
          <w:tcPr>
            <w:tcW w:w="22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5B90FFA3">
            <w:pPr>
              <w:spacing w:after="0"/>
              <w:jc w:val="center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>Тема 2.</w:t>
            </w:r>
          </w:p>
          <w:p w14:paraId="6ECD7F98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Обеспечение личной безопасности и сохранение здоровья..</w:t>
            </w:r>
          </w:p>
        </w:tc>
        <w:tc>
          <w:tcPr>
            <w:tcW w:w="104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50EA89">
            <w:pPr>
              <w:spacing w:after="0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>Содержание учебного материала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0643C743">
            <w:pPr>
              <w:spacing w:after="0"/>
              <w:jc w:val="center"/>
              <w:rPr>
                <w:rFonts w:ascii="Times New Roman" w:hAnsi="Times New Roman"/>
                <w:b/>
                <w:szCs w:val="22"/>
              </w:rPr>
            </w:pPr>
          </w:p>
          <w:p w14:paraId="73FE7729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10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6C6ABF">
            <w:pPr>
              <w:spacing w:after="0"/>
              <w:jc w:val="center"/>
              <w:rPr>
                <w:szCs w:val="22"/>
              </w:rPr>
            </w:pPr>
          </w:p>
        </w:tc>
      </w:tr>
      <w:tr w14:paraId="73435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742B442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B42131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1.</w:t>
            </w:r>
          </w:p>
        </w:tc>
        <w:tc>
          <w:tcPr>
            <w:tcW w:w="9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5A1367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Здоровье и здоровый образ жизни.</w:t>
            </w:r>
          </w:p>
        </w:tc>
        <w:tc>
          <w:tcPr>
            <w:tcW w:w="106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2B9B221">
            <w:pPr>
              <w:autoSpaceDE/>
              <w:autoSpaceDN/>
              <w:adjustRightInd/>
              <w:spacing w:after="0" w:line="240" w:lineRule="auto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634954F0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1210D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6B6B070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FFB444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2.</w:t>
            </w:r>
          </w:p>
        </w:tc>
        <w:tc>
          <w:tcPr>
            <w:tcW w:w="9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590147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Факторы, способствующие укреплению здоровья.</w:t>
            </w:r>
          </w:p>
        </w:tc>
        <w:tc>
          <w:tcPr>
            <w:tcW w:w="106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9D91BCA">
            <w:pPr>
              <w:autoSpaceDE/>
              <w:autoSpaceDN/>
              <w:adjustRightInd/>
              <w:spacing w:after="0" w:line="240" w:lineRule="auto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7B8BC5B1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29284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</w:trPr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B19798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5F622CF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3.</w:t>
            </w:r>
          </w:p>
        </w:tc>
        <w:tc>
          <w:tcPr>
            <w:tcW w:w="9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D79E7F2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Репродуктивное здоровье как составляющая часть здоровья человека и общества.</w:t>
            </w:r>
          </w:p>
        </w:tc>
        <w:tc>
          <w:tcPr>
            <w:tcW w:w="106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30D7B4E">
            <w:pPr>
              <w:autoSpaceDE/>
              <w:autoSpaceDN/>
              <w:adjustRightInd/>
              <w:spacing w:after="0" w:line="240" w:lineRule="auto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38DF14FA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5AA1A3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F23D28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8AF67B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4.</w:t>
            </w:r>
          </w:p>
        </w:tc>
        <w:tc>
          <w:tcPr>
            <w:tcW w:w="9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30AEAFB">
            <w:pPr>
              <w:spacing w:after="0"/>
              <w:rPr>
                <w:rFonts w:ascii="Times New Roman" w:hAnsi="Times New Roman"/>
                <w:spacing w:val="-4"/>
                <w:szCs w:val="22"/>
              </w:rPr>
            </w:pPr>
            <w:r>
              <w:rPr>
                <w:rFonts w:ascii="Times New Roman" w:hAnsi="Times New Roman"/>
                <w:spacing w:val="-4"/>
                <w:szCs w:val="22"/>
              </w:rPr>
              <w:t>Социальная роль женщины в современном обществе.</w:t>
            </w:r>
          </w:p>
        </w:tc>
        <w:tc>
          <w:tcPr>
            <w:tcW w:w="106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6B2E6C">
            <w:pPr>
              <w:autoSpaceDE/>
              <w:autoSpaceDN/>
              <w:adjustRightInd/>
              <w:spacing w:after="0" w:line="240" w:lineRule="auto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7EB4339F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483C6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</w:trPr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686F7E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szCs w:val="22"/>
              </w:rPr>
            </w:pPr>
          </w:p>
        </w:tc>
        <w:tc>
          <w:tcPr>
            <w:tcW w:w="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85E63F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5.</w:t>
            </w:r>
          </w:p>
        </w:tc>
        <w:tc>
          <w:tcPr>
            <w:tcW w:w="9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FD42FB">
            <w:pPr>
              <w:spacing w:after="0"/>
              <w:rPr>
                <w:rFonts w:ascii="Times New Roman" w:hAnsi="Times New Roman"/>
                <w:spacing w:val="-4"/>
                <w:szCs w:val="22"/>
              </w:rPr>
            </w:pPr>
            <w:r>
              <w:rPr>
                <w:rFonts w:ascii="Times New Roman" w:hAnsi="Times New Roman"/>
                <w:spacing w:val="-4"/>
                <w:szCs w:val="22"/>
              </w:rPr>
              <w:t>Правовые аспекты взаимоотношения полов.</w:t>
            </w:r>
          </w:p>
        </w:tc>
        <w:tc>
          <w:tcPr>
            <w:tcW w:w="106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14C332">
            <w:pPr>
              <w:autoSpaceDE/>
              <w:autoSpaceDN/>
              <w:adjustRightInd/>
              <w:spacing w:after="0" w:line="240" w:lineRule="auto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319AA96C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264F5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95" w:hRule="atLeast"/>
        </w:trPr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3B9FA23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szCs w:val="22"/>
              </w:rPr>
            </w:pPr>
          </w:p>
        </w:tc>
        <w:tc>
          <w:tcPr>
            <w:tcW w:w="1041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 w14:paraId="55870994">
            <w:pPr>
              <w:spacing w:after="0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>Практические занятия.</w:t>
            </w:r>
          </w:p>
          <w:p w14:paraId="09D284DF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Вредные привычки. Профилактика вредных привычек.</w:t>
            </w:r>
          </w:p>
          <w:p w14:paraId="396282DC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Алкоголь и его влияние на здоровье человека.</w:t>
            </w:r>
          </w:p>
          <w:p w14:paraId="20B85EA9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Курение и его влияние на состояние здоровья.</w:t>
            </w:r>
          </w:p>
          <w:p w14:paraId="044628C0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Наркотики. Наркомания и токсикомания. Профилактика наркомании.</w:t>
            </w:r>
          </w:p>
        </w:tc>
        <w:tc>
          <w:tcPr>
            <w:tcW w:w="1067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FEB384">
            <w:pPr>
              <w:autoSpaceDE/>
              <w:autoSpaceDN/>
              <w:adjustRightInd/>
              <w:spacing w:after="0" w:line="240" w:lineRule="auto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3B870E04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4740A0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" w:hRule="atLeast"/>
        </w:trPr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DE1B9">
            <w:pPr>
              <w:spacing w:after="0"/>
              <w:jc w:val="center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>Раздел 3.</w:t>
            </w:r>
          </w:p>
          <w:p w14:paraId="59C96AC7">
            <w:pPr>
              <w:jc w:val="center"/>
              <w:rPr>
                <w:rFonts w:ascii="Times New Roman" w:hAnsi="Times New Roman"/>
                <w:b/>
                <w:spacing w:val="-1"/>
                <w:szCs w:val="22"/>
              </w:rPr>
            </w:pPr>
            <w:r>
              <w:rPr>
                <w:rFonts w:ascii="Times New Roman" w:hAnsi="Times New Roman"/>
                <w:b/>
                <w:spacing w:val="-1"/>
                <w:szCs w:val="22"/>
              </w:rPr>
              <w:t>Государственная система обеспечения безопасности населения.</w:t>
            </w:r>
          </w:p>
          <w:p w14:paraId="78BB1A8C">
            <w:pPr>
              <w:jc w:val="center"/>
              <w:rPr>
                <w:rFonts w:ascii="Times New Roman" w:hAnsi="Times New Roman"/>
                <w:b/>
                <w:szCs w:val="22"/>
              </w:rPr>
            </w:pPr>
          </w:p>
        </w:tc>
        <w:tc>
          <w:tcPr>
            <w:tcW w:w="104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C17016">
            <w:pPr>
              <w:rPr>
                <w:rFonts w:ascii="Times New Roman" w:hAnsi="Times New Roman"/>
                <w:spacing w:val="-1"/>
                <w:szCs w:val="22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4FEF39">
            <w:pPr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 xml:space="preserve">       8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BDF4E3">
            <w:pPr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14:paraId="42B6B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</w:trPr>
        <w:tc>
          <w:tcPr>
            <w:tcW w:w="22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AA935CF">
            <w:pPr>
              <w:jc w:val="center"/>
              <w:rPr>
                <w:rFonts w:ascii="Times New Roman" w:hAnsi="Times New Roman"/>
                <w:spacing w:val="-1"/>
                <w:sz w:val="24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</w:rPr>
              <w:t>Тема 3.</w:t>
            </w:r>
          </w:p>
          <w:p w14:paraId="0E4B3447">
            <w:pPr>
              <w:jc w:val="center"/>
              <w:rPr>
                <w:rFonts w:ascii="Times New Roman" w:hAnsi="Times New Roman"/>
                <w:b/>
                <w:spacing w:val="-1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Государственная система обеспечения безопасности населения.</w:t>
            </w:r>
          </w:p>
          <w:p w14:paraId="07C142A4">
            <w:pPr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w="104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E8CE001">
            <w:pPr>
              <w:spacing w:after="0"/>
              <w:rPr>
                <w:rFonts w:ascii="Times New Roman" w:hAnsi="Times New Roman"/>
                <w:sz w:val="20"/>
              </w:rPr>
            </w:pPr>
          </w:p>
          <w:p w14:paraId="4E6AE2CF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>Содержание учебного материала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137AE2">
            <w:pPr>
              <w:spacing w:after="0"/>
              <w:jc w:val="center"/>
            </w:pPr>
            <w:r>
              <w:t>8</w:t>
            </w:r>
          </w:p>
          <w:p w14:paraId="318F7C9F">
            <w:pPr>
              <w:spacing w:after="0"/>
              <w:jc w:val="center"/>
            </w:pP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56E258F">
            <w:pPr>
              <w:spacing w:after="0"/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14:paraId="3E07C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4F0B746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7F0C9A">
            <w:pPr>
              <w:spacing w:after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</w:p>
        </w:tc>
        <w:tc>
          <w:tcPr>
            <w:tcW w:w="10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F37964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Правила поведения в условиях чрезвычайных ситуаций природного и техногенного характера.</w:t>
            </w:r>
          </w:p>
          <w:p w14:paraId="3C8BC41C">
            <w:pPr>
              <w:spacing w:after="0"/>
              <w:rPr>
                <w:rFonts w:ascii="Times New Roman" w:hAnsi="Times New Roman"/>
                <w:sz w:val="20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5117B">
            <w:pPr>
              <w:spacing w:after="0"/>
              <w:jc w:val="center"/>
            </w:pPr>
            <w:r>
              <w:t>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75526B43">
            <w:pPr>
              <w:spacing w:after="0"/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2</w:t>
            </w:r>
          </w:p>
        </w:tc>
      </w:tr>
      <w:tr w14:paraId="09F55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256F6CA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AAFB079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  <w:tc>
          <w:tcPr>
            <w:tcW w:w="10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AF9DDC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Гражданская оборона. Основные понятия и определения гражданской обороны.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D41E09">
            <w:pPr>
              <w:spacing w:after="0"/>
              <w:jc w:val="center"/>
              <w:rPr>
                <w:szCs w:val="22"/>
              </w:rPr>
            </w:pPr>
            <w:r>
              <w:rPr>
                <w:szCs w:val="22"/>
              </w:rP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557425F2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094CC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E5E9A8A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441D4A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3</w:t>
            </w:r>
          </w:p>
        </w:tc>
        <w:tc>
          <w:tcPr>
            <w:tcW w:w="10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4DC255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Современные средства поражения и их поражающие факторы.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0DE134">
            <w:pPr>
              <w:spacing w:after="0"/>
              <w:jc w:val="center"/>
              <w:rPr>
                <w:szCs w:val="22"/>
              </w:rPr>
            </w:pPr>
            <w:r>
              <w:rPr>
                <w:szCs w:val="22"/>
              </w:rP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76967E12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14C1C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</w:trPr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76EDE44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33C187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4</w:t>
            </w:r>
          </w:p>
        </w:tc>
        <w:tc>
          <w:tcPr>
            <w:tcW w:w="10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6D2F8B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Оповещение и информирование населения в чрезвычайных ситуациях.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C9E65">
            <w:pPr>
              <w:spacing w:after="0"/>
              <w:jc w:val="center"/>
              <w:rPr>
                <w:szCs w:val="22"/>
              </w:rPr>
            </w:pPr>
            <w:r>
              <w:rPr>
                <w:szCs w:val="22"/>
              </w:rP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1C901A94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403C7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B828A04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BFDD524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5</w:t>
            </w:r>
          </w:p>
        </w:tc>
        <w:tc>
          <w:tcPr>
            <w:tcW w:w="10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0A698C7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Аварийно-спасательные работы в зонах чрезвычайной ситуации.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5843F">
            <w:pPr>
              <w:spacing w:after="0"/>
              <w:jc w:val="center"/>
              <w:rPr>
                <w:szCs w:val="22"/>
              </w:rPr>
            </w:pPr>
            <w:r>
              <w:rPr>
                <w:szCs w:val="22"/>
              </w:rP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3A368C50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51D5B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" w:hRule="atLeast"/>
        </w:trPr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4DB1B49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2E2320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 xml:space="preserve">6 </w:t>
            </w:r>
          </w:p>
        </w:tc>
        <w:tc>
          <w:tcPr>
            <w:tcW w:w="10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12BB56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Гражданская оборона в учебном заведении, её предназначение.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4A80B3">
            <w:pPr>
              <w:spacing w:after="0"/>
              <w:jc w:val="center"/>
              <w:rPr>
                <w:szCs w:val="22"/>
              </w:rPr>
            </w:pPr>
            <w:r>
              <w:rPr>
                <w:szCs w:val="22"/>
              </w:rP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31A04139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0068D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22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EB9CF6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B77EBB6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7</w:t>
            </w:r>
          </w:p>
        </w:tc>
        <w:tc>
          <w:tcPr>
            <w:tcW w:w="10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C02C36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Правила безопасного поведения при угрозе террористического акта.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D8191E">
            <w:pPr>
              <w:spacing w:after="0"/>
              <w:jc w:val="center"/>
              <w:rPr>
                <w:szCs w:val="22"/>
              </w:rPr>
            </w:pPr>
            <w:r>
              <w:rPr>
                <w:szCs w:val="22"/>
              </w:rP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08220D24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30D37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" w:hRule="atLeast"/>
        </w:trPr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D1BFF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>Раздел 4.</w:t>
            </w:r>
          </w:p>
          <w:p w14:paraId="6CBF491F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>Основы обороны государства.</w:t>
            </w:r>
          </w:p>
        </w:tc>
        <w:tc>
          <w:tcPr>
            <w:tcW w:w="104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6EDA0BF">
            <w:pPr>
              <w:spacing w:after="0"/>
              <w:rPr>
                <w:rFonts w:ascii="Times New Roman" w:hAnsi="Times New Roman"/>
                <w:sz w:val="20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1151F2">
            <w:pPr>
              <w:spacing w:after="0"/>
              <w:jc w:val="center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>10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5DD396">
            <w:pPr>
              <w:spacing w:after="0"/>
              <w:jc w:val="center"/>
            </w:pPr>
          </w:p>
        </w:tc>
      </w:tr>
      <w:tr w14:paraId="5C1A86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2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240426C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Тема 4.</w:t>
            </w:r>
          </w:p>
          <w:p w14:paraId="13EC2327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</w:rPr>
              <w:t>Основы обороны государства.</w:t>
            </w:r>
          </w:p>
        </w:tc>
        <w:tc>
          <w:tcPr>
            <w:tcW w:w="104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3F2D90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>Содержание учебного материала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27F58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4364F50">
            <w:pPr>
              <w:spacing w:after="0"/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14:paraId="517F7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E219D2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9CB27C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0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AC4D59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История создания Вооруженных сил Российской Федерации.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E0ED2">
            <w:pPr>
              <w:spacing w:after="0"/>
              <w:jc w:val="center"/>
            </w:pPr>
            <w: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0780526A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154492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ADD1C64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B002A8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  <w:tc>
          <w:tcPr>
            <w:tcW w:w="10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AE26C8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Вооруженные силы Российской Федерации. Организационная структура.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F8639C">
            <w:pPr>
              <w:spacing w:after="0"/>
              <w:jc w:val="center"/>
            </w:pPr>
            <w: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64FCFBF4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75F43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CB07662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339E62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3</w:t>
            </w:r>
          </w:p>
        </w:tc>
        <w:tc>
          <w:tcPr>
            <w:tcW w:w="10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B1DDA5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Сухопутные войска. История создания, их предназначение, структура.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B445A5">
            <w:pPr>
              <w:spacing w:after="0"/>
              <w:jc w:val="center"/>
            </w:pPr>
            <w: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6F02809D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35A65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95C6793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EBAAB0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4</w:t>
            </w:r>
          </w:p>
        </w:tc>
        <w:tc>
          <w:tcPr>
            <w:tcW w:w="10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100F60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Военно-воздушные силы. История создания, их предназначение, структура.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8F7CD4">
            <w:pPr>
              <w:spacing w:after="0"/>
              <w:jc w:val="center"/>
            </w:pPr>
            <w: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2D85B0E3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101D5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FDA0B13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8A83F7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5</w:t>
            </w:r>
          </w:p>
        </w:tc>
        <w:tc>
          <w:tcPr>
            <w:tcW w:w="10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4E0C8C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Военно-морской флот. История создания, их предназначение, структура.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DB72DA">
            <w:pPr>
              <w:spacing w:after="0"/>
              <w:jc w:val="center"/>
            </w:pPr>
            <w: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618FF735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5F9F7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109D379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6E5B9D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6</w:t>
            </w:r>
          </w:p>
        </w:tc>
        <w:tc>
          <w:tcPr>
            <w:tcW w:w="10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70D8596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Ракетные войска стратегического назначения. История создания, их предназначение, структура.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66AA42">
            <w:pPr>
              <w:spacing w:after="0"/>
              <w:jc w:val="center"/>
            </w:pPr>
            <w: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343CC515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355037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D3E258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BB8E86F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7</w:t>
            </w:r>
          </w:p>
        </w:tc>
        <w:tc>
          <w:tcPr>
            <w:tcW w:w="10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FAEE1CD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Космические войска. История создания, их предназначение, структура.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DF377">
            <w:pPr>
              <w:spacing w:after="0"/>
              <w:jc w:val="center"/>
            </w:pPr>
            <w: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13195993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4987D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CC4EEC4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DF943C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8</w:t>
            </w:r>
          </w:p>
        </w:tc>
        <w:tc>
          <w:tcPr>
            <w:tcW w:w="10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CDF8689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Воздушно-десантные войска. История создания, их предназначение, структура.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0C3EE9">
            <w:pPr>
              <w:spacing w:after="0"/>
              <w:jc w:val="center"/>
            </w:pPr>
            <w: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786EECE8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3724C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2F9AB4C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88B41B3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9</w:t>
            </w:r>
          </w:p>
        </w:tc>
        <w:tc>
          <w:tcPr>
            <w:tcW w:w="10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E0B2C27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Другие войска Российской Федерации. Тыл ВС, пограничные войска ФСБ РФ, внутренние войска Министерства внутренних дел РФ, железнодорожные войска, войска гражданской обороны МЧС России, их состав и предназначение.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F5DF3">
            <w:pPr>
              <w:spacing w:after="0"/>
              <w:jc w:val="center"/>
            </w:pPr>
            <w: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4A3C54E3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4D669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22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07608C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2C831DC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10</w:t>
            </w:r>
          </w:p>
        </w:tc>
        <w:tc>
          <w:tcPr>
            <w:tcW w:w="10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10981E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Функции и основные задачи современных Вооруженных сил России.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455F7">
            <w:pPr>
              <w:spacing w:after="0"/>
              <w:jc w:val="center"/>
            </w:pPr>
            <w: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05665EBE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61E58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70" w:hRule="atLeast"/>
        </w:trPr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C76D83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</w:rPr>
              <w:t xml:space="preserve">Раздел </w:t>
            </w:r>
            <w:r>
              <w:rPr>
                <w:rFonts w:ascii="Times New Roman" w:hAnsi="Times New Roman"/>
                <w:b/>
                <w:szCs w:val="22"/>
              </w:rPr>
              <w:t>5.</w:t>
            </w:r>
          </w:p>
          <w:p w14:paraId="618B50C5">
            <w:pPr>
              <w:jc w:val="center"/>
            </w:pPr>
            <w:r>
              <w:rPr>
                <w:rFonts w:ascii="Times New Roman" w:hAnsi="Times New Roman"/>
                <w:b/>
                <w:szCs w:val="22"/>
              </w:rPr>
              <w:t>Основы медицинских знаний.</w:t>
            </w:r>
          </w:p>
        </w:tc>
        <w:tc>
          <w:tcPr>
            <w:tcW w:w="104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6AFFE4">
            <w:pPr>
              <w:spacing w:after="0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 </w:t>
            </w:r>
          </w:p>
          <w:p w14:paraId="0ED585F5">
            <w:pPr>
              <w:spacing w:after="0"/>
              <w:rPr>
                <w:rFonts w:ascii="Times New Roman" w:hAnsi="Times New Roman"/>
                <w:sz w:val="20"/>
              </w:rPr>
            </w:pPr>
          </w:p>
          <w:p w14:paraId="5E6BC409">
            <w:pPr>
              <w:spacing w:after="0"/>
              <w:rPr>
                <w:rFonts w:ascii="Times New Roman" w:hAnsi="Times New Roman"/>
                <w:sz w:val="20"/>
              </w:rPr>
            </w:pPr>
          </w:p>
          <w:p w14:paraId="3381595F">
            <w:pPr>
              <w:spacing w:after="0"/>
              <w:rPr>
                <w:rFonts w:ascii="Times New Roman" w:hAnsi="Times New Roman"/>
                <w:sz w:val="20"/>
              </w:rPr>
            </w:pPr>
          </w:p>
          <w:p w14:paraId="71E63613">
            <w:pPr>
              <w:spacing w:after="0"/>
              <w:rPr>
                <w:rFonts w:ascii="Times New Roman" w:hAnsi="Times New Roman"/>
                <w:sz w:val="20"/>
              </w:rPr>
            </w:pPr>
          </w:p>
          <w:p w14:paraId="728135D1">
            <w:pPr>
              <w:rPr>
                <w:rFonts w:ascii="Times New Roman" w:hAnsi="Times New Roman"/>
                <w:b/>
                <w:sz w:val="20"/>
              </w:rPr>
            </w:pP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225EAF2">
            <w:pPr>
              <w:jc w:val="center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>10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3C0E44">
            <w:pPr>
              <w:spacing w:after="0"/>
            </w:pPr>
          </w:p>
        </w:tc>
      </w:tr>
      <w:tr w14:paraId="27141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2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1EBAF">
            <w:pPr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Тема 5. </w:t>
            </w:r>
            <w:r>
              <w:rPr>
                <w:rFonts w:ascii="Times New Roman" w:hAnsi="Times New Roman"/>
              </w:rPr>
              <w:t>Основы медицинских знаний.</w:t>
            </w:r>
          </w:p>
        </w:tc>
        <w:tc>
          <w:tcPr>
            <w:tcW w:w="104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D2B8FB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>Содержание учебного материала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DDB816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</w:tcPr>
          <w:p w14:paraId="242EA90A">
            <w:pPr>
              <w:spacing w:after="0"/>
              <w:jc w:val="center"/>
              <w:rPr>
                <w:rFonts w:ascii="Times New Roman" w:hAnsi="Times New Roman"/>
                <w:sz w:val="20"/>
              </w:rPr>
            </w:pPr>
          </w:p>
        </w:tc>
      </w:tr>
      <w:tr w14:paraId="3FD13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2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CA430F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6055CF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0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FC9039A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Понятие первой помощи. Общие правила оказания первой помощи.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30BB5">
            <w:pPr>
              <w:spacing w:after="0"/>
              <w:jc w:val="center"/>
            </w:pPr>
            <w: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7F7E1873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6B4674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2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514A40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0046C52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  <w:tc>
          <w:tcPr>
            <w:tcW w:w="10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1E606E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Первая помощь при травмах. Первая помощь при ранении.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2B8194">
            <w:pPr>
              <w:spacing w:after="0"/>
              <w:jc w:val="center"/>
            </w:pPr>
            <w: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480913BB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62DE0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22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6ABB8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442B58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3</w:t>
            </w:r>
          </w:p>
        </w:tc>
        <w:tc>
          <w:tcPr>
            <w:tcW w:w="10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E60903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Первая помощь при сотрясениях и ушибах головного мозга. Черепно-мозговые травмы.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23B1F">
            <w:pPr>
              <w:spacing w:after="0"/>
              <w:jc w:val="center"/>
            </w:pPr>
            <w: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64A2BE26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6A392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2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554F15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CFE7187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4</w:t>
            </w:r>
          </w:p>
        </w:tc>
        <w:tc>
          <w:tcPr>
            <w:tcW w:w="10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E150B70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Первая помощь при переломах. Понятие переломов, иммобилизация поврежденной части тела.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21767">
            <w:pPr>
              <w:spacing w:after="0"/>
              <w:jc w:val="center"/>
            </w:pPr>
            <w: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53DBF8B3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3C15D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22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394A48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F4B5D30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5</w:t>
            </w:r>
          </w:p>
        </w:tc>
        <w:tc>
          <w:tcPr>
            <w:tcW w:w="10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BDAB87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Первая помощь при наружных кровотечениях.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9C4E4">
            <w:pPr>
              <w:spacing w:after="0"/>
              <w:jc w:val="center"/>
            </w:pPr>
            <w: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03F8D1BC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</w:p>
        </w:tc>
      </w:tr>
      <w:tr w14:paraId="0A945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2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A6F95D">
            <w:pPr>
              <w:autoSpaceDE/>
              <w:autoSpaceDN/>
              <w:adjustRightInd/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104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B21DB0">
            <w:pPr>
              <w:spacing w:after="0"/>
              <w:rPr>
                <w:rFonts w:ascii="Times New Roman" w:hAnsi="Times New Roman"/>
                <w:b/>
                <w:szCs w:val="22"/>
              </w:rPr>
            </w:pPr>
            <w:r>
              <w:rPr>
                <w:rFonts w:ascii="Times New Roman" w:hAnsi="Times New Roman"/>
                <w:b/>
                <w:szCs w:val="22"/>
              </w:rPr>
              <w:t>Практические занятия.</w:t>
            </w:r>
          </w:p>
          <w:p w14:paraId="077BF1F0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Первая помощь при переломах. Понятие переломов, иммобилизация поврежденной части тела.</w:t>
            </w:r>
          </w:p>
          <w:p w14:paraId="03BE596B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Первая помощь при травмах. Правила наложения повязок различных типов.</w:t>
            </w:r>
          </w:p>
          <w:p w14:paraId="6347E434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Первая помощь при наружных кровотечениях. Наложение жгута.</w:t>
            </w:r>
          </w:p>
          <w:p w14:paraId="2084B488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Первая помощь при отсутствии кровообращения.</w:t>
            </w:r>
          </w:p>
          <w:p w14:paraId="5BE99512">
            <w:pPr>
              <w:spacing w:after="0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Первая помощь при отсутствии сознания. Понятие обморока.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1AA6D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</w:tcPr>
          <w:p w14:paraId="4ABD9329">
            <w:pPr>
              <w:spacing w:after="0"/>
              <w:jc w:val="center"/>
              <w:rPr>
                <w:rFonts w:ascii="Times New Roman" w:hAnsi="Times New Roman"/>
                <w:szCs w:val="22"/>
              </w:rPr>
            </w:pPr>
          </w:p>
        </w:tc>
      </w:tr>
      <w:tr w14:paraId="55D05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126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5DA519">
            <w:pPr>
              <w:spacing w:after="0"/>
              <w:jc w:val="right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Всего:</w:t>
            </w:r>
          </w:p>
        </w:tc>
        <w:tc>
          <w:tcPr>
            <w:tcW w:w="10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D8D95F">
            <w:pPr>
              <w:spacing w:after="0"/>
              <w:jc w:val="center"/>
              <w:rPr>
                <w:rFonts w:ascii="Times New Roman" w:hAnsi="Times New Roman"/>
                <w:b/>
                <w:sz w:val="20"/>
              </w:rPr>
            </w:pPr>
            <w:r>
              <w:rPr>
                <w:rFonts w:ascii="Times New Roman" w:hAnsi="Times New Roman"/>
                <w:b/>
                <w:sz w:val="20"/>
              </w:rPr>
              <w:t>39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CE4A447">
            <w:pPr>
              <w:spacing w:after="0"/>
            </w:pPr>
          </w:p>
        </w:tc>
      </w:tr>
    </w:tbl>
    <w:p w14:paraId="48E19C71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14:paraId="74B986AB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</w:p>
    <w:p w14:paraId="701D70D9">
      <w:pPr>
        <w:jc w:val="center"/>
      </w:pPr>
    </w:p>
    <w:p w14:paraId="74B930FA"/>
    <w:p w14:paraId="5E2CB9F5">
      <w:pPr>
        <w:jc w:val="center"/>
      </w:pPr>
    </w:p>
    <w:p w14:paraId="47D42A52"/>
    <w:p w14:paraId="65DD10B2">
      <w:pPr>
        <w:jc w:val="center"/>
      </w:pPr>
    </w:p>
    <w:p w14:paraId="5CAE6896">
      <w:pPr>
        <w:jc w:val="center"/>
      </w:pPr>
    </w:p>
    <w:p w14:paraId="090D3D29">
      <w:pPr>
        <w:jc w:val="center"/>
      </w:pPr>
    </w:p>
    <w:p w14:paraId="2823FB12">
      <w:pPr>
        <w:autoSpaceDE/>
        <w:autoSpaceDN/>
        <w:adjustRightInd/>
        <w:spacing w:after="0"/>
        <w:sectPr>
          <w:pgSz w:w="16838" w:h="11906" w:orient="landscape"/>
          <w:pgMar w:top="1701" w:right="1134" w:bottom="851" w:left="1134" w:header="709" w:footer="709" w:gutter="0"/>
          <w:cols w:space="720" w:num="1"/>
        </w:sectPr>
      </w:pPr>
    </w:p>
    <w:p w14:paraId="7B02AC15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  <w:r>
        <w:rPr>
          <w:b/>
          <w:bCs/>
          <w:spacing w:val="-1"/>
        </w:rPr>
        <w:t xml:space="preserve">                     </w:t>
      </w:r>
      <w:r>
        <w:rPr>
          <w:b/>
          <w:caps/>
          <w:sz w:val="28"/>
        </w:rPr>
        <w:t xml:space="preserve">3. условия реализации программы дисциплины </w:t>
      </w:r>
    </w:p>
    <w:p w14:paraId="4391280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</w:pPr>
    </w:p>
    <w:p w14:paraId="3DA67EF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3.1. Требования к минимальному материально-техническому обеспечению</w:t>
      </w:r>
    </w:p>
    <w:p w14:paraId="136656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2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Реализация программы дисциплины требует наличия учебного кабинета безопасности жизнедеятельности.</w:t>
      </w:r>
    </w:p>
    <w:p w14:paraId="5043CEE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2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Оборудование учебного кабинета:</w:t>
      </w:r>
    </w:p>
    <w:p w14:paraId="4CA5E84B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Общевойсковой защитный комплект (ОЗК)</w:t>
      </w:r>
    </w:p>
    <w:p w14:paraId="443C5F23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 xml:space="preserve">Общевойсковой противогаз </w:t>
      </w:r>
    </w:p>
    <w:p w14:paraId="4F65F4EC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Изолирующий противогаз в комплекте с регенеративным патроном</w:t>
      </w:r>
    </w:p>
    <w:p w14:paraId="04F13F89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Респиратор Р-2</w:t>
      </w:r>
    </w:p>
    <w:p w14:paraId="40FA1A1A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Индивидуальный противохимический пакет (ИПП-8, 9, 10, 11)</w:t>
      </w:r>
    </w:p>
    <w:p w14:paraId="7A7337CD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Ватно-марлевая повязка</w:t>
      </w:r>
    </w:p>
    <w:p w14:paraId="5BA13541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Противопыльная тканевая маска</w:t>
      </w:r>
    </w:p>
    <w:p w14:paraId="7B50EF6B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Медицинская сумка в комплекте</w:t>
      </w:r>
    </w:p>
    <w:p w14:paraId="2DFC5724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Носилки санитарные</w:t>
      </w:r>
    </w:p>
    <w:p w14:paraId="04D37893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Аптечка индивидуальная (АИ-2)</w:t>
      </w:r>
    </w:p>
    <w:p w14:paraId="5A9E85C0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Бинты марлевые</w:t>
      </w:r>
    </w:p>
    <w:p w14:paraId="231088EC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Бинты эластичные</w:t>
      </w:r>
    </w:p>
    <w:p w14:paraId="3D08CA25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Жгуты кровоостанавливающие резиновые</w:t>
      </w:r>
    </w:p>
    <w:p w14:paraId="54B0C2FB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Индивидуальные перевязочные пакеты</w:t>
      </w:r>
    </w:p>
    <w:p w14:paraId="695C777E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Косынки перевязочные</w:t>
      </w:r>
    </w:p>
    <w:p w14:paraId="198DB850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Ножницы для перевязочного материала прямые</w:t>
      </w:r>
    </w:p>
    <w:p w14:paraId="540F695A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Шприц-тюбики одноразового пользования (без наполнителя)</w:t>
      </w:r>
    </w:p>
    <w:p w14:paraId="7C04565A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Шинный материал (металлические, Дитерихса)</w:t>
      </w:r>
    </w:p>
    <w:p w14:paraId="6C0BCED2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Огнетушители порошковые (учебные)</w:t>
      </w:r>
    </w:p>
    <w:p w14:paraId="06945103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Огнетушители углекислотные (учебные)</w:t>
      </w:r>
    </w:p>
    <w:p w14:paraId="776A55B9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Устройство отработки прицеливания</w:t>
      </w:r>
    </w:p>
    <w:p w14:paraId="2C9A94B7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Учебные автоматы АК-74</w:t>
      </w:r>
    </w:p>
    <w:p w14:paraId="272A6833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Винтовки пневматические</w:t>
      </w:r>
    </w:p>
    <w:p w14:paraId="728781AE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Комплект плакатов по Гражданской обороне</w:t>
      </w:r>
    </w:p>
    <w:p w14:paraId="0CA7B5D0">
      <w:pPr>
        <w:pStyle w:val="12"/>
        <w:numPr>
          <w:ilvl w:val="0"/>
          <w:numId w:val="4"/>
        </w:numPr>
        <w:tabs>
          <w:tab w:val="left" w:pos="1440"/>
          <w:tab w:val="clear" w:pos="1352"/>
        </w:tabs>
        <w:spacing w:after="0" w:line="276" w:lineRule="auto"/>
        <w:ind w:left="1440"/>
        <w:jc w:val="both"/>
        <w:rPr>
          <w:sz w:val="28"/>
        </w:rPr>
      </w:pPr>
      <w:r>
        <w:rPr>
          <w:sz w:val="28"/>
        </w:rPr>
        <w:t>Комплект плакатов по Основам военной службы</w:t>
      </w:r>
    </w:p>
    <w:p w14:paraId="5A1635A6">
      <w:pPr>
        <w:pStyle w:val="12"/>
        <w:spacing w:after="0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 xml:space="preserve">     </w:t>
      </w:r>
    </w:p>
    <w:p w14:paraId="67BD1660">
      <w:pPr>
        <w:pStyle w:val="12"/>
        <w:spacing w:after="0"/>
        <w:jc w:val="both"/>
        <w:rPr>
          <w:b/>
          <w:sz w:val="28"/>
        </w:rPr>
      </w:pPr>
      <w:r>
        <w:rPr>
          <w:b/>
          <w:sz w:val="28"/>
        </w:rPr>
        <w:t>Технические средства обучения:</w:t>
      </w:r>
    </w:p>
    <w:p w14:paraId="62924052">
      <w:pPr>
        <w:pStyle w:val="12"/>
        <w:numPr>
          <w:ilvl w:val="0"/>
          <w:numId w:val="5"/>
        </w:numPr>
        <w:spacing w:after="0" w:line="276" w:lineRule="auto"/>
        <w:jc w:val="both"/>
        <w:rPr>
          <w:sz w:val="28"/>
        </w:rPr>
      </w:pPr>
      <w:r>
        <w:rPr>
          <w:sz w:val="28"/>
        </w:rPr>
        <w:t>Войсковой прибор химической разведки (ВПХР)</w:t>
      </w:r>
    </w:p>
    <w:p w14:paraId="4D27C590">
      <w:pPr>
        <w:pStyle w:val="12"/>
        <w:numPr>
          <w:ilvl w:val="0"/>
          <w:numId w:val="5"/>
        </w:numPr>
        <w:spacing w:after="0" w:line="276" w:lineRule="auto"/>
        <w:jc w:val="both"/>
        <w:rPr>
          <w:sz w:val="28"/>
        </w:rPr>
      </w:pPr>
      <w:r>
        <w:rPr>
          <w:sz w:val="28"/>
        </w:rPr>
        <w:t>Рентгенметр ДП-5В</w:t>
      </w:r>
    </w:p>
    <w:p w14:paraId="7B8674BF">
      <w:pPr>
        <w:pStyle w:val="12"/>
        <w:spacing w:after="0" w:line="276" w:lineRule="auto"/>
        <w:ind w:left="1065"/>
        <w:jc w:val="both"/>
        <w:rPr>
          <w:sz w:val="28"/>
        </w:rPr>
      </w:pPr>
    </w:p>
    <w:p w14:paraId="7C401D5E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</w:rPr>
      </w:pPr>
      <w:r>
        <w:rPr>
          <w:b/>
          <w:sz w:val="28"/>
        </w:rPr>
        <w:t>3.2. Информационное обеспечение реализации программы.</w:t>
      </w:r>
    </w:p>
    <w:p w14:paraId="274B43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Перечень учебных изданий, Интернет-ресурсов, дополнительной литературы</w:t>
      </w:r>
    </w:p>
    <w:p w14:paraId="39414C99">
      <w:pPr>
        <w:spacing w:after="0"/>
        <w:rPr>
          <w:rFonts w:ascii="Times New Roman" w:hAnsi="Times New Roman"/>
          <w:b/>
          <w:spacing w:val="-19"/>
          <w:sz w:val="28"/>
        </w:rPr>
      </w:pPr>
    </w:p>
    <w:p w14:paraId="49A68E07">
      <w:pPr>
        <w:spacing w:after="0"/>
        <w:rPr>
          <w:rFonts w:ascii="Times New Roman" w:hAnsi="Times New Roman"/>
          <w:b/>
          <w:spacing w:val="-19"/>
          <w:sz w:val="28"/>
        </w:rPr>
      </w:pPr>
    </w:p>
    <w:p w14:paraId="641E7463">
      <w:pPr>
        <w:spacing w:after="0"/>
        <w:rPr>
          <w:rFonts w:ascii="Times New Roman" w:hAnsi="Times New Roman"/>
          <w:b/>
          <w:spacing w:val="-19"/>
          <w:sz w:val="28"/>
        </w:rPr>
      </w:pPr>
      <w:r>
        <w:rPr>
          <w:rFonts w:ascii="Times New Roman" w:hAnsi="Times New Roman"/>
          <w:b/>
          <w:spacing w:val="-19"/>
          <w:sz w:val="28"/>
        </w:rPr>
        <w:t>3.2.1. Основные печатные издания:</w:t>
      </w:r>
    </w:p>
    <w:p w14:paraId="4C9D2B48">
      <w:pPr>
        <w:spacing w:after="0"/>
        <w:ind w:left="851" w:hanging="425"/>
        <w:rPr>
          <w:rFonts w:ascii="Times New Roman" w:hAnsi="Times New Roman"/>
          <w:spacing w:val="-19"/>
          <w:sz w:val="28"/>
        </w:rPr>
      </w:pPr>
      <w:r>
        <w:rPr>
          <w:rFonts w:ascii="Times New Roman" w:hAnsi="Times New Roman"/>
          <w:b/>
          <w:spacing w:val="-19"/>
          <w:sz w:val="28"/>
        </w:rPr>
        <w:t xml:space="preserve"> </w:t>
      </w:r>
      <w:r>
        <w:rPr>
          <w:rFonts w:ascii="Times New Roman" w:hAnsi="Times New Roman"/>
          <w:spacing w:val="-19"/>
          <w:sz w:val="28"/>
        </w:rPr>
        <w:t>1. Н.В. Косолапова Основы безопасности жизнедеятельности: Учебник для профессионального образования – М.: Издательский центр «Академия», 2015.</w:t>
      </w:r>
    </w:p>
    <w:p w14:paraId="005C6FEB">
      <w:pPr>
        <w:spacing w:after="0" w:line="240" w:lineRule="auto"/>
        <w:ind w:left="851" w:hanging="42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pacing w:val="-19"/>
          <w:sz w:val="28"/>
        </w:rPr>
        <w:t>2. П.В. Глыбочко и др. Первая медицинская помощь: учеб. пособие  для  студ. сред. проф. учеб. заведений  /– М.:  Издательский центр «Академия», 2007.</w:t>
      </w:r>
    </w:p>
    <w:p w14:paraId="3E8DC1B4">
      <w:pPr>
        <w:spacing w:after="0" w:line="240" w:lineRule="auto"/>
        <w:ind w:left="851" w:hanging="425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3. Ю.Л. Воробьев Безопасность жизнедеятельности: Учебник.10-11 кл – М.: Астрель, 2008. </w:t>
      </w:r>
    </w:p>
    <w:p w14:paraId="4D48C341">
      <w:pPr>
        <w:spacing w:after="0"/>
        <w:rPr>
          <w:rFonts w:ascii="Times New Roman" w:hAnsi="Times New Roman"/>
          <w:b/>
          <w:spacing w:val="3"/>
          <w:sz w:val="28"/>
        </w:rPr>
      </w:pPr>
      <w:r>
        <w:rPr>
          <w:rFonts w:ascii="Times New Roman" w:hAnsi="Times New Roman"/>
          <w:b/>
          <w:spacing w:val="3"/>
          <w:sz w:val="28"/>
        </w:rPr>
        <w:t>3.2.2. Дополнительные источники:</w:t>
      </w:r>
    </w:p>
    <w:p w14:paraId="2CBD49A9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pacing w:val="-3"/>
          <w:sz w:val="28"/>
        </w:rPr>
      </w:pPr>
      <w:r>
        <w:rPr>
          <w:rFonts w:ascii="Times New Roman" w:hAnsi="Times New Roman"/>
          <w:sz w:val="28"/>
        </w:rPr>
        <w:t>А.Т</w:t>
      </w:r>
      <w:r>
        <w:rPr>
          <w:rFonts w:ascii="Times New Roman" w:hAnsi="Times New Roman"/>
          <w:i/>
          <w:sz w:val="28"/>
        </w:rPr>
        <w:t xml:space="preserve">. </w:t>
      </w:r>
      <w:r>
        <w:rPr>
          <w:rFonts w:ascii="Times New Roman" w:hAnsi="Times New Roman"/>
          <w:sz w:val="28"/>
        </w:rPr>
        <w:t xml:space="preserve"> Смирнов Основы военной службы </w:t>
      </w:r>
      <w:r>
        <w:rPr>
          <w:rFonts w:ascii="Times New Roman" w:hAnsi="Times New Roman"/>
          <w:spacing w:val="8"/>
          <w:sz w:val="28"/>
        </w:rPr>
        <w:t xml:space="preserve"> </w:t>
      </w:r>
      <w:r>
        <w:rPr>
          <w:rFonts w:ascii="Times New Roman" w:hAnsi="Times New Roman"/>
          <w:spacing w:val="4"/>
          <w:sz w:val="28"/>
        </w:rPr>
        <w:t xml:space="preserve">изд. – М.,Дрофа </w:t>
      </w:r>
      <w:r>
        <w:rPr>
          <w:rFonts w:ascii="Times New Roman" w:hAnsi="Times New Roman"/>
          <w:spacing w:val="-3"/>
          <w:sz w:val="28"/>
        </w:rPr>
        <w:t>2006.</w:t>
      </w:r>
    </w:p>
    <w:p w14:paraId="7C7A37C3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pacing w:val="1"/>
          <w:sz w:val="28"/>
        </w:rPr>
      </w:pPr>
      <w:r>
        <w:rPr>
          <w:rFonts w:ascii="Times New Roman" w:hAnsi="Times New Roman"/>
          <w:spacing w:val="14"/>
          <w:sz w:val="28"/>
        </w:rPr>
        <w:t xml:space="preserve">А.Т.Смирнов, Б.О.Хренников, Р.А.Дурнев, Э.Н.Аюбов под ред. </w:t>
      </w:r>
      <w:r>
        <w:rPr>
          <w:rFonts w:ascii="Times New Roman" w:hAnsi="Times New Roman"/>
          <w:spacing w:val="1"/>
          <w:sz w:val="28"/>
        </w:rPr>
        <w:t xml:space="preserve">А.Т.Смирнова. </w:t>
      </w:r>
      <w:r>
        <w:rPr>
          <w:rFonts w:ascii="Times New Roman" w:hAnsi="Times New Roman"/>
          <w:spacing w:val="10"/>
          <w:sz w:val="28"/>
        </w:rPr>
        <w:t>Основы безопасности жизнедеятельности: справочник для учащихся</w:t>
      </w:r>
      <w:r>
        <w:rPr>
          <w:rFonts w:ascii="Times New Roman" w:hAnsi="Times New Roman"/>
          <w:spacing w:val="1"/>
          <w:sz w:val="28"/>
        </w:rPr>
        <w:t>– М., 2007.</w:t>
      </w:r>
    </w:p>
    <w:p w14:paraId="1B05B306">
      <w:pPr>
        <w:pStyle w:val="33"/>
        <w:numPr>
          <w:ilvl w:val="0"/>
          <w:numId w:val="6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Ю.А.Науменко Начальная военная подготовка –М Просвещение,1985 г</w:t>
      </w:r>
    </w:p>
    <w:p w14:paraId="56515F6F">
      <w:pPr>
        <w:spacing w:after="0" w:line="240" w:lineRule="auto"/>
        <w:ind w:left="709" w:hanging="34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Cs w:val="22"/>
        </w:rPr>
        <w:t>4</w:t>
      </w:r>
      <w:r>
        <w:rPr>
          <w:rFonts w:ascii="Times New Roman" w:hAnsi="Times New Roman"/>
          <w:sz w:val="28"/>
        </w:rPr>
        <w:t>. Ю.Г. Сапронов Безопасность жизнедеятельности: Учебник. – М.: КНОРУС, 2010. – 288 с.</w:t>
      </w:r>
    </w:p>
    <w:p w14:paraId="71CFBEBE">
      <w:pPr>
        <w:pStyle w:val="14"/>
        <w:numPr>
          <w:ilvl w:val="0"/>
          <w:numId w:val="7"/>
        </w:numPr>
        <w:spacing w:before="0" w:after="0" w:line="276" w:lineRule="auto"/>
        <w:jc w:val="both"/>
        <w:rPr>
          <w:sz w:val="28"/>
        </w:rPr>
      </w:pPr>
      <w:r>
        <w:rPr>
          <w:sz w:val="28"/>
        </w:rPr>
        <w:t>Общевоинские уставы Вооружённых Сил Российской Федерации. – М.: Эксмо, 2009. – 608 с.</w:t>
      </w:r>
    </w:p>
    <w:p w14:paraId="75363175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Сборник законов Российской Федерации. – М.: Эксмо, 2006. – 928 с</w:t>
      </w:r>
    </w:p>
    <w:p w14:paraId="592DDE9B">
      <w:pPr>
        <w:shd w:val="clear" w:color="auto" w:fill="FFFFFF"/>
        <w:spacing w:before="312" w:line="302" w:lineRule="exact"/>
        <w:ind w:right="5"/>
        <w:rPr>
          <w:rFonts w:ascii="Times New Roman" w:hAnsi="Times New Roman"/>
          <w:b/>
          <w:bCs/>
          <w:iCs/>
          <w:sz w:val="28"/>
          <w:szCs w:val="28"/>
        </w:rPr>
      </w:pPr>
      <w:r>
        <w:rPr>
          <w:rFonts w:ascii="Times New Roman" w:hAnsi="Times New Roman"/>
          <w:b/>
          <w:bCs/>
          <w:iCs/>
          <w:sz w:val="28"/>
          <w:szCs w:val="28"/>
        </w:rPr>
        <w:t>3.2.3. Электронные средства обучения:</w:t>
      </w:r>
    </w:p>
    <w:p w14:paraId="68517612">
      <w:pPr>
        <w:pStyle w:val="33"/>
        <w:ind w:hanging="29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 Электронный учебник. Обеспечение безопасности жизнедеятельности.     Н.В Косолапова  2018г.</w:t>
      </w:r>
    </w:p>
    <w:p w14:paraId="0D099752">
      <w:pPr>
        <w:pStyle w:val="33"/>
        <w:numPr>
          <w:ilvl w:val="0"/>
          <w:numId w:val="8"/>
        </w:numPr>
        <w:autoSpaceDE/>
        <w:autoSpaceDN/>
        <w:adjustRightInd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Электронные плакаты по основам военной службы   -  5шт.</w:t>
      </w:r>
    </w:p>
    <w:p w14:paraId="270DD1BC">
      <w:pPr>
        <w:pStyle w:val="3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устройство автомата АК-74;</w:t>
      </w:r>
    </w:p>
    <w:p w14:paraId="4F03714B">
      <w:pPr>
        <w:pStyle w:val="3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устройство ручных гранат;</w:t>
      </w:r>
    </w:p>
    <w:p w14:paraId="5FC5E418">
      <w:pPr>
        <w:pStyle w:val="3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воинские знаки различия;</w:t>
      </w:r>
    </w:p>
    <w:p w14:paraId="241A539D">
      <w:pPr>
        <w:pStyle w:val="3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устройство и использование противогаза;</w:t>
      </w:r>
    </w:p>
    <w:p w14:paraId="5FBF3716">
      <w:pPr>
        <w:pStyle w:val="3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устройство и использование ОЗК</w:t>
      </w:r>
    </w:p>
    <w:p w14:paraId="78110164">
      <w:pPr>
        <w:shd w:val="clear" w:color="auto" w:fill="FFFFFF"/>
        <w:spacing w:before="312" w:after="0" w:line="302" w:lineRule="exact"/>
        <w:ind w:right="5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bCs/>
          <w:iCs/>
          <w:sz w:val="28"/>
          <w:szCs w:val="28"/>
        </w:rPr>
        <w:t>Интернет – ресурсы</w:t>
      </w:r>
    </w:p>
    <w:p w14:paraId="39A36DF5">
      <w:pPr>
        <w:shd w:val="clear" w:color="auto" w:fill="FFFFFF"/>
        <w:spacing w:after="0" w:line="302" w:lineRule="exact"/>
        <w:ind w:left="851" w:right="4320"/>
        <w:rPr>
          <w:rFonts w:ascii="Times New Roman" w:hAnsi="Times New Roman"/>
        </w:rPr>
      </w:pPr>
      <w:r>
        <w:fldChar w:fldCharType="begin"/>
      </w:r>
      <w:r>
        <w:instrText xml:space="preserve"> HYPERLINK "http://www.mchs.gov.ru/" </w:instrText>
      </w:r>
      <w:r>
        <w:fldChar w:fldCharType="separate"/>
      </w:r>
      <w:r>
        <w:rPr>
          <w:rStyle w:val="7"/>
          <w:rFonts w:ascii="Times New Roman" w:hAnsi="Times New Roman"/>
          <w:color w:val="auto"/>
          <w:spacing w:val="-1"/>
          <w:sz w:val="28"/>
          <w:szCs w:val="28"/>
        </w:rPr>
        <w:t xml:space="preserve">www.mchs.gov.ru </w:t>
      </w:r>
      <w:r>
        <w:rPr>
          <w:rStyle w:val="7"/>
          <w:rFonts w:ascii="Times New Roman" w:hAnsi="Times New Roman"/>
          <w:color w:val="auto"/>
          <w:spacing w:val="-1"/>
          <w:sz w:val="28"/>
          <w:szCs w:val="28"/>
        </w:rPr>
        <w:fldChar w:fldCharType="end"/>
      </w:r>
      <w:r>
        <w:rPr>
          <w:rFonts w:ascii="Times New Roman" w:hAnsi="Times New Roman"/>
          <w:spacing w:val="-1"/>
          <w:sz w:val="28"/>
          <w:szCs w:val="28"/>
        </w:rPr>
        <w:t xml:space="preserve">– сайт МЧС РФ. </w:t>
      </w:r>
      <w:r>
        <w:fldChar w:fldCharType="begin"/>
      </w:r>
      <w:r>
        <w:instrText xml:space="preserve"> HYPERLINK "http://www.mvd.ru/" </w:instrText>
      </w:r>
      <w:r>
        <w:fldChar w:fldCharType="separate"/>
      </w:r>
      <w:r>
        <w:rPr>
          <w:rStyle w:val="7"/>
          <w:rFonts w:ascii="Times New Roman" w:hAnsi="Times New Roman"/>
          <w:color w:val="auto"/>
          <w:spacing w:val="-1"/>
          <w:sz w:val="28"/>
          <w:szCs w:val="28"/>
        </w:rPr>
        <w:t xml:space="preserve">www.mvd.ru </w:t>
      </w:r>
      <w:r>
        <w:rPr>
          <w:rStyle w:val="7"/>
          <w:rFonts w:ascii="Times New Roman" w:hAnsi="Times New Roman"/>
          <w:color w:val="auto"/>
          <w:spacing w:val="-1"/>
          <w:sz w:val="28"/>
          <w:szCs w:val="28"/>
        </w:rPr>
        <w:fldChar w:fldCharType="end"/>
      </w:r>
      <w:r>
        <w:rPr>
          <w:rFonts w:ascii="Times New Roman" w:hAnsi="Times New Roman"/>
          <w:spacing w:val="-1"/>
          <w:sz w:val="28"/>
          <w:szCs w:val="28"/>
        </w:rPr>
        <w:t xml:space="preserve">– сайт МВД РФ. </w:t>
      </w:r>
      <w:r>
        <w:fldChar w:fldCharType="begin"/>
      </w:r>
      <w:r>
        <w:instrText xml:space="preserve"> HYPERLINK "http://www.mil.ru/" </w:instrText>
      </w:r>
      <w:r>
        <w:fldChar w:fldCharType="separate"/>
      </w:r>
      <w:r>
        <w:rPr>
          <w:rStyle w:val="7"/>
          <w:rFonts w:ascii="Times New Roman" w:hAnsi="Times New Roman"/>
          <w:color w:val="auto"/>
          <w:sz w:val="28"/>
          <w:szCs w:val="28"/>
        </w:rPr>
        <w:t>www.mil.ru</w:t>
      </w:r>
      <w:r>
        <w:rPr>
          <w:rStyle w:val="7"/>
          <w:rFonts w:ascii="Times New Roman" w:hAnsi="Times New Roman"/>
          <w:color w:val="auto"/>
          <w:sz w:val="28"/>
          <w:szCs w:val="28"/>
        </w:rPr>
        <w:fldChar w:fldCharType="end"/>
      </w:r>
      <w:r>
        <w:rPr>
          <w:rFonts w:ascii="Times New Roman" w:hAnsi="Times New Roman"/>
          <w:sz w:val="28"/>
          <w:szCs w:val="28"/>
        </w:rPr>
        <w:t xml:space="preserve"> - сайт Минобороны. </w:t>
      </w:r>
      <w:r>
        <w:fldChar w:fldCharType="begin"/>
      </w:r>
      <w:r>
        <w:instrText xml:space="preserve"> HYPERLINK "http://www.fsb.ru/" </w:instrText>
      </w:r>
      <w:r>
        <w:fldChar w:fldCharType="separate"/>
      </w:r>
      <w:r>
        <w:rPr>
          <w:rStyle w:val="7"/>
          <w:rFonts w:ascii="Times New Roman" w:hAnsi="Times New Roman"/>
          <w:color w:val="auto"/>
          <w:spacing w:val="-1"/>
          <w:sz w:val="28"/>
          <w:szCs w:val="28"/>
        </w:rPr>
        <w:t xml:space="preserve">www.fsb.ru </w:t>
      </w:r>
      <w:r>
        <w:rPr>
          <w:rStyle w:val="7"/>
          <w:rFonts w:ascii="Times New Roman" w:hAnsi="Times New Roman"/>
          <w:color w:val="auto"/>
          <w:spacing w:val="-1"/>
          <w:sz w:val="28"/>
          <w:szCs w:val="28"/>
        </w:rPr>
        <w:fldChar w:fldCharType="end"/>
      </w:r>
      <w:r>
        <w:rPr>
          <w:rFonts w:ascii="Times New Roman" w:hAnsi="Times New Roman"/>
          <w:spacing w:val="-1"/>
          <w:sz w:val="28"/>
          <w:szCs w:val="28"/>
        </w:rPr>
        <w:t>– сайт ФСБ РФ.</w:t>
      </w:r>
    </w:p>
    <w:p w14:paraId="757CB311">
      <w:pPr>
        <w:shd w:val="clear" w:color="auto" w:fill="FFFFFF"/>
        <w:spacing w:after="0" w:line="302" w:lineRule="exact"/>
        <w:ind w:left="851" w:right="1440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  <w:lang w:val="en-US"/>
        </w:rPr>
        <w:t>dic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  <w:lang w:val="en-US"/>
        </w:rPr>
        <w:t>academic</w:t>
      </w:r>
      <w:r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  <w:lang w:val="en-US"/>
        </w:rPr>
        <w:t>ru</w:t>
      </w:r>
      <w:r>
        <w:rPr>
          <w:rFonts w:ascii="Times New Roman" w:hAnsi="Times New Roman"/>
          <w:sz w:val="28"/>
          <w:szCs w:val="28"/>
        </w:rPr>
        <w:t xml:space="preserve"> - Академик. Словари и энциклопедии. </w:t>
      </w:r>
      <w:r>
        <w:fldChar w:fldCharType="begin"/>
      </w:r>
      <w:r>
        <w:instrText xml:space="preserve"> HYPERLINK "http://www.booksgid.com/" </w:instrText>
      </w:r>
      <w:r>
        <w:fldChar w:fldCharType="separate"/>
      </w:r>
      <w:r>
        <w:rPr>
          <w:rStyle w:val="7"/>
          <w:rFonts w:ascii="Times New Roman" w:hAnsi="Times New Roman"/>
          <w:color w:val="auto"/>
          <w:spacing w:val="-1"/>
          <w:sz w:val="28"/>
          <w:szCs w:val="28"/>
        </w:rPr>
        <w:t xml:space="preserve">www.booksgid.com </w:t>
      </w:r>
      <w:r>
        <w:rPr>
          <w:rStyle w:val="7"/>
          <w:rFonts w:ascii="Times New Roman" w:hAnsi="Times New Roman"/>
          <w:color w:val="auto"/>
          <w:spacing w:val="-1"/>
          <w:sz w:val="28"/>
          <w:szCs w:val="28"/>
        </w:rPr>
        <w:fldChar w:fldCharType="end"/>
      </w:r>
      <w:r>
        <w:rPr>
          <w:rFonts w:ascii="Times New Roman" w:hAnsi="Times New Roman"/>
          <w:spacing w:val="-1"/>
          <w:sz w:val="28"/>
          <w:szCs w:val="28"/>
        </w:rPr>
        <w:t>- Воок</w:t>
      </w:r>
      <w:r>
        <w:rPr>
          <w:rFonts w:ascii="Times New Roman" w:hAnsi="Times New Roman"/>
          <w:spacing w:val="-1"/>
          <w:sz w:val="28"/>
          <w:szCs w:val="28"/>
          <w:lang w:val="en-US"/>
        </w:rPr>
        <w:t>s</w:t>
      </w:r>
      <w:r>
        <w:rPr>
          <w:rFonts w:ascii="Times New Roman" w:hAnsi="Times New Roman"/>
          <w:spacing w:val="-1"/>
          <w:sz w:val="28"/>
          <w:szCs w:val="28"/>
        </w:rPr>
        <w:t xml:space="preserve"> </w:t>
      </w:r>
      <w:r>
        <w:rPr>
          <w:rFonts w:ascii="Times New Roman" w:hAnsi="Times New Roman"/>
          <w:spacing w:val="-1"/>
          <w:sz w:val="28"/>
          <w:szCs w:val="28"/>
          <w:lang w:val="en-US"/>
        </w:rPr>
        <w:t>Gid</w:t>
      </w:r>
      <w:r>
        <w:rPr>
          <w:rFonts w:ascii="Times New Roman" w:hAnsi="Times New Roman"/>
          <w:spacing w:val="-1"/>
          <w:sz w:val="28"/>
          <w:szCs w:val="28"/>
        </w:rPr>
        <w:t>. Электронная библиотека.</w:t>
      </w:r>
    </w:p>
    <w:p w14:paraId="45D9942A">
      <w:pPr>
        <w:shd w:val="clear" w:color="auto" w:fill="FFFFFF"/>
        <w:spacing w:after="0" w:line="302" w:lineRule="exact"/>
        <w:ind w:left="851"/>
        <w:jc w:val="both"/>
        <w:rPr>
          <w:rFonts w:ascii="Times New Roman" w:hAnsi="Times New Roman"/>
        </w:rPr>
      </w:pPr>
      <w:r>
        <w:fldChar w:fldCharType="begin"/>
      </w:r>
      <w:r>
        <w:instrText xml:space="preserve"> HYPERLINK "http://globalteka.ru/index.html" </w:instrText>
      </w:r>
      <w:r>
        <w:fldChar w:fldCharType="separate"/>
      </w:r>
      <w:r>
        <w:rPr>
          <w:rStyle w:val="7"/>
          <w:rFonts w:ascii="Times New Roman" w:hAnsi="Times New Roman"/>
          <w:color w:val="auto"/>
          <w:sz w:val="28"/>
          <w:szCs w:val="28"/>
          <w:lang w:val="en-US"/>
        </w:rPr>
        <w:t>globalteka</w:t>
      </w:r>
      <w:r>
        <w:rPr>
          <w:rStyle w:val="7"/>
          <w:rFonts w:ascii="Times New Roman" w:hAnsi="Times New Roman"/>
          <w:color w:val="auto"/>
          <w:sz w:val="28"/>
          <w:szCs w:val="28"/>
        </w:rPr>
        <w:t>.</w:t>
      </w:r>
      <w:r>
        <w:rPr>
          <w:rStyle w:val="7"/>
          <w:rFonts w:ascii="Times New Roman" w:hAnsi="Times New Roman"/>
          <w:color w:val="auto"/>
          <w:sz w:val="28"/>
          <w:szCs w:val="28"/>
          <w:lang w:val="en-US"/>
        </w:rPr>
        <w:t>ru</w:t>
      </w:r>
      <w:r>
        <w:rPr>
          <w:rStyle w:val="7"/>
          <w:rFonts w:ascii="Times New Roman" w:hAnsi="Times New Roman"/>
          <w:color w:val="auto"/>
          <w:sz w:val="28"/>
          <w:szCs w:val="28"/>
        </w:rPr>
        <w:t>/</w:t>
      </w:r>
      <w:r>
        <w:rPr>
          <w:rStyle w:val="7"/>
          <w:rFonts w:ascii="Times New Roman" w:hAnsi="Times New Roman"/>
          <w:color w:val="auto"/>
          <w:sz w:val="28"/>
          <w:szCs w:val="28"/>
          <w:lang w:val="en-US"/>
        </w:rPr>
        <w:t>index</w:t>
      </w:r>
      <w:r>
        <w:rPr>
          <w:rStyle w:val="7"/>
          <w:rFonts w:ascii="Times New Roman" w:hAnsi="Times New Roman"/>
          <w:color w:val="auto"/>
          <w:sz w:val="28"/>
          <w:szCs w:val="28"/>
        </w:rPr>
        <w:t>.</w:t>
      </w:r>
      <w:r>
        <w:rPr>
          <w:rStyle w:val="7"/>
          <w:rFonts w:ascii="Times New Roman" w:hAnsi="Times New Roman"/>
          <w:color w:val="auto"/>
          <w:sz w:val="28"/>
          <w:szCs w:val="28"/>
          <w:lang w:val="en-US"/>
        </w:rPr>
        <w:t>html</w:t>
      </w:r>
      <w:r>
        <w:rPr>
          <w:rStyle w:val="7"/>
          <w:rFonts w:ascii="Times New Roman" w:hAnsi="Times New Roman"/>
          <w:color w:val="auto"/>
          <w:sz w:val="28"/>
          <w:szCs w:val="28"/>
          <w:lang w:val="en-US"/>
        </w:rPr>
        <w:fldChar w:fldCharType="end"/>
      </w:r>
      <w:r>
        <w:rPr>
          <w:rFonts w:ascii="Times New Roman" w:hAnsi="Times New Roman"/>
          <w:sz w:val="28"/>
          <w:szCs w:val="28"/>
        </w:rPr>
        <w:t xml:space="preserve"> - Глобалтека. Глобальная библиотека научных ресурсов.</w:t>
      </w:r>
    </w:p>
    <w:p w14:paraId="4AB2C99C">
      <w:pPr>
        <w:spacing w:after="0"/>
        <w:ind w:left="851"/>
        <w:rPr>
          <w:rFonts w:ascii="Times New Roman" w:hAnsi="Times New Roman"/>
          <w:sz w:val="28"/>
          <w:szCs w:val="28"/>
        </w:rPr>
      </w:pPr>
      <w:r>
        <w:fldChar w:fldCharType="begin"/>
      </w:r>
      <w:r>
        <w:instrText xml:space="preserve"> HYPERLINK "http://window.edu.ru/" </w:instrText>
      </w:r>
      <w:r>
        <w:fldChar w:fldCharType="separate"/>
      </w:r>
      <w:r>
        <w:rPr>
          <w:rStyle w:val="7"/>
          <w:rFonts w:ascii="Times New Roman" w:hAnsi="Times New Roman"/>
          <w:color w:val="auto"/>
          <w:sz w:val="28"/>
          <w:szCs w:val="28"/>
          <w:lang w:val="en-US"/>
        </w:rPr>
        <w:t>window</w:t>
      </w:r>
      <w:r>
        <w:rPr>
          <w:rStyle w:val="7"/>
          <w:rFonts w:ascii="Times New Roman" w:hAnsi="Times New Roman"/>
          <w:color w:val="auto"/>
          <w:sz w:val="28"/>
          <w:szCs w:val="28"/>
        </w:rPr>
        <w:t>.</w:t>
      </w:r>
      <w:r>
        <w:rPr>
          <w:rStyle w:val="7"/>
          <w:rFonts w:ascii="Times New Roman" w:hAnsi="Times New Roman"/>
          <w:color w:val="auto"/>
          <w:sz w:val="28"/>
          <w:szCs w:val="28"/>
          <w:lang w:val="en-US"/>
        </w:rPr>
        <w:t>edu</w:t>
      </w:r>
      <w:r>
        <w:rPr>
          <w:rStyle w:val="7"/>
          <w:rFonts w:ascii="Times New Roman" w:hAnsi="Times New Roman"/>
          <w:color w:val="auto"/>
          <w:sz w:val="28"/>
          <w:szCs w:val="28"/>
        </w:rPr>
        <w:t>.</w:t>
      </w:r>
      <w:r>
        <w:rPr>
          <w:rStyle w:val="7"/>
          <w:rFonts w:ascii="Times New Roman" w:hAnsi="Times New Roman"/>
          <w:color w:val="auto"/>
          <w:sz w:val="28"/>
          <w:szCs w:val="28"/>
          <w:lang w:val="en-US"/>
        </w:rPr>
        <w:t>ru</w:t>
      </w:r>
      <w:r>
        <w:rPr>
          <w:rStyle w:val="7"/>
          <w:rFonts w:ascii="Times New Roman" w:hAnsi="Times New Roman"/>
          <w:color w:val="auto"/>
          <w:sz w:val="28"/>
          <w:szCs w:val="28"/>
        </w:rPr>
        <w:t xml:space="preserve"> </w:t>
      </w:r>
      <w:r>
        <w:rPr>
          <w:rStyle w:val="7"/>
          <w:rFonts w:ascii="Times New Roman" w:hAnsi="Times New Roman"/>
          <w:color w:val="auto"/>
          <w:sz w:val="28"/>
          <w:szCs w:val="28"/>
        </w:rPr>
        <w:fldChar w:fldCharType="end"/>
      </w:r>
      <w:r>
        <w:rPr>
          <w:rFonts w:ascii="Times New Roman" w:hAnsi="Times New Roman"/>
          <w:sz w:val="28"/>
          <w:szCs w:val="28"/>
        </w:rPr>
        <w:t>- Единое окно доступа к образовательным ресурсам</w:t>
      </w:r>
    </w:p>
    <w:p w14:paraId="33278B29">
      <w:pPr>
        <w:spacing w:after="0"/>
        <w:ind w:left="851"/>
      </w:pPr>
    </w:p>
    <w:p w14:paraId="701D45AF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</w:p>
    <w:p w14:paraId="23118A75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</w:p>
    <w:p w14:paraId="353F8CC8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  <w:r>
        <w:rPr>
          <w:b/>
          <w:caps/>
          <w:sz w:val="28"/>
        </w:rPr>
        <w:t xml:space="preserve">4. Контроль и оценка результатов освоения Дисциплины </w:t>
      </w:r>
    </w:p>
    <w:p w14:paraId="65066520">
      <w:pPr>
        <w:spacing w:after="0"/>
      </w:pPr>
    </w:p>
    <w:p w14:paraId="7CE5A9BE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rPr>
          <w:sz w:val="28"/>
        </w:rPr>
      </w:pPr>
      <w:r>
        <w:rPr>
          <w:b/>
          <w:sz w:val="28"/>
        </w:rPr>
        <w:t>Контроль</w:t>
      </w:r>
      <w:r>
        <w:rPr>
          <w:sz w:val="28"/>
        </w:rPr>
        <w:t xml:space="preserve"> </w:t>
      </w:r>
      <w:r>
        <w:rPr>
          <w:b/>
          <w:sz w:val="28"/>
        </w:rPr>
        <w:t>и оценка</w:t>
      </w:r>
      <w:r>
        <w:rPr>
          <w:sz w:val="28"/>
        </w:rPr>
        <w:t xml:space="preserve"> результатов освоения дисциплины осуществляется преподавателем в процессе проведения практических занятий и приёма нормативов, а также сдачи обучающимися экзамена</w:t>
      </w:r>
    </w:p>
    <w:p w14:paraId="6C8CF64C"/>
    <w:tbl>
      <w:tblPr>
        <w:tblStyle w:val="5"/>
        <w:tblpPr w:leftFromText="180" w:rightFromText="180" w:vertAnchor="text" w:horzAnchor="margin" w:tblpY="45"/>
        <w:tblW w:w="0" w:type="auto"/>
        <w:tblInd w:w="0" w:type="dxa"/>
        <w:tblLayout w:type="fixed"/>
        <w:tblCellMar>
          <w:top w:w="0" w:type="dxa"/>
          <w:left w:w="40" w:type="dxa"/>
          <w:bottom w:w="0" w:type="dxa"/>
          <w:right w:w="40" w:type="dxa"/>
        </w:tblCellMar>
      </w:tblPr>
      <w:tblGrid>
        <w:gridCol w:w="4085"/>
        <w:gridCol w:w="5246"/>
      </w:tblGrid>
      <w:tr w14:paraId="092F69E8">
        <w:tblPrEx>
          <w:tblCellMar>
            <w:top w:w="0" w:type="dxa"/>
            <w:left w:w="40" w:type="dxa"/>
            <w:bottom w:w="0" w:type="dxa"/>
            <w:right w:w="40" w:type="dxa"/>
          </w:tblCellMar>
        </w:tblPrEx>
        <w:trPr>
          <w:trHeight w:val="1654" w:hRule="exact"/>
        </w:trPr>
        <w:tc>
          <w:tcPr>
            <w:tcW w:w="40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07F66DAB">
            <w:pPr>
              <w:shd w:val="clear" w:color="auto" w:fill="FFFFFF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</w:rPr>
              <w:t>Содержание обучения</w:t>
            </w:r>
          </w:p>
          <w:p w14:paraId="7B06D383">
            <w:pPr>
              <w:shd w:val="clear" w:color="auto" w:fill="FFFFFF"/>
              <w:rPr>
                <w:rFonts w:ascii="Times New Roman" w:hAnsi="Times New Roman"/>
                <w:b/>
                <w:bCs/>
                <w:sz w:val="24"/>
              </w:rPr>
            </w:pPr>
          </w:p>
          <w:p w14:paraId="5BA44B49">
            <w:pPr>
              <w:shd w:val="clear" w:color="auto" w:fill="FFFFFF"/>
              <w:rPr>
                <w:rFonts w:ascii="Times New Roman" w:hAnsi="Times New Roman"/>
                <w:b/>
                <w:bCs/>
                <w:sz w:val="24"/>
              </w:rPr>
            </w:pPr>
          </w:p>
          <w:p w14:paraId="4CAFD7E0">
            <w:pPr>
              <w:shd w:val="clear" w:color="auto" w:fill="FFFFFF"/>
              <w:rPr>
                <w:rFonts w:ascii="Times New Roman" w:hAnsi="Times New Roman"/>
                <w:b/>
                <w:bCs/>
                <w:sz w:val="24"/>
              </w:rPr>
            </w:pPr>
          </w:p>
          <w:p w14:paraId="6F5278C8">
            <w:pPr>
              <w:shd w:val="clear" w:color="auto" w:fill="FFFFFF"/>
              <w:rPr>
                <w:rFonts w:ascii="Times New Roman" w:hAnsi="Times New Roman"/>
                <w:b/>
                <w:bCs/>
                <w:sz w:val="24"/>
              </w:rPr>
            </w:pPr>
          </w:p>
          <w:p w14:paraId="0F077E45">
            <w:pPr>
              <w:shd w:val="clear" w:color="auto" w:fill="FFFFFF"/>
              <w:rPr>
                <w:rFonts w:ascii="Times New Roman" w:hAnsi="Times New Roman"/>
                <w:b/>
                <w:bCs/>
                <w:sz w:val="24"/>
              </w:rPr>
            </w:pPr>
          </w:p>
          <w:p w14:paraId="1EEBEBA5">
            <w:pPr>
              <w:shd w:val="clear" w:color="auto" w:fill="FFFFFF"/>
              <w:rPr>
                <w:rFonts w:ascii="Times New Roman" w:hAnsi="Times New Roman"/>
                <w:b/>
                <w:bCs/>
                <w:sz w:val="24"/>
              </w:rPr>
            </w:pPr>
          </w:p>
          <w:p w14:paraId="59C4DC44">
            <w:pPr>
              <w:shd w:val="clear" w:color="auto" w:fill="FFFFFF"/>
              <w:rPr>
                <w:rFonts w:ascii="Times New Roman" w:hAnsi="Times New Roman"/>
                <w:sz w:val="24"/>
              </w:rPr>
            </w:pPr>
          </w:p>
        </w:tc>
        <w:tc>
          <w:tcPr>
            <w:tcW w:w="524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</w:tcPr>
          <w:p w14:paraId="31D14D3C">
            <w:pPr>
              <w:shd w:val="clear" w:color="auto" w:fill="FFFFFF"/>
              <w:spacing w:line="298" w:lineRule="exact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</w:rPr>
              <w:t>Характеристика основных видов</w:t>
            </w:r>
          </w:p>
          <w:p w14:paraId="588DAF21">
            <w:pPr>
              <w:shd w:val="clear" w:color="auto" w:fill="FFFFFF"/>
              <w:spacing w:line="298" w:lineRule="exact"/>
              <w:jc w:val="center"/>
              <w:rPr>
                <w:rFonts w:ascii="Times New Roman" w:hAnsi="Times New Roman"/>
                <w:b/>
                <w:bCs/>
                <w:i/>
                <w:iCs/>
                <w:spacing w:val="-2"/>
                <w:sz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pacing w:val="-2"/>
                <w:sz w:val="24"/>
              </w:rPr>
              <w:t>учебной деятельности обучающегося</w:t>
            </w:r>
          </w:p>
          <w:p w14:paraId="356E9CE1">
            <w:pPr>
              <w:shd w:val="clear" w:color="auto" w:fill="FFFFFF"/>
              <w:spacing w:line="298" w:lineRule="exact"/>
              <w:jc w:val="center"/>
              <w:rPr>
                <w:rFonts w:ascii="Times New Roman" w:hAnsi="Times New Roman"/>
                <w:b/>
                <w:bCs/>
                <w:i/>
                <w:iCs/>
                <w:spacing w:val="-2"/>
                <w:sz w:val="24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4"/>
              </w:rPr>
              <w:t>(на уровне учебных действий)</w:t>
            </w:r>
          </w:p>
          <w:p w14:paraId="62497AC4">
            <w:pPr>
              <w:shd w:val="clear" w:color="auto" w:fill="FFFFFF"/>
              <w:spacing w:line="298" w:lineRule="exact"/>
              <w:jc w:val="center"/>
              <w:rPr>
                <w:rFonts w:ascii="Times New Roman" w:hAnsi="Times New Roman"/>
                <w:b/>
                <w:bCs/>
                <w:i/>
                <w:iCs/>
                <w:spacing w:val="-2"/>
                <w:sz w:val="24"/>
              </w:rPr>
            </w:pPr>
          </w:p>
          <w:p w14:paraId="18B8AFB0">
            <w:pPr>
              <w:shd w:val="clear" w:color="auto" w:fill="FFFFFF"/>
              <w:spacing w:line="298" w:lineRule="exact"/>
              <w:jc w:val="center"/>
              <w:rPr>
                <w:rFonts w:ascii="Times New Roman" w:hAnsi="Times New Roman"/>
                <w:sz w:val="24"/>
              </w:rPr>
            </w:pPr>
          </w:p>
          <w:p w14:paraId="53C5DB34">
            <w:pPr>
              <w:shd w:val="clear" w:color="auto" w:fill="FFFFFF"/>
              <w:spacing w:after="0" w:line="298" w:lineRule="exact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14:paraId="55BDFE3D">
      <w:pPr>
        <w:shd w:val="clear" w:color="auto" w:fill="FFFFFF"/>
        <w:tabs>
          <w:tab w:val="left" w:pos="552"/>
          <w:tab w:val="left" w:pos="2928"/>
        </w:tabs>
        <w:spacing w:line="298" w:lineRule="exact"/>
      </w:pPr>
    </w:p>
    <w:p w14:paraId="55DF6312">
      <w:pPr>
        <w:shd w:val="clear" w:color="auto" w:fill="FFFFFF"/>
        <w:spacing w:line="298" w:lineRule="exact"/>
        <w:rPr>
          <w:rFonts w:ascii="Times New Roman" w:hAnsi="Times New Roman"/>
          <w:sz w:val="24"/>
        </w:rPr>
      </w:pP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  <w:gridCol w:w="5329"/>
      </w:tblGrid>
      <w:tr w14:paraId="79A63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</w:tcPr>
          <w:p w14:paraId="552211F5">
            <w:pPr>
              <w:shd w:val="clear" w:color="auto" w:fill="FFFFFF"/>
              <w:tabs>
                <w:tab w:val="left" w:pos="552"/>
                <w:tab w:val="left" w:pos="2928"/>
              </w:tabs>
              <w:spacing w:after="0" w:line="298" w:lineRule="exact"/>
            </w:pPr>
            <w:r>
              <w:rPr>
                <w:rFonts w:ascii="Times New Roman" w:hAnsi="Times New Roman"/>
                <w:b/>
                <w:bCs/>
                <w:spacing w:val="-18"/>
                <w:sz w:val="24"/>
              </w:rPr>
              <w:t xml:space="preserve">1.          Обеспечение                     личной </w:t>
            </w:r>
            <w:r>
              <w:rPr>
                <w:rFonts w:ascii="Times New Roman" w:hAnsi="Times New Roman"/>
                <w:b/>
                <w:bCs/>
                <w:spacing w:val="-14"/>
                <w:sz w:val="24"/>
              </w:rPr>
              <w:t xml:space="preserve">безопасности           и           сохранение </w:t>
            </w:r>
            <w:r>
              <w:rPr>
                <w:rFonts w:ascii="Times New Roman" w:hAnsi="Times New Roman"/>
                <w:b/>
                <w:bCs/>
                <w:sz w:val="24"/>
              </w:rPr>
              <w:t>здоровья населения</w:t>
            </w:r>
          </w:p>
        </w:tc>
        <w:tc>
          <w:tcPr>
            <w:tcW w:w="5329" w:type="dxa"/>
          </w:tcPr>
          <w:p w14:paraId="77086466">
            <w:pPr>
              <w:shd w:val="clear" w:color="auto" w:fill="FFFFFF"/>
              <w:spacing w:after="0" w:line="298" w:lineRule="exact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-Различать основные понятия и теоретические положения основ безопасности жизнедеятельности, применять знания дисциплины для обеспечения своей безопасности;</w:t>
            </w:r>
          </w:p>
          <w:p w14:paraId="05F7D3D2">
            <w:pPr>
              <w:shd w:val="clear" w:color="auto" w:fill="FFFFFF"/>
              <w:spacing w:after="0" w:line="298" w:lineRule="exact"/>
              <w:ind w:left="19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-анализировать влияние современного человека на окружающую среду, оценивать примеры зависимости благополучия жизни людей от состояния окружающей среды; моделировать ситуации по сохранению биосферы и её защите. </w:t>
            </w:r>
          </w:p>
          <w:p w14:paraId="646CAA71">
            <w:pPr>
              <w:shd w:val="clear" w:color="auto" w:fill="FFFFFF"/>
              <w:spacing w:after="0" w:line="298" w:lineRule="exact"/>
              <w:ind w:left="19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-Определять основные понятия о </w:t>
            </w:r>
            <w:r>
              <w:rPr>
                <w:rFonts w:ascii="Times New Roman" w:hAnsi="Times New Roman"/>
                <w:spacing w:val="-1"/>
                <w:sz w:val="24"/>
              </w:rPr>
              <w:t>здоровье и здоровом образе жизни;</w:t>
            </w:r>
          </w:p>
          <w:p w14:paraId="376ED66A">
            <w:pPr>
              <w:shd w:val="clear" w:color="auto" w:fill="FFFFFF"/>
              <w:spacing w:after="0" w:line="298" w:lineRule="exact"/>
              <w:ind w:left="19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-усвоить факторы, влияющие на здоровье, выявить факторы, разрушающие здоровье, планировать режим дня, выявить условия обеспечения рационального питания, объяснять случаи из собственной 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жизни и свои наблюдения по планированию </w:t>
            </w:r>
            <w:r>
              <w:rPr>
                <w:rFonts w:ascii="Times New Roman" w:hAnsi="Times New Roman"/>
                <w:sz w:val="24"/>
              </w:rPr>
              <w:t>режима труда и отдыха;</w:t>
            </w:r>
          </w:p>
          <w:p w14:paraId="154ACBBC">
            <w:pPr>
              <w:shd w:val="clear" w:color="auto" w:fill="FFFFFF"/>
              <w:spacing w:after="0" w:line="298" w:lineRule="exact"/>
              <w:ind w:left="19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-анализировать влияние двигательной активности на здоровье человека, определять основные формы закаливания, их влияние на здоровье человека, обосновывать последствия влияния 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алкоголя на здоровье человека и социальные </w:t>
            </w:r>
            <w:r>
              <w:rPr>
                <w:rFonts w:ascii="Times New Roman" w:hAnsi="Times New Roman"/>
                <w:spacing w:val="-1"/>
                <w:sz w:val="24"/>
              </w:rPr>
              <w:t>последствия употребления алкоголя;</w:t>
            </w:r>
          </w:p>
          <w:p w14:paraId="54DFA652">
            <w:pPr>
              <w:shd w:val="clear" w:color="auto" w:fill="FFFFFF"/>
              <w:spacing w:after="0" w:line="298" w:lineRule="exact"/>
              <w:ind w:left="19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-анализировать влияние неблагоприятной окружающей среды на здоровье человека;</w:t>
            </w:r>
          </w:p>
          <w:p w14:paraId="3B645355">
            <w:pPr>
              <w:shd w:val="clear" w:color="auto" w:fill="FFFFFF"/>
              <w:spacing w:after="0" w:line="298" w:lineRule="exact"/>
              <w:ind w:left="19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-моделировать социальные </w:t>
            </w:r>
            <w:r>
              <w:rPr>
                <w:rFonts w:ascii="Times New Roman" w:hAnsi="Times New Roman"/>
                <w:spacing w:val="-1"/>
                <w:sz w:val="24"/>
              </w:rPr>
              <w:t>последствия пристрастия к наркотикам;</w:t>
            </w:r>
          </w:p>
          <w:p w14:paraId="1504E895">
            <w:pPr>
              <w:shd w:val="clear" w:color="auto" w:fill="FFFFFF"/>
              <w:spacing w:after="0" w:line="298" w:lineRule="exact"/>
              <w:ind w:left="19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-моделировать ситуации по организации безопасности дорожного движения;</w:t>
            </w:r>
          </w:p>
          <w:p w14:paraId="73D43CC3">
            <w:pPr>
              <w:shd w:val="clear" w:color="auto" w:fill="FFFFFF"/>
              <w:spacing w:after="0" w:line="298" w:lineRule="exact"/>
              <w:ind w:left="19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-характеризовать факторы, влияющие </w:t>
            </w:r>
            <w:r>
              <w:rPr>
                <w:rFonts w:ascii="Times New Roman" w:hAnsi="Times New Roman"/>
                <w:spacing w:val="-1"/>
                <w:sz w:val="24"/>
              </w:rPr>
              <w:t>на репродуктивное здоровье человека;</w:t>
            </w:r>
          </w:p>
          <w:p w14:paraId="47653FAC">
            <w:pPr>
              <w:shd w:val="clear" w:color="auto" w:fill="FFFFFF"/>
              <w:spacing w:after="0" w:line="298" w:lineRule="exact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моделировать ситуации по применению правил сохранения и укрепления здоровья.</w:t>
            </w:r>
          </w:p>
        </w:tc>
      </w:tr>
      <w:tr w14:paraId="6C803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</w:tcPr>
          <w:p w14:paraId="5F097D6A">
            <w:pPr>
              <w:pStyle w:val="33"/>
              <w:numPr>
                <w:ilvl w:val="0"/>
                <w:numId w:val="9"/>
              </w:numPr>
              <w:shd w:val="clear" w:color="auto" w:fill="FFFFFF"/>
              <w:tabs>
                <w:tab w:val="left" w:pos="552"/>
                <w:tab w:val="left" w:pos="2928"/>
              </w:tabs>
              <w:spacing w:after="0" w:line="298" w:lineRule="exac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pacing w:val="-2"/>
                <w:sz w:val="24"/>
              </w:rPr>
              <w:t>Государственная</w:t>
            </w:r>
            <w:r>
              <w:rPr>
                <w:rFonts w:ascii="Times New Roman" w:hAnsi="Times New Roman"/>
                <w:b/>
                <w:bCs/>
                <w:sz w:val="24"/>
              </w:rPr>
              <w:tab/>
            </w:r>
            <w:r>
              <w:rPr>
                <w:rFonts w:ascii="Times New Roman" w:hAnsi="Times New Roman"/>
                <w:b/>
                <w:bCs/>
                <w:spacing w:val="-3"/>
                <w:sz w:val="24"/>
              </w:rPr>
              <w:t>система</w:t>
            </w:r>
          </w:p>
          <w:p w14:paraId="1214B470">
            <w:pPr>
              <w:shd w:val="clear" w:color="auto" w:fill="FFFFFF"/>
              <w:tabs>
                <w:tab w:val="left" w:pos="2309"/>
              </w:tabs>
              <w:spacing w:after="0" w:line="298" w:lineRule="exac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bCs/>
                <w:spacing w:val="-2"/>
                <w:sz w:val="24"/>
              </w:rPr>
              <w:t>обеспечения</w:t>
            </w:r>
            <w:r>
              <w:rPr>
                <w:rFonts w:ascii="Times New Roman" w:hAnsi="Times New Roman"/>
                <w:b/>
                <w:bCs/>
                <w:sz w:val="24"/>
              </w:rPr>
              <w:tab/>
            </w:r>
            <w:r>
              <w:rPr>
                <w:rFonts w:ascii="Times New Roman" w:hAnsi="Times New Roman"/>
                <w:b/>
                <w:bCs/>
                <w:spacing w:val="-2"/>
                <w:sz w:val="24"/>
              </w:rPr>
              <w:t>безопасности</w:t>
            </w:r>
          </w:p>
          <w:p w14:paraId="24E28BAB">
            <w:pPr>
              <w:pStyle w:val="2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0"/>
              <w:outlineLvl w:val="0"/>
              <w:rPr>
                <w:b/>
                <w:bCs/>
              </w:rPr>
            </w:pPr>
            <w:r>
              <w:rPr>
                <w:b/>
                <w:bCs/>
              </w:rPr>
              <w:t>населения</w:t>
            </w:r>
          </w:p>
          <w:p w14:paraId="7D9E058A">
            <w:pPr>
              <w:pStyle w:val="33"/>
              <w:shd w:val="clear" w:color="auto" w:fill="FFFFFF"/>
              <w:tabs>
                <w:tab w:val="left" w:pos="552"/>
                <w:tab w:val="left" w:pos="2928"/>
              </w:tabs>
              <w:spacing w:after="0" w:line="298" w:lineRule="exact"/>
              <w:ind w:left="644"/>
              <w:rPr>
                <w:rFonts w:ascii="Times New Roman" w:hAnsi="Times New Roman"/>
                <w:b/>
                <w:bCs/>
                <w:spacing w:val="-2"/>
                <w:sz w:val="24"/>
              </w:rPr>
            </w:pPr>
          </w:p>
        </w:tc>
        <w:tc>
          <w:tcPr>
            <w:tcW w:w="5329" w:type="dxa"/>
          </w:tcPr>
          <w:p w14:paraId="16125E87">
            <w:pPr>
              <w:shd w:val="clear" w:color="auto" w:fill="FFFFFF"/>
              <w:spacing w:after="0" w:line="298" w:lineRule="exact"/>
              <w:ind w:firstLine="142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-Усвоить общие понятия чрезвычайных ситуаций, классифицировать чрезвычайные ситуации природного и техногенного характера по основным 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признакам, характеризовать особенности ЧС </w:t>
            </w:r>
            <w:r>
              <w:rPr>
                <w:rFonts w:ascii="Times New Roman" w:hAnsi="Times New Roman"/>
                <w:sz w:val="24"/>
              </w:rPr>
              <w:t>различного происхождения;</w:t>
            </w:r>
          </w:p>
          <w:p w14:paraId="2DFFDD29">
            <w:pPr>
              <w:shd w:val="clear" w:color="auto" w:fill="FFFFFF"/>
              <w:tabs>
                <w:tab w:val="left" w:pos="4109"/>
              </w:tabs>
              <w:spacing w:after="0" w:line="298" w:lineRule="exact"/>
              <w:ind w:left="715" w:hanging="573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3"/>
                <w:sz w:val="24"/>
              </w:rPr>
              <w:t>-Выявлять потенциально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Times New Roman" w:hAnsi="Times New Roman"/>
                <w:spacing w:val="-2"/>
                <w:sz w:val="24"/>
              </w:rPr>
              <w:t>опасные</w:t>
            </w:r>
          </w:p>
          <w:p w14:paraId="280090B9">
            <w:pPr>
              <w:shd w:val="clear" w:color="auto" w:fill="FFFFFF"/>
              <w:spacing w:after="0" w:line="298" w:lineRule="exact"/>
              <w:ind w:right="9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ситуации для сохранения жизни и здоровья человека, сохранения личного и </w:t>
            </w:r>
            <w:r>
              <w:rPr>
                <w:rFonts w:ascii="Times New Roman" w:hAnsi="Times New Roman"/>
                <w:spacing w:val="-1"/>
                <w:sz w:val="24"/>
              </w:rPr>
              <w:t>общественного имущества при ЧС;</w:t>
            </w:r>
          </w:p>
          <w:p w14:paraId="15694AF1">
            <w:pPr>
              <w:shd w:val="clear" w:color="auto" w:fill="FFFFFF"/>
              <w:spacing w:after="0" w:line="298" w:lineRule="exact"/>
              <w:ind w:left="5" w:right="96" w:hanging="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-моделировать поведение населения </w:t>
            </w:r>
            <w:r>
              <w:rPr>
                <w:rFonts w:ascii="Times New Roman" w:hAnsi="Times New Roman"/>
                <w:spacing w:val="-1"/>
                <w:sz w:val="24"/>
              </w:rPr>
              <w:t>при угрозе и возникновении ЧС;</w:t>
            </w:r>
          </w:p>
          <w:p w14:paraId="33CBAEB6">
            <w:pPr>
              <w:shd w:val="clear" w:color="auto" w:fill="FFFFFF"/>
              <w:tabs>
                <w:tab w:val="left" w:pos="1666"/>
                <w:tab w:val="left" w:pos="3240"/>
                <w:tab w:val="left" w:pos="4766"/>
              </w:tabs>
              <w:spacing w:after="0" w:line="298" w:lineRule="exact"/>
              <w:ind w:left="5" w:right="96" w:hanging="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>-осваивать модели поведения в разных</w:t>
            </w:r>
            <w:r>
              <w:rPr>
                <w:rFonts w:ascii="Times New Roman" w:hAnsi="Times New Roman"/>
                <w:spacing w:val="-2"/>
                <w:sz w:val="24"/>
              </w:rPr>
              <w:br w:type="textWrapping"/>
            </w:r>
            <w:r>
              <w:rPr>
                <w:rFonts w:ascii="Times New Roman" w:hAnsi="Times New Roman"/>
                <w:sz w:val="24"/>
              </w:rPr>
              <w:t>ситуациях: как вести себя дома, на дорогах,</w:t>
            </w:r>
            <w:r>
              <w:rPr>
                <w:rFonts w:ascii="Times New Roman" w:hAnsi="Times New Roman"/>
                <w:sz w:val="24"/>
              </w:rPr>
              <w:br w:type="textWrapping"/>
            </w:r>
            <w:r>
              <w:rPr>
                <w:rFonts w:ascii="Times New Roman" w:hAnsi="Times New Roman"/>
                <w:sz w:val="24"/>
              </w:rPr>
              <w:t>в лесу, на водоёмах, характеризовать</w:t>
            </w:r>
            <w:r>
              <w:rPr>
                <w:rFonts w:ascii="Times New Roman" w:hAnsi="Times New Roman"/>
                <w:sz w:val="24"/>
              </w:rPr>
              <w:br w:type="textWrapping"/>
            </w:r>
            <w:r>
              <w:rPr>
                <w:rFonts w:ascii="Times New Roman" w:hAnsi="Times New Roman"/>
                <w:spacing w:val="-5"/>
                <w:sz w:val="24"/>
              </w:rPr>
              <w:t>основные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Times New Roman" w:hAnsi="Times New Roman"/>
                <w:spacing w:val="-3"/>
                <w:sz w:val="24"/>
              </w:rPr>
              <w:t>функции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Times New Roman" w:hAnsi="Times New Roman"/>
                <w:spacing w:val="-4"/>
                <w:sz w:val="24"/>
              </w:rPr>
              <w:t>системы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Times New Roman" w:hAnsi="Times New Roman"/>
                <w:spacing w:val="-9"/>
                <w:sz w:val="24"/>
              </w:rPr>
              <w:t>по</w:t>
            </w:r>
          </w:p>
          <w:p w14:paraId="4F8DD446">
            <w:pPr>
              <w:shd w:val="clear" w:color="auto" w:fill="FFFFFF"/>
              <w:tabs>
                <w:tab w:val="left" w:pos="1925"/>
                <w:tab w:val="left" w:pos="4229"/>
              </w:tabs>
              <w:spacing w:after="0" w:line="298" w:lineRule="exact"/>
              <w:ind w:left="5" w:right="8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предупреждению и ликвидации ЧС (РСЧС);</w:t>
            </w:r>
            <w:r>
              <w:rPr>
                <w:rFonts w:ascii="Times New Roman" w:hAnsi="Times New Roman"/>
                <w:sz w:val="24"/>
              </w:rPr>
              <w:br w:type="textWrapping"/>
            </w:r>
            <w:r>
              <w:rPr>
                <w:rFonts w:ascii="Times New Roman" w:hAnsi="Times New Roman"/>
                <w:sz w:val="24"/>
              </w:rPr>
              <w:t>объяснять основные правила эвакуации</w:t>
            </w:r>
            <w:r>
              <w:rPr>
                <w:rFonts w:ascii="Times New Roman" w:hAnsi="Times New Roman"/>
                <w:sz w:val="24"/>
              </w:rPr>
              <w:br w:type="textWrapping"/>
            </w:r>
            <w:r>
              <w:rPr>
                <w:rFonts w:ascii="Times New Roman" w:hAnsi="Times New Roman"/>
                <w:spacing w:val="-8"/>
                <w:sz w:val="24"/>
              </w:rPr>
              <w:t>населения в условиях чрезвычайных ситуаций,</w:t>
            </w:r>
            <w:r>
              <w:rPr>
                <w:rFonts w:ascii="Times New Roman" w:hAnsi="Times New Roman"/>
                <w:spacing w:val="-8"/>
                <w:sz w:val="24"/>
              </w:rPr>
              <w:br w:type="textWrapping"/>
            </w:r>
            <w:r>
              <w:rPr>
                <w:rFonts w:ascii="Times New Roman" w:hAnsi="Times New Roman"/>
                <w:spacing w:val="-4"/>
                <w:sz w:val="24"/>
              </w:rPr>
              <w:t>оценивать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Times New Roman" w:hAnsi="Times New Roman"/>
                <w:spacing w:val="-3"/>
                <w:sz w:val="24"/>
              </w:rPr>
              <w:t>правильность</w:t>
            </w:r>
            <w:r>
              <w:rPr>
                <w:rFonts w:ascii="Times New Roman" w:hAnsi="Times New Roman"/>
                <w:sz w:val="24"/>
              </w:rPr>
              <w:tab/>
            </w:r>
            <w:r>
              <w:rPr>
                <w:rFonts w:ascii="Times New Roman" w:hAnsi="Times New Roman"/>
                <w:spacing w:val="-3"/>
                <w:sz w:val="24"/>
              </w:rPr>
              <w:t>выбора</w:t>
            </w:r>
          </w:p>
          <w:p w14:paraId="5DD4E1E0">
            <w:pPr>
              <w:shd w:val="clear" w:color="auto" w:fill="FFFFFF"/>
              <w:spacing w:after="0" w:line="298" w:lineRule="exact"/>
              <w:ind w:right="82"/>
              <w:jc w:val="both"/>
              <w:rPr>
                <w:rFonts w:ascii="Times New Roman" w:hAnsi="Times New Roman"/>
                <w:spacing w:val="-2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индивидуальных средств защиты при </w:t>
            </w:r>
            <w:r>
              <w:rPr>
                <w:rFonts w:ascii="Times New Roman" w:hAnsi="Times New Roman"/>
                <w:spacing w:val="-2"/>
                <w:sz w:val="24"/>
              </w:rPr>
              <w:t>возникновении ЧС;</w:t>
            </w:r>
          </w:p>
          <w:p w14:paraId="2F922198">
            <w:pPr>
              <w:shd w:val="clear" w:color="auto" w:fill="FFFFFF"/>
              <w:spacing w:after="0" w:line="298" w:lineRule="exact"/>
              <w:ind w:right="82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 xml:space="preserve">- раскрывать возможности современных средств оповещения населения </w:t>
            </w:r>
            <w:r>
              <w:rPr>
                <w:rFonts w:ascii="Times New Roman" w:hAnsi="Times New Roman"/>
                <w:spacing w:val="-8"/>
                <w:sz w:val="24"/>
              </w:rPr>
              <w:t xml:space="preserve">об опасностях, возникающих в чрезвычайных ситуациях военного и мирного времени, </w:t>
            </w:r>
            <w:r>
              <w:rPr>
                <w:rFonts w:ascii="Times New Roman" w:hAnsi="Times New Roman"/>
                <w:sz w:val="24"/>
              </w:rPr>
              <w:t xml:space="preserve">характеризовать правила безопасного поведения при угрозе террористического </w:t>
            </w:r>
            <w:r>
              <w:rPr>
                <w:rFonts w:ascii="Times New Roman" w:hAnsi="Times New Roman"/>
                <w:spacing w:val="-1"/>
                <w:sz w:val="24"/>
              </w:rPr>
              <w:t>акта, при захвате в качестве заложника;</w:t>
            </w:r>
          </w:p>
          <w:p w14:paraId="2E347FC8">
            <w:pPr>
              <w:shd w:val="clear" w:color="auto" w:fill="FFFFFF"/>
              <w:spacing w:after="0" w:line="298" w:lineRule="exact"/>
              <w:ind w:right="9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-определять меры безопасности населения, оказавшегося на территории военных действий;</w:t>
            </w:r>
          </w:p>
          <w:p w14:paraId="02C5D3B4">
            <w:pPr>
              <w:shd w:val="clear" w:color="auto" w:fill="FFFFFF"/>
              <w:tabs>
                <w:tab w:val="left" w:leader="underscore" w:pos="5122"/>
              </w:tabs>
              <w:spacing w:after="0" w:line="298" w:lineRule="exact"/>
              <w:ind w:left="5" w:hanging="5"/>
              <w:jc w:val="both"/>
              <w:rPr>
                <w:rFonts w:ascii="Times New Roman" w:hAnsi="Times New Roman"/>
                <w:spacing w:val="-4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-характеризовать предназначение и</w:t>
            </w:r>
            <w:r>
              <w:rPr>
                <w:rFonts w:ascii="Times New Roman" w:hAnsi="Times New Roman"/>
                <w:sz w:val="24"/>
              </w:rPr>
              <w:br w:type="textWrapping"/>
            </w:r>
            <w:r>
              <w:rPr>
                <w:rFonts w:ascii="Times New Roman" w:hAnsi="Times New Roman"/>
                <w:sz w:val="24"/>
              </w:rPr>
              <w:t>основные функции полиции, службы скорой</w:t>
            </w:r>
            <w:r>
              <w:rPr>
                <w:rFonts w:ascii="Times New Roman" w:hAnsi="Times New Roman"/>
                <w:sz w:val="24"/>
              </w:rPr>
              <w:br w:type="textWrapping"/>
            </w:r>
            <w:r>
              <w:rPr>
                <w:rFonts w:ascii="Times New Roman" w:hAnsi="Times New Roman"/>
                <w:sz w:val="24"/>
              </w:rPr>
              <w:t>помощи, Федеральной службы по надзору в</w:t>
            </w:r>
            <w:r>
              <w:rPr>
                <w:rFonts w:ascii="Times New Roman" w:hAnsi="Times New Roman"/>
                <w:sz w:val="24"/>
              </w:rPr>
              <w:br w:type="textWrapping"/>
            </w:r>
            <w:r>
              <w:rPr>
                <w:rFonts w:ascii="Times New Roman" w:hAnsi="Times New Roman"/>
                <w:sz w:val="24"/>
              </w:rPr>
              <w:t>сфере защиты прав потребителей и</w:t>
            </w:r>
            <w:r>
              <w:rPr>
                <w:rFonts w:ascii="Times New Roman" w:hAnsi="Times New Roman"/>
                <w:sz w:val="24"/>
              </w:rPr>
              <w:br w:type="textWrapping"/>
            </w:r>
            <w:r>
              <w:rPr>
                <w:rFonts w:ascii="Times New Roman" w:hAnsi="Times New Roman"/>
                <w:sz w:val="24"/>
              </w:rPr>
              <w:t>благополучия человека и других</w:t>
            </w:r>
            <w:r>
              <w:rPr>
                <w:rFonts w:ascii="Times New Roman" w:hAnsi="Times New Roman"/>
                <w:sz w:val="24"/>
              </w:rPr>
              <w:br w:type="textWrapping"/>
            </w:r>
            <w:r>
              <w:rPr>
                <w:rFonts w:ascii="Times New Roman" w:hAnsi="Times New Roman"/>
                <w:sz w:val="24"/>
              </w:rPr>
              <w:t>государственных служб в области</w:t>
            </w:r>
            <w:r>
              <w:rPr>
                <w:rFonts w:ascii="Times New Roman" w:hAnsi="Times New Roman"/>
                <w:sz w:val="24"/>
              </w:rPr>
              <w:br w:type="textWrapping"/>
            </w:r>
            <w:r>
              <w:rPr>
                <w:rFonts w:ascii="Times New Roman" w:hAnsi="Times New Roman"/>
                <w:spacing w:val="-4"/>
                <w:sz w:val="24"/>
              </w:rPr>
              <w:t xml:space="preserve">безопасности. </w:t>
            </w:r>
          </w:p>
          <w:p w14:paraId="2005C134">
            <w:pPr>
              <w:shd w:val="clear" w:color="auto" w:fill="FFFFFF"/>
              <w:tabs>
                <w:tab w:val="left" w:leader="underscore" w:pos="5122"/>
              </w:tabs>
              <w:spacing w:after="0" w:line="298" w:lineRule="exact"/>
              <w:ind w:left="5" w:firstLine="701"/>
              <w:jc w:val="both"/>
              <w:rPr>
                <w:rFonts w:ascii="Times New Roman" w:hAnsi="Times New Roman"/>
                <w:sz w:val="24"/>
              </w:rPr>
            </w:pPr>
          </w:p>
          <w:p w14:paraId="6E378EB3">
            <w:pPr>
              <w:pStyle w:val="2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0"/>
              <w:outlineLvl w:val="0"/>
              <w:rPr>
                <w:b/>
                <w:caps/>
                <w:sz w:val="28"/>
              </w:rPr>
            </w:pPr>
          </w:p>
        </w:tc>
      </w:tr>
      <w:tr w14:paraId="3E743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</w:tcPr>
          <w:p w14:paraId="56E86755">
            <w:pPr>
              <w:pStyle w:val="33"/>
              <w:shd w:val="clear" w:color="auto" w:fill="FFFFFF"/>
              <w:tabs>
                <w:tab w:val="left" w:pos="552"/>
                <w:tab w:val="left" w:pos="2928"/>
              </w:tabs>
              <w:spacing w:after="0" w:line="298" w:lineRule="exact"/>
              <w:ind w:left="644"/>
              <w:rPr>
                <w:rFonts w:ascii="Times New Roman" w:hAnsi="Times New Roman"/>
                <w:b/>
                <w:bCs/>
                <w:spacing w:val="-2"/>
                <w:sz w:val="24"/>
              </w:rPr>
            </w:pPr>
            <w:r>
              <w:rPr>
                <w:rFonts w:ascii="Times New Roman" w:hAnsi="Times New Roman"/>
                <w:b/>
                <w:bCs/>
                <w:spacing w:val="-2"/>
                <w:sz w:val="24"/>
              </w:rPr>
              <w:t>3. Основы обороны государства и воинская обязанность.</w:t>
            </w:r>
          </w:p>
        </w:tc>
        <w:tc>
          <w:tcPr>
            <w:tcW w:w="5329" w:type="dxa"/>
          </w:tcPr>
          <w:p w14:paraId="0EDCC127">
            <w:pPr>
              <w:shd w:val="clear" w:color="auto" w:fill="FFFFFF"/>
              <w:tabs>
                <w:tab w:val="left" w:leader="underscore" w:pos="5122"/>
              </w:tabs>
              <w:spacing w:after="0" w:line="298" w:lineRule="exact"/>
              <w:ind w:left="5" w:hanging="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-Различать основные понятия военной и национальной безопасности, освоить функции и основные задачи современных Вооруженных Сил Российской Федерации, характеризовать основные этапы создания Вооруженных Сил России;</w:t>
            </w:r>
          </w:p>
          <w:p w14:paraId="547CCEA1">
            <w:pPr>
              <w:shd w:val="clear" w:color="auto" w:fill="FFFFFF"/>
              <w:spacing w:after="0" w:line="298" w:lineRule="exact"/>
              <w:ind w:hanging="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-анализировать основные этапы 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проведения военной реформы Вооруженных </w:t>
            </w:r>
            <w:r>
              <w:rPr>
                <w:rFonts w:ascii="Times New Roman" w:hAnsi="Times New Roman"/>
                <w:sz w:val="24"/>
              </w:rPr>
              <w:t>Сил Российской Федерации на современном этапе, определять организационную структуру, виды и рода Вооруженных Сил Российской Федерации; формулировать общие, должностные и специальные обязанности военнослужащих;</w:t>
            </w:r>
          </w:p>
          <w:p w14:paraId="6495D865">
            <w:pPr>
              <w:shd w:val="clear" w:color="auto" w:fill="FFFFFF"/>
              <w:spacing w:after="0" w:line="298" w:lineRule="exact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-характеризовать распределение времени и повседневный порядок жизни воинской части, сопоставлять порядок и условия прохождения военной службы по призыву и по контракту; анализировать условия прохождения альтернативной гражданской службы;</w:t>
            </w:r>
          </w:p>
          <w:p w14:paraId="4A5BB396">
            <w:pPr>
              <w:shd w:val="clear" w:color="auto" w:fill="FFFFFF"/>
              <w:spacing w:after="0" w:line="298" w:lineRule="exact"/>
              <w:ind w:firstLine="2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-анализировать качества личности </w:t>
            </w:r>
            <w:r>
              <w:rPr>
                <w:rFonts w:ascii="Times New Roman" w:hAnsi="Times New Roman"/>
                <w:spacing w:val="-1"/>
                <w:sz w:val="24"/>
              </w:rPr>
              <w:t>военнослужащего как защитника Отечества:</w:t>
            </w:r>
          </w:p>
          <w:p w14:paraId="68EFF88E">
            <w:pPr>
              <w:shd w:val="clear" w:color="auto" w:fill="FFFFFF"/>
              <w:spacing w:after="0" w:line="298" w:lineRule="exact"/>
              <w:ind w:firstLine="2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pacing w:val="-2"/>
                <w:sz w:val="24"/>
              </w:rPr>
              <w:t xml:space="preserve">-характеризовать требования воинской </w:t>
            </w:r>
            <w:r>
              <w:rPr>
                <w:rFonts w:ascii="Times New Roman" w:hAnsi="Times New Roman"/>
                <w:sz w:val="24"/>
              </w:rPr>
              <w:t>деятельности, предъявляемые к моральным, индивидуально-психологическим и профессиональным качествам гражданина; характеризовать понятия «воинская дисциплина» и «ответственность»; освоить основы строевой подготовки;</w:t>
            </w:r>
          </w:p>
          <w:p w14:paraId="2365BF70">
            <w:pPr>
              <w:shd w:val="clear" w:color="auto" w:fill="FFFFFF"/>
              <w:spacing w:after="0" w:line="298" w:lineRule="exact"/>
              <w:ind w:left="5" w:right="96" w:hanging="5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-формулировать боевые традиции Вооруженных Сил России, объяснять 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основные понятия о ритуалах Вооруженных </w:t>
            </w:r>
            <w:r>
              <w:rPr>
                <w:rFonts w:ascii="Times New Roman" w:hAnsi="Times New Roman"/>
                <w:sz w:val="24"/>
              </w:rPr>
              <w:t>Сил Российской Федерации и символах воинской чести.</w:t>
            </w:r>
          </w:p>
          <w:p w14:paraId="52BBC6EC">
            <w:pPr>
              <w:shd w:val="clear" w:color="auto" w:fill="FFFFFF"/>
              <w:spacing w:after="0" w:line="298" w:lineRule="exact"/>
              <w:ind w:firstLine="142"/>
              <w:rPr>
                <w:rFonts w:ascii="Times New Roman" w:hAnsi="Times New Roman"/>
                <w:sz w:val="24"/>
              </w:rPr>
            </w:pPr>
          </w:p>
        </w:tc>
      </w:tr>
      <w:tr w14:paraId="488AD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19" w:type="dxa"/>
          </w:tcPr>
          <w:p w14:paraId="566B3107">
            <w:pPr>
              <w:pStyle w:val="33"/>
              <w:numPr>
                <w:ilvl w:val="0"/>
                <w:numId w:val="9"/>
              </w:numPr>
              <w:shd w:val="clear" w:color="auto" w:fill="FFFFFF"/>
              <w:tabs>
                <w:tab w:val="left" w:pos="552"/>
                <w:tab w:val="left" w:pos="2928"/>
              </w:tabs>
              <w:spacing w:after="0" w:line="298" w:lineRule="exact"/>
              <w:rPr>
                <w:rFonts w:ascii="Times New Roman" w:hAnsi="Times New Roman"/>
                <w:b/>
                <w:bCs/>
                <w:spacing w:val="-2"/>
                <w:sz w:val="24"/>
              </w:rPr>
            </w:pPr>
            <w:r>
              <w:rPr>
                <w:rFonts w:ascii="Times New Roman" w:hAnsi="Times New Roman"/>
                <w:b/>
                <w:bCs/>
                <w:spacing w:val="-2"/>
                <w:sz w:val="24"/>
              </w:rPr>
              <w:t>Основы медицинских знаний</w:t>
            </w:r>
          </w:p>
        </w:tc>
        <w:tc>
          <w:tcPr>
            <w:tcW w:w="5329" w:type="dxa"/>
          </w:tcPr>
          <w:p w14:paraId="1C7B24B5">
            <w:pPr>
              <w:shd w:val="clear" w:color="auto" w:fill="FFFFFF"/>
              <w:spacing w:after="0" w:line="298" w:lineRule="exact"/>
              <w:ind w:firstLine="2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-Освоить основные понятия о </w:t>
            </w:r>
            <w:r>
              <w:rPr>
                <w:rFonts w:ascii="Times New Roman" w:hAnsi="Times New Roman"/>
                <w:spacing w:val="-2"/>
                <w:sz w:val="24"/>
              </w:rPr>
              <w:t xml:space="preserve">состояниях, при которых оказывается первая </w:t>
            </w:r>
            <w:r>
              <w:rPr>
                <w:rFonts w:ascii="Times New Roman" w:hAnsi="Times New Roman"/>
                <w:sz w:val="24"/>
              </w:rPr>
              <w:t>помощь, моделировать ситуации по оказанию первой помощи при несчастных случаях;</w:t>
            </w:r>
          </w:p>
          <w:p w14:paraId="69B2CB9B">
            <w:pPr>
              <w:shd w:val="clear" w:color="auto" w:fill="FFFFFF"/>
              <w:spacing w:after="0" w:line="298" w:lineRule="exact"/>
              <w:ind w:firstLine="2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-характеризовать основные признаки жизни;</w:t>
            </w:r>
          </w:p>
          <w:p w14:paraId="36871E7F">
            <w:pPr>
              <w:shd w:val="clear" w:color="auto" w:fill="FFFFFF"/>
              <w:spacing w:after="0" w:line="298" w:lineRule="exact"/>
              <w:ind w:firstLine="2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-освоить алгоритм идентификации основных видов кровотечений, идентифицировать основные признаки теплового удара;</w:t>
            </w:r>
          </w:p>
          <w:p w14:paraId="6813880E">
            <w:pPr>
              <w:shd w:val="clear" w:color="auto" w:fill="FFFFFF"/>
              <w:spacing w:after="0" w:line="298" w:lineRule="exact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-определять основные средства планирования семьи;</w:t>
            </w:r>
          </w:p>
          <w:p w14:paraId="7B816ACF">
            <w:pPr>
              <w:shd w:val="clear" w:color="auto" w:fill="FFFFFF"/>
              <w:spacing w:after="0" w:line="298" w:lineRule="exact"/>
              <w:ind w:firstLine="26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-формулировать особенности образа жизни и рацион питания беременной  женщины.</w:t>
            </w:r>
          </w:p>
          <w:p w14:paraId="2A458474">
            <w:pPr>
              <w:shd w:val="clear" w:color="auto" w:fill="FFFFFF"/>
              <w:spacing w:after="0" w:line="298" w:lineRule="exact"/>
              <w:ind w:firstLine="26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14:paraId="3222BDAB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</w:p>
    <w:p w14:paraId="5F65B6BA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</w:p>
    <w:p w14:paraId="44ED205A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</w:p>
    <w:p w14:paraId="19F1DA9D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</w:p>
    <w:p w14:paraId="06055F58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</w:p>
    <w:p w14:paraId="61249C87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</w:p>
    <w:p w14:paraId="79BD9F1F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</w:p>
    <w:p w14:paraId="0147C8A2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</w:p>
    <w:p w14:paraId="5638FC3D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</w:p>
    <w:p w14:paraId="6B2E4409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</w:p>
    <w:p w14:paraId="14CDE4C1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</w:p>
    <w:p w14:paraId="631046D5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</w:p>
    <w:p w14:paraId="5C123834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</w:p>
    <w:p w14:paraId="3BA993F4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</w:p>
    <w:p w14:paraId="7DE3EF1D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</w:p>
    <w:p w14:paraId="36C5A78C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</w:p>
    <w:p w14:paraId="7E728B71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</w:p>
    <w:p w14:paraId="447201C1">
      <w:pPr>
        <w:pStyle w:val="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</w:rPr>
      </w:pPr>
    </w:p>
    <w:p w14:paraId="39BF6E66">
      <w:pPr>
        <w:autoSpaceDE/>
        <w:autoSpaceDN/>
        <w:adjustRightInd/>
        <w:spacing w:after="0"/>
        <w:rPr>
          <w:rFonts w:ascii="Times New Roman" w:hAnsi="Times New Roman"/>
          <w:sz w:val="24"/>
        </w:rPr>
        <w:sectPr>
          <w:pgSz w:w="11909" w:h="16834"/>
          <w:pgMar w:top="709" w:right="1387" w:bottom="360" w:left="1190" w:header="720" w:footer="720" w:gutter="0"/>
          <w:cols w:space="720" w:num="1"/>
          <w:titlePg/>
          <w:docGrid w:linePitch="299" w:charSpace="0"/>
        </w:sectPr>
      </w:pPr>
    </w:p>
    <w:p w14:paraId="2AC9AC8C"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13651771"/>
      <w:docPartObj>
        <w:docPartGallery w:val="AutoText"/>
      </w:docPartObj>
    </w:sdtPr>
    <w:sdtContent>
      <w:p w14:paraId="6D8F0727">
        <w:pPr>
          <w:pStyle w:val="13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BA50C71">
    <w:pPr>
      <w:pStyle w:val="1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E"/>
    <w:multiLevelType w:val="singleLevel"/>
    <w:tmpl w:val="FFFFFFFE"/>
    <w:lvl w:ilvl="0" w:tentative="0">
      <w:start w:val="0"/>
      <w:numFmt w:val="bullet"/>
      <w:lvlText w:val="*"/>
      <w:lvlJc w:val="left"/>
      <w:pPr>
        <w:ind w:left="0" w:firstLine="0"/>
      </w:pPr>
    </w:lvl>
  </w:abstractNum>
  <w:abstractNum w:abstractNumId="1">
    <w:nsid w:val="00000001"/>
    <w:multiLevelType w:val="singleLevel"/>
    <w:tmpl w:val="00000001"/>
    <w:lvl w:ilvl="0" w:tentative="0">
      <w:start w:val="1"/>
      <w:numFmt w:val="bullet"/>
      <w:lvlText w:val=""/>
      <w:lvlJc w:val="left"/>
      <w:pPr>
        <w:tabs>
          <w:tab w:val="left" w:pos="567"/>
        </w:tabs>
        <w:ind w:left="567" w:hanging="567"/>
      </w:pPr>
      <w:rPr>
        <w:rFonts w:ascii="Symbol" w:hAnsi="Symbol"/>
      </w:rPr>
    </w:lvl>
  </w:abstractNum>
  <w:abstractNum w:abstractNumId="2">
    <w:nsid w:val="20A924A3"/>
    <w:multiLevelType w:val="multilevel"/>
    <w:tmpl w:val="20A924A3"/>
    <w:lvl w:ilvl="0" w:tentative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0F15CB"/>
    <w:multiLevelType w:val="multilevel"/>
    <w:tmpl w:val="240F15CB"/>
    <w:lvl w:ilvl="0" w:tentative="0">
      <w:start w:val="2"/>
      <w:numFmt w:val="decimal"/>
      <w:lvlText w:val="%1."/>
      <w:lvlJc w:val="left"/>
      <w:pPr>
        <w:ind w:left="1425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2145" w:hanging="360"/>
      </w:pPr>
    </w:lvl>
    <w:lvl w:ilvl="2" w:tentative="0">
      <w:start w:val="1"/>
      <w:numFmt w:val="lowerRoman"/>
      <w:lvlText w:val="%3."/>
      <w:lvlJc w:val="right"/>
      <w:pPr>
        <w:ind w:left="2865" w:hanging="180"/>
      </w:pPr>
    </w:lvl>
    <w:lvl w:ilvl="3" w:tentative="0">
      <w:start w:val="1"/>
      <w:numFmt w:val="decimal"/>
      <w:lvlText w:val="%4."/>
      <w:lvlJc w:val="left"/>
      <w:pPr>
        <w:ind w:left="3585" w:hanging="360"/>
      </w:pPr>
    </w:lvl>
    <w:lvl w:ilvl="4" w:tentative="0">
      <w:start w:val="1"/>
      <w:numFmt w:val="lowerLetter"/>
      <w:lvlText w:val="%5."/>
      <w:lvlJc w:val="left"/>
      <w:pPr>
        <w:ind w:left="4305" w:hanging="360"/>
      </w:pPr>
    </w:lvl>
    <w:lvl w:ilvl="5" w:tentative="0">
      <w:start w:val="1"/>
      <w:numFmt w:val="lowerRoman"/>
      <w:lvlText w:val="%6."/>
      <w:lvlJc w:val="right"/>
      <w:pPr>
        <w:ind w:left="5025" w:hanging="180"/>
      </w:pPr>
    </w:lvl>
    <w:lvl w:ilvl="6" w:tentative="0">
      <w:start w:val="1"/>
      <w:numFmt w:val="decimal"/>
      <w:lvlText w:val="%7."/>
      <w:lvlJc w:val="left"/>
      <w:pPr>
        <w:ind w:left="5745" w:hanging="360"/>
      </w:pPr>
    </w:lvl>
    <w:lvl w:ilvl="7" w:tentative="0">
      <w:start w:val="1"/>
      <w:numFmt w:val="lowerLetter"/>
      <w:lvlText w:val="%8."/>
      <w:lvlJc w:val="left"/>
      <w:pPr>
        <w:ind w:left="6465" w:hanging="360"/>
      </w:pPr>
    </w:lvl>
    <w:lvl w:ilvl="8" w:tentative="0">
      <w:start w:val="1"/>
      <w:numFmt w:val="lowerRoman"/>
      <w:lvlText w:val="%9."/>
      <w:lvlJc w:val="right"/>
      <w:pPr>
        <w:ind w:left="7185" w:hanging="180"/>
      </w:pPr>
    </w:lvl>
  </w:abstractNum>
  <w:abstractNum w:abstractNumId="4">
    <w:nsid w:val="2B4E0F18"/>
    <w:multiLevelType w:val="multilevel"/>
    <w:tmpl w:val="2B4E0F18"/>
    <w:lvl w:ilvl="0" w:tentative="0">
      <w:start w:val="1"/>
      <w:numFmt w:val="bullet"/>
      <w:lvlText w:val=""/>
      <w:lvlJc w:val="left"/>
      <w:pPr>
        <w:ind w:left="720" w:hanging="360"/>
      </w:pPr>
      <w:rPr>
        <w:rFonts w:ascii="Symbol" w:hAnsi="Symbol"/>
        <w:sz w:val="22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  <w:sz w:val="22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  <w:sz w:val="22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ascii="Symbol" w:hAnsi="Symbol"/>
        <w:sz w:val="22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  <w:sz w:val="22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  <w:sz w:val="22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ascii="Symbol" w:hAnsi="Symbol"/>
        <w:sz w:val="22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  <w:sz w:val="22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  <w:sz w:val="22"/>
      </w:rPr>
    </w:lvl>
  </w:abstractNum>
  <w:abstractNum w:abstractNumId="5">
    <w:nsid w:val="4CE412B4"/>
    <w:multiLevelType w:val="multilevel"/>
    <w:tmpl w:val="4CE412B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 w:ascii="Times New Roman" w:hAnsi="Times New Roman" w:cs="Times New Roman"/>
        <w:sz w:val="24"/>
        <w:szCs w:val="24"/>
      </w:rPr>
    </w:lvl>
    <w:lvl w:ilvl="1" w:tentative="0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ascii="Calibri" w:hAnsi="Calibri" w:cs="Times New Roman"/>
        <w:sz w:val="22"/>
      </w:rPr>
    </w:lvl>
    <w:lvl w:ilvl="2" w:tentative="0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ascii="Calibri" w:hAnsi="Calibri" w:cs="Times New Roman"/>
        <w:sz w:val="22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ascii="Calibri" w:hAnsi="Calibri" w:cs="Times New Roman"/>
        <w:sz w:val="22"/>
      </w:r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ascii="Calibri" w:hAnsi="Calibri" w:cs="Times New Roman"/>
        <w:sz w:val="22"/>
      </w:r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ascii="Calibri" w:hAnsi="Calibri" w:cs="Times New Roman"/>
        <w:sz w:val="22"/>
      </w:r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ascii="Calibri" w:hAnsi="Calibri" w:cs="Times New Roman"/>
        <w:sz w:val="22"/>
      </w:r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ascii="Calibri" w:hAnsi="Calibri" w:cs="Times New Roman"/>
        <w:sz w:val="22"/>
      </w:r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ascii="Calibri" w:hAnsi="Calibri" w:cs="Times New Roman"/>
        <w:sz w:val="22"/>
      </w:rPr>
    </w:lvl>
  </w:abstractNum>
  <w:abstractNum w:abstractNumId="6">
    <w:nsid w:val="62F06C94"/>
    <w:multiLevelType w:val="multilevel"/>
    <w:tmpl w:val="62F06C94"/>
    <w:lvl w:ilvl="0" w:tentative="0">
      <w:start w:val="1"/>
      <w:numFmt w:val="decimal"/>
      <w:lvlText w:val="%1."/>
      <w:lvlJc w:val="left"/>
      <w:pPr>
        <w:tabs>
          <w:tab w:val="left" w:pos="1352"/>
        </w:tabs>
        <w:ind w:left="1352" w:hanging="360"/>
      </w:pPr>
      <w:rPr>
        <w:rFonts w:ascii="Calibri" w:hAnsi="Calibri" w:cs="Times New Roman"/>
        <w:sz w:val="22"/>
      </w:rPr>
    </w:lvl>
    <w:lvl w:ilvl="1" w:tentative="0">
      <w:start w:val="1"/>
      <w:numFmt w:val="lowerLetter"/>
      <w:lvlText w:val="%2."/>
      <w:lvlJc w:val="left"/>
      <w:pPr>
        <w:tabs>
          <w:tab w:val="left" w:pos="11"/>
        </w:tabs>
        <w:ind w:left="11" w:hanging="360"/>
      </w:pPr>
      <w:rPr>
        <w:rFonts w:ascii="Calibri" w:hAnsi="Calibri" w:cs="Times New Roman"/>
        <w:sz w:val="22"/>
      </w:rPr>
    </w:lvl>
    <w:lvl w:ilvl="2" w:tentative="0">
      <w:start w:val="1"/>
      <w:numFmt w:val="lowerRoman"/>
      <w:lvlText w:val="%3."/>
      <w:lvlJc w:val="right"/>
      <w:pPr>
        <w:tabs>
          <w:tab w:val="left" w:pos="731"/>
        </w:tabs>
        <w:ind w:left="731" w:hanging="180"/>
      </w:pPr>
      <w:rPr>
        <w:rFonts w:ascii="Calibri" w:hAnsi="Calibri" w:cs="Times New Roman"/>
        <w:sz w:val="22"/>
      </w:rPr>
    </w:lvl>
    <w:lvl w:ilvl="3" w:tentative="0">
      <w:start w:val="1"/>
      <w:numFmt w:val="decimal"/>
      <w:lvlText w:val="%4."/>
      <w:lvlJc w:val="left"/>
      <w:pPr>
        <w:tabs>
          <w:tab w:val="left" w:pos="1451"/>
        </w:tabs>
        <w:ind w:left="1451" w:hanging="360"/>
      </w:pPr>
      <w:rPr>
        <w:rFonts w:ascii="Calibri" w:hAnsi="Calibri" w:cs="Times New Roman"/>
        <w:sz w:val="22"/>
      </w:rPr>
    </w:lvl>
    <w:lvl w:ilvl="4" w:tentative="0">
      <w:start w:val="1"/>
      <w:numFmt w:val="lowerLetter"/>
      <w:lvlText w:val="%5."/>
      <w:lvlJc w:val="left"/>
      <w:pPr>
        <w:tabs>
          <w:tab w:val="left" w:pos="2171"/>
        </w:tabs>
        <w:ind w:left="2171" w:hanging="360"/>
      </w:pPr>
      <w:rPr>
        <w:rFonts w:ascii="Calibri" w:hAnsi="Calibri" w:cs="Times New Roman"/>
        <w:sz w:val="22"/>
      </w:rPr>
    </w:lvl>
    <w:lvl w:ilvl="5" w:tentative="0">
      <w:start w:val="1"/>
      <w:numFmt w:val="lowerRoman"/>
      <w:lvlText w:val="%6."/>
      <w:lvlJc w:val="right"/>
      <w:pPr>
        <w:tabs>
          <w:tab w:val="left" w:pos="2891"/>
        </w:tabs>
        <w:ind w:left="2891" w:hanging="180"/>
      </w:pPr>
      <w:rPr>
        <w:rFonts w:ascii="Calibri" w:hAnsi="Calibri" w:cs="Times New Roman"/>
        <w:sz w:val="22"/>
      </w:rPr>
    </w:lvl>
    <w:lvl w:ilvl="6" w:tentative="0">
      <w:start w:val="1"/>
      <w:numFmt w:val="decimal"/>
      <w:lvlText w:val="%7."/>
      <w:lvlJc w:val="left"/>
      <w:pPr>
        <w:tabs>
          <w:tab w:val="left" w:pos="3611"/>
        </w:tabs>
        <w:ind w:left="3611" w:hanging="360"/>
      </w:pPr>
      <w:rPr>
        <w:rFonts w:ascii="Calibri" w:hAnsi="Calibri" w:cs="Times New Roman"/>
        <w:sz w:val="22"/>
      </w:rPr>
    </w:lvl>
    <w:lvl w:ilvl="7" w:tentative="0">
      <w:start w:val="1"/>
      <w:numFmt w:val="lowerLetter"/>
      <w:lvlText w:val="%8."/>
      <w:lvlJc w:val="left"/>
      <w:pPr>
        <w:tabs>
          <w:tab w:val="left" w:pos="4331"/>
        </w:tabs>
        <w:ind w:left="4331" w:hanging="360"/>
      </w:pPr>
      <w:rPr>
        <w:rFonts w:ascii="Calibri" w:hAnsi="Calibri" w:cs="Times New Roman"/>
        <w:sz w:val="22"/>
      </w:rPr>
    </w:lvl>
    <w:lvl w:ilvl="8" w:tentative="0">
      <w:start w:val="1"/>
      <w:numFmt w:val="lowerRoman"/>
      <w:lvlText w:val="%9."/>
      <w:lvlJc w:val="right"/>
      <w:pPr>
        <w:tabs>
          <w:tab w:val="left" w:pos="5051"/>
        </w:tabs>
        <w:ind w:left="5051" w:hanging="180"/>
      </w:pPr>
      <w:rPr>
        <w:rFonts w:ascii="Calibri" w:hAnsi="Calibri" w:cs="Times New Roman"/>
        <w:sz w:val="22"/>
      </w:rPr>
    </w:lvl>
  </w:abstractNum>
  <w:abstractNum w:abstractNumId="7">
    <w:nsid w:val="645B4E9F"/>
    <w:multiLevelType w:val="multilevel"/>
    <w:tmpl w:val="645B4E9F"/>
    <w:lvl w:ilvl="0" w:tentative="0">
      <w:start w:val="1"/>
      <w:numFmt w:val="decimal"/>
      <w:lvlText w:val="%1."/>
      <w:lvlJc w:val="left"/>
      <w:pPr>
        <w:ind w:left="1065" w:hanging="360"/>
      </w:pPr>
      <w:rPr>
        <w:rFonts w:ascii="Calibri" w:hAnsi="Calibri" w:cs="Times New Roman"/>
        <w:sz w:val="22"/>
      </w:rPr>
    </w:lvl>
    <w:lvl w:ilvl="1" w:tentative="0">
      <w:start w:val="1"/>
      <w:numFmt w:val="lowerLetter"/>
      <w:lvlText w:val="%2."/>
      <w:lvlJc w:val="left"/>
      <w:pPr>
        <w:ind w:left="1785" w:hanging="360"/>
      </w:pPr>
      <w:rPr>
        <w:rFonts w:ascii="Calibri" w:hAnsi="Calibri" w:cs="Times New Roman"/>
        <w:sz w:val="22"/>
      </w:rPr>
    </w:lvl>
    <w:lvl w:ilvl="2" w:tentative="0">
      <w:start w:val="1"/>
      <w:numFmt w:val="lowerRoman"/>
      <w:lvlText w:val="%3."/>
      <w:lvlJc w:val="right"/>
      <w:pPr>
        <w:ind w:left="2505" w:hanging="180"/>
      </w:pPr>
      <w:rPr>
        <w:rFonts w:ascii="Calibri" w:hAnsi="Calibri" w:cs="Times New Roman"/>
        <w:sz w:val="22"/>
      </w:rPr>
    </w:lvl>
    <w:lvl w:ilvl="3" w:tentative="0">
      <w:start w:val="1"/>
      <w:numFmt w:val="decimal"/>
      <w:lvlText w:val="%4."/>
      <w:lvlJc w:val="left"/>
      <w:pPr>
        <w:ind w:left="3225" w:hanging="360"/>
      </w:pPr>
      <w:rPr>
        <w:rFonts w:ascii="Calibri" w:hAnsi="Calibri" w:cs="Times New Roman"/>
        <w:sz w:val="22"/>
      </w:rPr>
    </w:lvl>
    <w:lvl w:ilvl="4" w:tentative="0">
      <w:start w:val="1"/>
      <w:numFmt w:val="lowerLetter"/>
      <w:lvlText w:val="%5."/>
      <w:lvlJc w:val="left"/>
      <w:pPr>
        <w:ind w:left="3945" w:hanging="360"/>
      </w:pPr>
      <w:rPr>
        <w:rFonts w:ascii="Calibri" w:hAnsi="Calibri" w:cs="Times New Roman"/>
        <w:sz w:val="22"/>
      </w:rPr>
    </w:lvl>
    <w:lvl w:ilvl="5" w:tentative="0">
      <w:start w:val="1"/>
      <w:numFmt w:val="lowerRoman"/>
      <w:lvlText w:val="%6."/>
      <w:lvlJc w:val="right"/>
      <w:pPr>
        <w:ind w:left="4665" w:hanging="180"/>
      </w:pPr>
      <w:rPr>
        <w:rFonts w:ascii="Calibri" w:hAnsi="Calibri" w:cs="Times New Roman"/>
        <w:sz w:val="22"/>
      </w:rPr>
    </w:lvl>
    <w:lvl w:ilvl="6" w:tentative="0">
      <w:start w:val="1"/>
      <w:numFmt w:val="decimal"/>
      <w:lvlText w:val="%7."/>
      <w:lvlJc w:val="left"/>
      <w:pPr>
        <w:ind w:left="5385" w:hanging="360"/>
      </w:pPr>
      <w:rPr>
        <w:rFonts w:ascii="Calibri" w:hAnsi="Calibri" w:cs="Times New Roman"/>
        <w:sz w:val="22"/>
      </w:rPr>
    </w:lvl>
    <w:lvl w:ilvl="7" w:tentative="0">
      <w:start w:val="1"/>
      <w:numFmt w:val="lowerLetter"/>
      <w:lvlText w:val="%8."/>
      <w:lvlJc w:val="left"/>
      <w:pPr>
        <w:ind w:left="6105" w:hanging="360"/>
      </w:pPr>
      <w:rPr>
        <w:rFonts w:ascii="Calibri" w:hAnsi="Calibri" w:cs="Times New Roman"/>
        <w:sz w:val="22"/>
      </w:rPr>
    </w:lvl>
    <w:lvl w:ilvl="8" w:tentative="0">
      <w:start w:val="1"/>
      <w:numFmt w:val="lowerRoman"/>
      <w:lvlText w:val="%9."/>
      <w:lvlJc w:val="right"/>
      <w:pPr>
        <w:ind w:left="6825" w:hanging="180"/>
      </w:pPr>
      <w:rPr>
        <w:rFonts w:ascii="Calibri" w:hAnsi="Calibri" w:cs="Times New Roman"/>
        <w:sz w:val="22"/>
      </w:rPr>
    </w:lvl>
  </w:abstractNum>
  <w:abstractNum w:abstractNumId="8">
    <w:nsid w:val="64710BDD"/>
    <w:multiLevelType w:val="multilevel"/>
    <w:tmpl w:val="64710BDD"/>
    <w:lvl w:ilvl="0" w:tentative="0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500" w:hanging="360"/>
      </w:pPr>
    </w:lvl>
    <w:lvl w:ilvl="2" w:tentative="0">
      <w:start w:val="1"/>
      <w:numFmt w:val="lowerRoman"/>
      <w:lvlText w:val="%3."/>
      <w:lvlJc w:val="right"/>
      <w:pPr>
        <w:ind w:left="2220" w:hanging="180"/>
      </w:pPr>
    </w:lvl>
    <w:lvl w:ilvl="3" w:tentative="0">
      <w:start w:val="1"/>
      <w:numFmt w:val="decimal"/>
      <w:lvlText w:val="%4."/>
      <w:lvlJc w:val="left"/>
      <w:pPr>
        <w:ind w:left="2940" w:hanging="360"/>
      </w:pPr>
    </w:lvl>
    <w:lvl w:ilvl="4" w:tentative="0">
      <w:start w:val="1"/>
      <w:numFmt w:val="lowerLetter"/>
      <w:lvlText w:val="%5."/>
      <w:lvlJc w:val="left"/>
      <w:pPr>
        <w:ind w:left="3660" w:hanging="360"/>
      </w:pPr>
    </w:lvl>
    <w:lvl w:ilvl="5" w:tentative="0">
      <w:start w:val="1"/>
      <w:numFmt w:val="lowerRoman"/>
      <w:lvlText w:val="%6."/>
      <w:lvlJc w:val="right"/>
      <w:pPr>
        <w:ind w:left="4380" w:hanging="180"/>
      </w:pPr>
    </w:lvl>
    <w:lvl w:ilvl="6" w:tentative="0">
      <w:start w:val="1"/>
      <w:numFmt w:val="decimal"/>
      <w:lvlText w:val="%7."/>
      <w:lvlJc w:val="left"/>
      <w:pPr>
        <w:ind w:left="5100" w:hanging="360"/>
      </w:pPr>
    </w:lvl>
    <w:lvl w:ilvl="7" w:tentative="0">
      <w:start w:val="1"/>
      <w:numFmt w:val="lowerLetter"/>
      <w:lvlText w:val="%8."/>
      <w:lvlJc w:val="left"/>
      <w:pPr>
        <w:ind w:left="5820" w:hanging="360"/>
      </w:pPr>
    </w:lvl>
    <w:lvl w:ilvl="8" w:tentative="0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1"/>
  </w:num>
  <w:num w:numId="2">
    <w:abstractNumId w:val="4"/>
  </w:num>
  <w:num w:numId="3">
    <w:abstractNumId w:val="0"/>
    <w:lvlOverride w:ilvl="0">
      <w:lvl w:ilvl="0" w:tentative="1">
        <w:start w:val="0"/>
        <w:numFmt w:val="bullet"/>
        <w:lvlText w:val="•"/>
        <w:legacy w:legacy="1" w:legacySpace="0" w:legacyIndent="686"/>
        <w:lvlJc w:val="left"/>
        <w:pPr>
          <w:ind w:left="0" w:firstLine="0"/>
        </w:pPr>
        <w:rPr>
          <w:rFonts w:hint="default" w:ascii="Times New Roman" w:hAnsi="Times New Roman" w:cs="Times New Roman"/>
        </w:rPr>
      </w:lvl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991"/>
    <w:rsid w:val="00073CA1"/>
    <w:rsid w:val="0010607C"/>
    <w:rsid w:val="00116F4C"/>
    <w:rsid w:val="00125A89"/>
    <w:rsid w:val="0016127D"/>
    <w:rsid w:val="001A74E9"/>
    <w:rsid w:val="001D19D0"/>
    <w:rsid w:val="001D2779"/>
    <w:rsid w:val="00222590"/>
    <w:rsid w:val="0024221D"/>
    <w:rsid w:val="002656E8"/>
    <w:rsid w:val="002D7081"/>
    <w:rsid w:val="002F3712"/>
    <w:rsid w:val="00310C59"/>
    <w:rsid w:val="0033505D"/>
    <w:rsid w:val="003F03E6"/>
    <w:rsid w:val="00424E10"/>
    <w:rsid w:val="00447748"/>
    <w:rsid w:val="00460510"/>
    <w:rsid w:val="0046164C"/>
    <w:rsid w:val="0048214B"/>
    <w:rsid w:val="004A07DA"/>
    <w:rsid w:val="004A3F5F"/>
    <w:rsid w:val="004B6FFC"/>
    <w:rsid w:val="004E7746"/>
    <w:rsid w:val="0050510B"/>
    <w:rsid w:val="00527325"/>
    <w:rsid w:val="00541A42"/>
    <w:rsid w:val="00547BC7"/>
    <w:rsid w:val="005677FC"/>
    <w:rsid w:val="0059630D"/>
    <w:rsid w:val="005B56F6"/>
    <w:rsid w:val="005B5A67"/>
    <w:rsid w:val="00665F0F"/>
    <w:rsid w:val="006700D7"/>
    <w:rsid w:val="00674991"/>
    <w:rsid w:val="007471C7"/>
    <w:rsid w:val="00903D6A"/>
    <w:rsid w:val="00991376"/>
    <w:rsid w:val="009D53D1"/>
    <w:rsid w:val="00A700E9"/>
    <w:rsid w:val="00A86FF5"/>
    <w:rsid w:val="00BF11AD"/>
    <w:rsid w:val="00C10D11"/>
    <w:rsid w:val="00C43A99"/>
    <w:rsid w:val="00C616E9"/>
    <w:rsid w:val="00C7307E"/>
    <w:rsid w:val="00CF78BD"/>
    <w:rsid w:val="00D21431"/>
    <w:rsid w:val="00D825A5"/>
    <w:rsid w:val="00DA1B9C"/>
    <w:rsid w:val="00DB2E0B"/>
    <w:rsid w:val="00DC3B6D"/>
    <w:rsid w:val="00DF5AC7"/>
    <w:rsid w:val="00E36C9F"/>
    <w:rsid w:val="00E75E52"/>
    <w:rsid w:val="00EA4E32"/>
    <w:rsid w:val="00ED6B75"/>
    <w:rsid w:val="00EF7094"/>
    <w:rsid w:val="00F1028B"/>
    <w:rsid w:val="00F21250"/>
    <w:rsid w:val="00F73C26"/>
    <w:rsid w:val="00FA0621"/>
    <w:rsid w:val="690F4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autoSpaceDE w:val="0"/>
      <w:autoSpaceDN w:val="0"/>
      <w:adjustRightInd w:val="0"/>
      <w:spacing w:after="200" w:line="276" w:lineRule="auto"/>
    </w:pPr>
    <w:rPr>
      <w:rFonts w:ascii="Calibri" w:hAnsi="Calibri" w:eastAsia="Times New Roman" w:cs="Times New Roman"/>
      <w:sz w:val="22"/>
      <w:szCs w:val="24"/>
      <w:lang w:val="ru-RU" w:eastAsia="ru-RU" w:bidi="ar-SA"/>
    </w:rPr>
  </w:style>
  <w:style w:type="paragraph" w:styleId="2">
    <w:name w:val="heading 1"/>
    <w:basedOn w:val="1"/>
    <w:next w:val="1"/>
    <w:link w:val="16"/>
    <w:qFormat/>
    <w:uiPriority w:val="99"/>
    <w:pPr>
      <w:keepNext/>
      <w:spacing w:after="0" w:line="240" w:lineRule="auto"/>
      <w:ind w:firstLine="284"/>
      <w:outlineLvl w:val="0"/>
    </w:pPr>
    <w:rPr>
      <w:rFonts w:ascii="Times New Roman" w:hAnsi="Times New Roman"/>
      <w:sz w:val="24"/>
    </w:rPr>
  </w:style>
  <w:style w:type="paragraph" w:styleId="3">
    <w:name w:val="heading 3"/>
    <w:basedOn w:val="1"/>
    <w:next w:val="1"/>
    <w:link w:val="17"/>
    <w:semiHidden/>
    <w:unhideWhenUsed/>
    <w:qFormat/>
    <w:uiPriority w:val="99"/>
    <w:pPr>
      <w:keepNext/>
      <w:spacing w:before="240" w:after="60" w:line="240" w:lineRule="auto"/>
      <w:outlineLvl w:val="2"/>
    </w:pPr>
    <w:rPr>
      <w:rFonts w:ascii="Times New Roman" w:hAnsi="Times New Roman"/>
      <w:b/>
      <w:sz w:val="26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FollowedHyperlink"/>
    <w:basedOn w:val="4"/>
    <w:semiHidden/>
    <w:unhideWhenUsed/>
    <w:qFormat/>
    <w:uiPriority w:val="99"/>
    <w:rPr>
      <w:color w:val="800080"/>
      <w:u w:val="single"/>
    </w:rPr>
  </w:style>
  <w:style w:type="character" w:styleId="7">
    <w:name w:val="Hyperlink"/>
    <w:basedOn w:val="4"/>
    <w:semiHidden/>
    <w:unhideWhenUsed/>
    <w:qFormat/>
    <w:uiPriority w:val="99"/>
    <w:rPr>
      <w:color w:val="0000FF"/>
      <w:u w:val="single"/>
    </w:rPr>
  </w:style>
  <w:style w:type="character" w:styleId="8">
    <w:name w:val="page number"/>
    <w:basedOn w:val="4"/>
    <w:semiHidden/>
    <w:unhideWhenUsed/>
    <w:qFormat/>
    <w:uiPriority w:val="99"/>
    <w:rPr>
      <w:rFonts w:hint="default" w:ascii="Calibri" w:hAnsi="Calibri" w:cs="Times New Roman"/>
      <w:sz w:val="22"/>
    </w:rPr>
  </w:style>
  <w:style w:type="paragraph" w:styleId="9">
    <w:name w:val="Balloon Text"/>
    <w:basedOn w:val="1"/>
    <w:link w:val="34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10">
    <w:name w:val="caption"/>
    <w:basedOn w:val="1"/>
    <w:next w:val="1"/>
    <w:semiHidden/>
    <w:unhideWhenUsed/>
    <w:qFormat/>
    <w:uiPriority w:val="35"/>
    <w:pPr>
      <w:overflowPunct w:val="0"/>
      <w:spacing w:after="0" w:line="240" w:lineRule="auto"/>
      <w:ind w:firstLine="709"/>
      <w:jc w:val="center"/>
    </w:pPr>
    <w:rPr>
      <w:rFonts w:ascii="Times New Roman" w:hAnsi="Times New Roman"/>
      <w:caps/>
      <w:sz w:val="24"/>
      <w:szCs w:val="20"/>
    </w:rPr>
  </w:style>
  <w:style w:type="paragraph" w:styleId="11">
    <w:name w:val="header"/>
    <w:basedOn w:val="1"/>
    <w:link w:val="18"/>
    <w:unhideWhenUsed/>
    <w:qFormat/>
    <w:uiPriority w:val="99"/>
    <w:pPr>
      <w:tabs>
        <w:tab w:val="center" w:pos="4677"/>
        <w:tab w:val="right" w:pos="9355"/>
      </w:tabs>
    </w:pPr>
  </w:style>
  <w:style w:type="paragraph" w:styleId="12">
    <w:name w:val="Body Text"/>
    <w:basedOn w:val="1"/>
    <w:link w:val="20"/>
    <w:unhideWhenUsed/>
    <w:qFormat/>
    <w:uiPriority w:val="99"/>
    <w:pPr>
      <w:spacing w:after="120" w:line="240" w:lineRule="auto"/>
    </w:pPr>
    <w:rPr>
      <w:rFonts w:ascii="Times New Roman" w:hAnsi="Times New Roman"/>
      <w:sz w:val="24"/>
    </w:rPr>
  </w:style>
  <w:style w:type="paragraph" w:styleId="13">
    <w:name w:val="footer"/>
    <w:basedOn w:val="1"/>
    <w:link w:val="19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</w:rPr>
  </w:style>
  <w:style w:type="paragraph" w:styleId="14">
    <w:name w:val="Normal (Web)"/>
    <w:basedOn w:val="1"/>
    <w:semiHidden/>
    <w:unhideWhenUsed/>
    <w:qFormat/>
    <w:uiPriority w:val="99"/>
    <w:pPr>
      <w:spacing w:before="100" w:after="100" w:line="240" w:lineRule="auto"/>
    </w:pPr>
    <w:rPr>
      <w:rFonts w:ascii="Times New Roman" w:hAnsi="Times New Roman"/>
      <w:sz w:val="24"/>
    </w:rPr>
  </w:style>
  <w:style w:type="table" w:styleId="15">
    <w:name w:val="Table Grid"/>
    <w:basedOn w:val="5"/>
    <w:qFormat/>
    <w:uiPriority w:val="59"/>
    <w:pPr>
      <w:spacing w:after="0" w:line="240" w:lineRule="auto"/>
    </w:pPr>
    <w:rPr>
      <w:rFonts w:ascii="Calibri" w:hAnsi="Calibri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Заголовок 1 Знак"/>
    <w:basedOn w:val="4"/>
    <w:link w:val="2"/>
    <w:qFormat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17">
    <w:name w:val="Заголовок 3 Знак"/>
    <w:basedOn w:val="4"/>
    <w:link w:val="3"/>
    <w:semiHidden/>
    <w:qFormat/>
    <w:uiPriority w:val="99"/>
    <w:rPr>
      <w:rFonts w:ascii="Times New Roman" w:hAnsi="Times New Roman" w:eastAsia="Times New Roman" w:cs="Times New Roman"/>
      <w:b/>
      <w:sz w:val="26"/>
      <w:szCs w:val="24"/>
      <w:lang w:eastAsia="ru-RU"/>
    </w:rPr>
  </w:style>
  <w:style w:type="character" w:customStyle="1" w:styleId="18">
    <w:name w:val="Верхний колонтитул Знак"/>
    <w:basedOn w:val="4"/>
    <w:link w:val="11"/>
    <w:qFormat/>
    <w:uiPriority w:val="99"/>
    <w:rPr>
      <w:rFonts w:ascii="Calibri" w:hAnsi="Calibri" w:eastAsia="Times New Roman" w:cs="Times New Roman"/>
      <w:szCs w:val="24"/>
      <w:lang w:eastAsia="ru-RU"/>
    </w:rPr>
  </w:style>
  <w:style w:type="character" w:customStyle="1" w:styleId="19">
    <w:name w:val="Нижний колонтитул Знак"/>
    <w:basedOn w:val="4"/>
    <w:link w:val="13"/>
    <w:qFormat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20">
    <w:name w:val="Основной текст Знак"/>
    <w:basedOn w:val="4"/>
    <w:link w:val="12"/>
    <w:qFormat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customStyle="1" w:styleId="21">
    <w:name w:val="РћСЃРЅРѕРІРЅРѕР№ С‚РµРєСЃС‚ СЃ РѕС‚СЃС‚СѓРїРѕРј 21"/>
    <w:basedOn w:val="1"/>
    <w:semiHidden/>
    <w:qFormat/>
    <w:uiPriority w:val="99"/>
    <w:pPr>
      <w:widowControl w:val="0"/>
      <w:suppressAutoHyphens/>
      <w:spacing w:after="0" w:line="240" w:lineRule="auto"/>
      <w:ind w:left="240" w:firstLine="300"/>
      <w:jc w:val="both"/>
    </w:pPr>
    <w:rPr>
      <w:rFonts w:ascii="Times New Roman" w:hAnsi="Times New Roman"/>
      <w:sz w:val="20"/>
    </w:rPr>
  </w:style>
  <w:style w:type="paragraph" w:customStyle="1" w:styleId="22">
    <w:name w:val="Style5"/>
    <w:basedOn w:val="1"/>
    <w:semiHidden/>
    <w:qFormat/>
    <w:uiPriority w:val="99"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customStyle="1" w:styleId="23">
    <w:name w:val="FR2"/>
    <w:semiHidden/>
    <w:qFormat/>
    <w:uiPriority w:val="99"/>
    <w:pPr>
      <w:widowControl w:val="0"/>
      <w:autoSpaceDN w:val="0"/>
      <w:spacing w:before="1180" w:after="0" w:line="240" w:lineRule="auto"/>
      <w:jc w:val="center"/>
    </w:pPr>
    <w:rPr>
      <w:rFonts w:ascii="Times New Roman" w:hAnsi="Times New Roman" w:eastAsia="Times New Roman" w:cs="Times New Roman"/>
      <w:b/>
      <w:sz w:val="32"/>
      <w:szCs w:val="20"/>
      <w:lang w:val="ru-RU" w:eastAsia="ru-RU" w:bidi="ar-SA"/>
    </w:rPr>
  </w:style>
  <w:style w:type="paragraph" w:customStyle="1" w:styleId="24">
    <w:name w:val="Style2"/>
    <w:basedOn w:val="1"/>
    <w:semiHidden/>
    <w:qFormat/>
    <w:uiPriority w:val="99"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customStyle="1" w:styleId="25">
    <w:name w:val="Style15"/>
    <w:basedOn w:val="1"/>
    <w:semiHidden/>
    <w:qFormat/>
    <w:uiPriority w:val="99"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customStyle="1" w:styleId="26">
    <w:name w:val="Style22"/>
    <w:basedOn w:val="1"/>
    <w:semiHidden/>
    <w:qFormat/>
    <w:uiPriority w:val="99"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customStyle="1" w:styleId="27">
    <w:name w:val="Style37"/>
    <w:basedOn w:val="1"/>
    <w:semiHidden/>
    <w:qFormat/>
    <w:uiPriority w:val="99"/>
    <w:pPr>
      <w:widowControl w:val="0"/>
      <w:spacing w:after="0" w:line="240" w:lineRule="auto"/>
    </w:pPr>
    <w:rPr>
      <w:rFonts w:ascii="Times New Roman" w:hAnsi="Times New Roman"/>
      <w:sz w:val="24"/>
    </w:rPr>
  </w:style>
  <w:style w:type="paragraph" w:customStyle="1" w:styleId="28">
    <w:name w:val="Style45"/>
    <w:basedOn w:val="1"/>
    <w:semiHidden/>
    <w:qFormat/>
    <w:uiPriority w:val="99"/>
    <w:pPr>
      <w:widowControl w:val="0"/>
      <w:spacing w:after="0" w:line="240" w:lineRule="auto"/>
    </w:pPr>
    <w:rPr>
      <w:rFonts w:ascii="Times New Roman" w:hAnsi="Times New Roman"/>
      <w:sz w:val="24"/>
    </w:rPr>
  </w:style>
  <w:style w:type="character" w:customStyle="1" w:styleId="29">
    <w:name w:val="Font Style71"/>
    <w:qFormat/>
    <w:uiPriority w:val="0"/>
    <w:rPr>
      <w:rFonts w:hint="default" w:ascii="Times New Roman" w:hAnsi="Times New Roman" w:cs="Times New Roman"/>
      <w:b/>
      <w:sz w:val="22"/>
    </w:rPr>
  </w:style>
  <w:style w:type="character" w:customStyle="1" w:styleId="30">
    <w:name w:val="Font Style73"/>
    <w:qFormat/>
    <w:uiPriority w:val="0"/>
    <w:rPr>
      <w:rFonts w:hint="default" w:ascii="Times New Roman" w:hAnsi="Times New Roman" w:cs="Times New Roman"/>
      <w:sz w:val="22"/>
    </w:rPr>
  </w:style>
  <w:style w:type="character" w:customStyle="1" w:styleId="31">
    <w:name w:val="Font Style81"/>
    <w:qFormat/>
    <w:uiPriority w:val="0"/>
    <w:rPr>
      <w:rFonts w:hint="default" w:ascii="Times New Roman" w:hAnsi="Times New Roman" w:cs="Times New Roman"/>
      <w:b/>
      <w:sz w:val="22"/>
    </w:rPr>
  </w:style>
  <w:style w:type="character" w:customStyle="1" w:styleId="32">
    <w:name w:val="Font Style82"/>
    <w:qFormat/>
    <w:uiPriority w:val="0"/>
    <w:rPr>
      <w:rFonts w:hint="default" w:ascii="Times New Roman" w:hAnsi="Times New Roman" w:cs="Times New Roman"/>
      <w:b/>
      <w:sz w:val="22"/>
    </w:rPr>
  </w:style>
  <w:style w:type="paragraph" w:styleId="33">
    <w:name w:val="List Paragraph"/>
    <w:basedOn w:val="1"/>
    <w:qFormat/>
    <w:uiPriority w:val="34"/>
    <w:pPr>
      <w:ind w:left="720"/>
      <w:contextualSpacing/>
    </w:pPr>
  </w:style>
  <w:style w:type="character" w:customStyle="1" w:styleId="34">
    <w:name w:val="Текст выноски Знак"/>
    <w:basedOn w:val="4"/>
    <w:link w:val="9"/>
    <w:semiHidden/>
    <w:qFormat/>
    <w:uiPriority w:val="99"/>
    <w:rPr>
      <w:rFonts w:ascii="Tahoma" w:hAnsi="Tahoma" w:eastAsia="Times New Roman" w:cs="Tahoma"/>
      <w:sz w:val="16"/>
      <w:szCs w:val="16"/>
      <w:lang w:eastAsia="ru-RU"/>
    </w:rPr>
  </w:style>
  <w:style w:type="paragraph" w:styleId="35">
    <w:name w:val="No Spacing"/>
    <w:qFormat/>
    <w:uiPriority w:val="1"/>
    <w:pPr>
      <w:autoSpaceDE w:val="0"/>
      <w:autoSpaceDN w:val="0"/>
      <w:adjustRightInd w:val="0"/>
      <w:spacing w:after="0" w:line="240" w:lineRule="auto"/>
    </w:pPr>
    <w:rPr>
      <w:rFonts w:ascii="Calibri" w:hAnsi="Calibri" w:eastAsia="Times New Roman" w:cs="Times New Roman"/>
      <w:sz w:val="22"/>
      <w:szCs w:val="24"/>
      <w:lang w:val="ru-RU" w:eastAsia="ru-RU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30E3D7-A954-450C-BB6E-C71DB284792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Иваново-2012</Company>
  <Pages>20</Pages>
  <Words>3419</Words>
  <Characters>19494</Characters>
  <Lines>162</Lines>
  <Paragraphs>45</Paragraphs>
  <TotalTime>2</TotalTime>
  <ScaleCrop>false</ScaleCrop>
  <LinksUpToDate>false</LinksUpToDate>
  <CharactersWithSpaces>22868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2016-06-10T05:40:00Z</dcterms:created>
  <dc:creator>Оператор</dc:creator>
  <cp:lastModifiedBy>ПК</cp:lastModifiedBy>
  <cp:lastPrinted>2024-06-06T03:02:00Z</cp:lastPrinted>
  <dcterms:modified xsi:type="dcterms:W3CDTF">2025-06-26T06:41:10Z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1049-12.2.0.21546</vt:lpwstr>
  </property>
  <property fmtid="{D5CDD505-2E9C-101B-9397-08002B2CF9AE}" pid="3" name="ICV">
    <vt:lpwstr>4547330B004B4B5F9B9EB68EA867899B_12</vt:lpwstr>
  </property>
</Properties>
</file>