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A8327">
      <w:pPr>
        <w:jc w:val="center"/>
      </w:pPr>
      <w:r>
        <w:t>МИНИСТЕРСТВО ОБРАЗОВАНИЯ ИРКУТСКОЙ ОБЛАСТИ</w:t>
      </w:r>
    </w:p>
    <w:p w14:paraId="17FFF369">
      <w:pPr>
        <w:jc w:val="center"/>
      </w:pPr>
      <w:r>
        <w:t>ГОСУДАРСТВЕННОЕ БЮДЖЕТНОЕ ПРОФЕССИОНАЛЬНОЕ ОБРАЗОВАТЕЛЬНОЕ УЧРЕЖДЕНИЕ ИРКУТСКОЙ ОБЛАСТИ</w:t>
      </w:r>
    </w:p>
    <w:p w14:paraId="61F2D950">
      <w:pPr>
        <w:jc w:val="center"/>
      </w:pPr>
      <w:r>
        <w:t>«Техникум отраслевых технологий и сервиса п. Подгорный»</w:t>
      </w:r>
    </w:p>
    <w:p w14:paraId="7AFB94AF">
      <w:pPr>
        <w:jc w:val="center"/>
      </w:pPr>
      <w:r>
        <w:t>(ГБПОУ ТОТиС п. Подгорный)</w:t>
      </w:r>
    </w:p>
    <w:p w14:paraId="0D833A6E">
      <w:pPr>
        <w:jc w:val="center"/>
      </w:pPr>
    </w:p>
    <w:p w14:paraId="76D18344">
      <w:pPr>
        <w:jc w:val="center"/>
        <w:rPr>
          <w:sz w:val="28"/>
        </w:rPr>
      </w:pPr>
    </w:p>
    <w:p w14:paraId="2C2221AB">
      <w:pPr>
        <w:jc w:val="center"/>
        <w:rPr>
          <w:sz w:val="28"/>
        </w:rPr>
      </w:pPr>
    </w:p>
    <w:p w14:paraId="1290E814">
      <w:pPr>
        <w:jc w:val="center"/>
        <w:rPr>
          <w:sz w:val="28"/>
        </w:rPr>
      </w:pPr>
    </w:p>
    <w:p w14:paraId="0C8C78C1">
      <w:pPr>
        <w:jc w:val="center"/>
        <w:rPr>
          <w:sz w:val="28"/>
        </w:rPr>
      </w:pPr>
    </w:p>
    <w:p w14:paraId="71032D73">
      <w:pPr>
        <w:jc w:val="center"/>
        <w:rPr>
          <w:szCs w:val="22"/>
        </w:rPr>
      </w:pPr>
    </w:p>
    <w:p w14:paraId="75FBBB21">
      <w:pPr>
        <w:widowControl w:val="0"/>
        <w:spacing w:after="360"/>
        <w:jc w:val="center"/>
        <w:rPr>
          <w:b/>
          <w:bCs/>
          <w:i/>
          <w:iCs/>
          <w:lang w:bidi="ru-RU"/>
        </w:rPr>
      </w:pPr>
    </w:p>
    <w:p w14:paraId="6309053E">
      <w:pPr>
        <w:widowControl w:val="0"/>
        <w:spacing w:after="360"/>
        <w:jc w:val="center"/>
        <w:rPr>
          <w:b/>
          <w:bCs/>
          <w:i/>
          <w:iCs/>
          <w:lang w:bidi="ru-RU"/>
        </w:rPr>
      </w:pPr>
    </w:p>
    <w:p w14:paraId="68624839">
      <w:pPr>
        <w:widowControl w:val="0"/>
        <w:spacing w:after="360"/>
        <w:rPr>
          <w:b/>
          <w:bCs/>
          <w:i/>
          <w:iCs/>
          <w:lang w:bidi="ru-RU"/>
        </w:rPr>
      </w:pPr>
    </w:p>
    <w:p w14:paraId="455AE9C9">
      <w:pPr>
        <w:widowControl w:val="0"/>
        <w:spacing w:after="360"/>
        <w:rPr>
          <w:b/>
          <w:bCs/>
          <w:i/>
          <w:iCs/>
          <w:lang w:bidi="ru-RU"/>
        </w:rPr>
      </w:pPr>
    </w:p>
    <w:p w14:paraId="3674901E">
      <w:pPr>
        <w:widowControl w:val="0"/>
        <w:spacing w:after="360"/>
        <w:rPr>
          <w:b/>
          <w:bCs/>
          <w:i/>
          <w:iCs/>
          <w:lang w:bidi="ru-RU"/>
        </w:rPr>
      </w:pPr>
    </w:p>
    <w:p w14:paraId="48D16CD1">
      <w:pPr>
        <w:widowControl w:val="0"/>
        <w:spacing w:after="360"/>
        <w:jc w:val="center"/>
        <w:rPr>
          <w:b/>
          <w:bCs/>
          <w:i/>
          <w:iCs/>
          <w:lang w:bidi="ru-RU"/>
        </w:rPr>
      </w:pPr>
    </w:p>
    <w:p w14:paraId="547187A3">
      <w:pPr>
        <w:widowControl w:val="0"/>
        <w:jc w:val="center"/>
        <w:rPr>
          <w:rFonts w:eastAsia="Courier New"/>
          <w:color w:val="000000"/>
          <w:sz w:val="28"/>
          <w:lang w:bidi="ru-RU"/>
        </w:rPr>
      </w:pPr>
      <w:r>
        <w:rPr>
          <w:rFonts w:eastAsia="Courier New"/>
          <w:color w:val="000000"/>
          <w:sz w:val="28"/>
          <w:lang w:bidi="ru-RU"/>
        </w:rPr>
        <w:t>РАБОЧАЯ ПРОГРАММА УЧЕБНОЙ ДИСЦИПЛИНЫ</w:t>
      </w:r>
    </w:p>
    <w:p w14:paraId="5936F4CB">
      <w:pPr>
        <w:spacing w:after="200"/>
        <w:jc w:val="center"/>
        <w:rPr>
          <w:rFonts w:eastAsia="Calibri"/>
          <w:sz w:val="28"/>
          <w:lang w:eastAsia="en-US"/>
        </w:rPr>
      </w:pPr>
      <w:r>
        <w:rPr>
          <w:rFonts w:eastAsia="Calibri"/>
          <w:sz w:val="28"/>
          <w:lang w:eastAsia="en-US"/>
        </w:rPr>
        <w:t>ОУДБ.02  Литература</w:t>
      </w:r>
    </w:p>
    <w:p w14:paraId="310B4800">
      <w:pPr>
        <w:spacing w:after="200" w:line="276" w:lineRule="auto"/>
        <w:jc w:val="center"/>
        <w:rPr>
          <w:rFonts w:eastAsia="Calibri"/>
          <w:lang w:eastAsia="en-US"/>
        </w:rPr>
      </w:pPr>
    </w:p>
    <w:p w14:paraId="3DE444AE">
      <w:pPr>
        <w:spacing w:after="200" w:line="276" w:lineRule="auto"/>
        <w:jc w:val="center"/>
        <w:rPr>
          <w:rFonts w:eastAsia="Calibri"/>
          <w:lang w:eastAsia="en-US"/>
        </w:rPr>
      </w:pPr>
    </w:p>
    <w:p w14:paraId="0E3D36F9">
      <w:pPr>
        <w:spacing w:after="200" w:line="276" w:lineRule="auto"/>
        <w:jc w:val="center"/>
        <w:rPr>
          <w:rFonts w:eastAsia="Calibri"/>
          <w:lang w:eastAsia="en-US"/>
        </w:rPr>
      </w:pPr>
    </w:p>
    <w:p w14:paraId="12676072">
      <w:pPr>
        <w:spacing w:after="200" w:line="276" w:lineRule="auto"/>
        <w:jc w:val="center"/>
        <w:rPr>
          <w:rFonts w:eastAsia="Calibri"/>
          <w:lang w:eastAsia="en-US"/>
        </w:rPr>
      </w:pPr>
    </w:p>
    <w:p w14:paraId="168AA2B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sz w:val="28"/>
          <w:szCs w:val="28"/>
          <w:lang w:eastAsia="en-US"/>
        </w:rPr>
      </w:pPr>
    </w:p>
    <w:p w14:paraId="5FAA87E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p>
    <w:p w14:paraId="4BF4D8A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p>
    <w:p w14:paraId="40FE5C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p>
    <w:p w14:paraId="2B0343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p>
    <w:p w14:paraId="1029059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p>
    <w:p w14:paraId="4B53DD1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p>
    <w:p w14:paraId="091CF4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2"/>
          <w:szCs w:val="22"/>
          <w:lang w:eastAsia="en-US"/>
        </w:rPr>
      </w:pPr>
    </w:p>
    <w:p w14:paraId="662415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2"/>
          <w:szCs w:val="22"/>
          <w:lang w:eastAsia="en-US"/>
        </w:rPr>
      </w:pPr>
    </w:p>
    <w:p w14:paraId="39F9DF1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2"/>
          <w:szCs w:val="22"/>
          <w:lang w:eastAsia="en-US"/>
        </w:rPr>
      </w:pPr>
    </w:p>
    <w:p w14:paraId="6AF3521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2"/>
          <w:szCs w:val="22"/>
          <w:lang w:eastAsia="en-US"/>
        </w:rPr>
      </w:pPr>
    </w:p>
    <w:p w14:paraId="6C66822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2"/>
          <w:szCs w:val="22"/>
          <w:lang w:eastAsia="en-US"/>
        </w:rPr>
      </w:pPr>
    </w:p>
    <w:p w14:paraId="5CC7144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2"/>
          <w:szCs w:val="22"/>
          <w:lang w:eastAsia="en-US"/>
        </w:rPr>
      </w:pPr>
    </w:p>
    <w:p w14:paraId="4B7AF91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2"/>
          <w:szCs w:val="22"/>
          <w:lang w:eastAsia="en-US"/>
        </w:rPr>
      </w:pPr>
    </w:p>
    <w:p w14:paraId="3D013C1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2"/>
          <w:szCs w:val="22"/>
          <w:lang w:eastAsia="en-US"/>
        </w:rPr>
      </w:pPr>
    </w:p>
    <w:p w14:paraId="3C9C075D">
      <w:pPr>
        <w:widowControl w:val="0"/>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uppressAutoHyphens/>
        <w:autoSpaceDE w:val="0"/>
        <w:autoSpaceDN w:val="0"/>
        <w:adjustRightInd w:val="0"/>
        <w:jc w:val="center"/>
        <w:rPr>
          <w:rFonts w:eastAsia="Calibri"/>
          <w:sz w:val="28"/>
          <w:szCs w:val="28"/>
          <w:lang w:eastAsia="en-US"/>
        </w:rPr>
      </w:pPr>
      <w:r>
        <w:rPr>
          <w:rFonts w:eastAsia="Calibri"/>
          <w:sz w:val="28"/>
          <w:szCs w:val="28"/>
          <w:lang w:eastAsia="en-US"/>
        </w:rPr>
        <w:t>2025 г.</w:t>
      </w:r>
      <w:r>
        <w:rPr>
          <w:rFonts w:eastAsia="Calibri"/>
          <w:sz w:val="28"/>
          <w:szCs w:val="28"/>
          <w:lang w:eastAsia="en-US"/>
        </w:rPr>
        <w:tab/>
      </w:r>
    </w:p>
    <w:p w14:paraId="79FAE1B4">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Pr>
          <w:rFonts w:eastAsia="Calibri"/>
          <w:sz w:val="28"/>
          <w:szCs w:val="28"/>
        </w:rPr>
        <w:drawing>
          <wp:inline distT="0" distB="0" distL="0" distR="0">
            <wp:extent cx="6546850" cy="8993505"/>
            <wp:effectExtent l="0" t="0" r="0" b="0"/>
            <wp:docPr id="1" name="Рисунок 1" descr="C:\Users\ПУ-48\Desktop\Новая папка\2025-06-26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C:\Users\ПУ-48\Desktop\Новая папка\2025-06-26_00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548582" cy="8996015"/>
                    </a:xfrm>
                    <a:prstGeom prst="rect">
                      <a:avLst/>
                    </a:prstGeom>
                    <a:noFill/>
                    <a:ln>
                      <a:noFill/>
                    </a:ln>
                  </pic:spPr>
                </pic:pic>
              </a:graphicData>
            </a:graphic>
          </wp:inline>
        </w:drawing>
      </w:r>
      <w:r>
        <w:rPr>
          <w:b/>
          <w:sz w:val="28"/>
          <w:szCs w:val="28"/>
        </w:rPr>
        <w:t>СОДЕРЖАНИЕ</w:t>
      </w:r>
    </w:p>
    <w:tbl>
      <w:tblPr>
        <w:tblStyle w:val="6"/>
        <w:tblW w:w="0" w:type="auto"/>
        <w:tblInd w:w="0" w:type="dxa"/>
        <w:tblLayout w:type="autofit"/>
        <w:tblCellMar>
          <w:top w:w="0" w:type="dxa"/>
          <w:left w:w="108" w:type="dxa"/>
          <w:bottom w:w="0" w:type="dxa"/>
          <w:right w:w="108" w:type="dxa"/>
        </w:tblCellMar>
      </w:tblPr>
      <w:tblGrid>
        <w:gridCol w:w="7668"/>
        <w:gridCol w:w="1903"/>
      </w:tblGrid>
      <w:tr w14:paraId="77EC0E2D">
        <w:tblPrEx>
          <w:tblCellMar>
            <w:top w:w="0" w:type="dxa"/>
            <w:left w:w="108" w:type="dxa"/>
            <w:bottom w:w="0" w:type="dxa"/>
            <w:right w:w="108" w:type="dxa"/>
          </w:tblCellMar>
        </w:tblPrEx>
        <w:tc>
          <w:tcPr>
            <w:tcW w:w="7668" w:type="dxa"/>
          </w:tcPr>
          <w:p w14:paraId="1558CEFB">
            <w:pPr>
              <w:pStyle w:val="2"/>
              <w:ind w:left="284" w:firstLine="0"/>
              <w:jc w:val="both"/>
              <w:rPr>
                <w:b/>
                <w:caps/>
                <w:sz w:val="28"/>
                <w:szCs w:val="28"/>
              </w:rPr>
            </w:pPr>
          </w:p>
        </w:tc>
        <w:tc>
          <w:tcPr>
            <w:tcW w:w="1903" w:type="dxa"/>
          </w:tcPr>
          <w:p w14:paraId="7A916475">
            <w:pPr>
              <w:jc w:val="center"/>
              <w:rPr>
                <w:sz w:val="28"/>
                <w:szCs w:val="28"/>
              </w:rPr>
            </w:pPr>
            <w:r>
              <w:rPr>
                <w:sz w:val="28"/>
                <w:szCs w:val="28"/>
              </w:rPr>
              <w:t>стр.</w:t>
            </w:r>
          </w:p>
        </w:tc>
      </w:tr>
      <w:tr w14:paraId="0D05D3D7">
        <w:tblPrEx>
          <w:tblCellMar>
            <w:top w:w="0" w:type="dxa"/>
            <w:left w:w="108" w:type="dxa"/>
            <w:bottom w:w="0" w:type="dxa"/>
            <w:right w:w="108" w:type="dxa"/>
          </w:tblCellMar>
        </w:tblPrEx>
        <w:tc>
          <w:tcPr>
            <w:tcW w:w="7668" w:type="dxa"/>
          </w:tcPr>
          <w:p w14:paraId="16D3248C">
            <w:pPr>
              <w:pStyle w:val="2"/>
              <w:numPr>
                <w:ilvl w:val="0"/>
                <w:numId w:val="1"/>
              </w:numPr>
              <w:jc w:val="both"/>
              <w:rPr>
                <w:b/>
                <w:caps/>
                <w:sz w:val="28"/>
                <w:szCs w:val="28"/>
              </w:rPr>
            </w:pPr>
            <w:r>
              <w:rPr>
                <w:b/>
                <w:caps/>
                <w:sz w:val="28"/>
                <w:szCs w:val="28"/>
              </w:rPr>
              <w:t>паспорт рабочей ПРОГРАММЫ УЧЕБНОЙ ДИСЦИПЛИНЫ</w:t>
            </w:r>
          </w:p>
          <w:p w14:paraId="21155C13">
            <w:pPr>
              <w:pStyle w:val="39"/>
              <w:keepNext/>
              <w:keepLines/>
              <w:tabs>
                <w:tab w:val="left" w:pos="644"/>
              </w:tabs>
              <w:spacing w:after="0"/>
              <w:ind w:left="644"/>
              <w:jc w:val="left"/>
            </w:pPr>
          </w:p>
        </w:tc>
        <w:tc>
          <w:tcPr>
            <w:tcW w:w="1903" w:type="dxa"/>
          </w:tcPr>
          <w:p w14:paraId="3EBB0012">
            <w:pPr>
              <w:jc w:val="center"/>
              <w:rPr>
                <w:sz w:val="28"/>
                <w:szCs w:val="28"/>
              </w:rPr>
            </w:pPr>
            <w:r>
              <w:rPr>
                <w:sz w:val="28"/>
                <w:szCs w:val="28"/>
              </w:rPr>
              <w:t xml:space="preserve"> 4</w:t>
            </w:r>
          </w:p>
          <w:p w14:paraId="6EAB6051">
            <w:pPr>
              <w:jc w:val="center"/>
              <w:rPr>
                <w:sz w:val="28"/>
                <w:szCs w:val="28"/>
              </w:rPr>
            </w:pPr>
          </w:p>
        </w:tc>
      </w:tr>
      <w:tr w14:paraId="16D2DBA0">
        <w:tblPrEx>
          <w:tblCellMar>
            <w:top w:w="0" w:type="dxa"/>
            <w:left w:w="108" w:type="dxa"/>
            <w:bottom w:w="0" w:type="dxa"/>
            <w:right w:w="108" w:type="dxa"/>
          </w:tblCellMar>
        </w:tblPrEx>
        <w:tc>
          <w:tcPr>
            <w:tcW w:w="7668" w:type="dxa"/>
          </w:tcPr>
          <w:p w14:paraId="1AFD1437">
            <w:pPr>
              <w:pStyle w:val="2"/>
              <w:numPr>
                <w:ilvl w:val="0"/>
                <w:numId w:val="1"/>
              </w:numPr>
              <w:jc w:val="both"/>
              <w:rPr>
                <w:b/>
                <w:caps/>
                <w:sz w:val="28"/>
                <w:szCs w:val="28"/>
              </w:rPr>
            </w:pPr>
            <w:r>
              <w:rPr>
                <w:b/>
                <w:caps/>
                <w:sz w:val="28"/>
                <w:szCs w:val="28"/>
              </w:rPr>
              <w:t>СТРУКТУРА и содержание  УЧЕБНОЙ ДИСЦИПЛИНЫ</w:t>
            </w:r>
          </w:p>
          <w:p w14:paraId="0133C5A3">
            <w:pPr>
              <w:pStyle w:val="2"/>
              <w:ind w:left="284" w:firstLine="0"/>
              <w:jc w:val="both"/>
              <w:rPr>
                <w:b/>
                <w:caps/>
                <w:sz w:val="28"/>
                <w:szCs w:val="28"/>
              </w:rPr>
            </w:pPr>
          </w:p>
        </w:tc>
        <w:tc>
          <w:tcPr>
            <w:tcW w:w="1903" w:type="dxa"/>
          </w:tcPr>
          <w:p w14:paraId="2A606102">
            <w:pPr>
              <w:jc w:val="center"/>
              <w:rPr>
                <w:sz w:val="28"/>
                <w:szCs w:val="28"/>
              </w:rPr>
            </w:pPr>
            <w:r>
              <w:rPr>
                <w:sz w:val="28"/>
                <w:szCs w:val="28"/>
              </w:rPr>
              <w:t>10</w:t>
            </w:r>
          </w:p>
        </w:tc>
      </w:tr>
      <w:tr w14:paraId="468AF0BB">
        <w:tblPrEx>
          <w:tblCellMar>
            <w:top w:w="0" w:type="dxa"/>
            <w:left w:w="108" w:type="dxa"/>
            <w:bottom w:w="0" w:type="dxa"/>
            <w:right w:w="108" w:type="dxa"/>
          </w:tblCellMar>
        </w:tblPrEx>
        <w:trPr>
          <w:trHeight w:val="670" w:hRule="atLeast"/>
        </w:trPr>
        <w:tc>
          <w:tcPr>
            <w:tcW w:w="7668" w:type="dxa"/>
          </w:tcPr>
          <w:p w14:paraId="441BFB75">
            <w:pPr>
              <w:pStyle w:val="2"/>
              <w:numPr>
                <w:ilvl w:val="0"/>
                <w:numId w:val="1"/>
              </w:numPr>
              <w:jc w:val="both"/>
              <w:rPr>
                <w:b/>
                <w:caps/>
                <w:sz w:val="28"/>
                <w:szCs w:val="28"/>
              </w:rPr>
            </w:pPr>
            <w:r>
              <w:rPr>
                <w:b/>
                <w:caps/>
                <w:sz w:val="28"/>
                <w:szCs w:val="28"/>
              </w:rPr>
              <w:t>условия реализации  программы учебной дисциплины</w:t>
            </w:r>
          </w:p>
          <w:p w14:paraId="0B4DDDF5">
            <w:pPr>
              <w:pStyle w:val="2"/>
              <w:tabs>
                <w:tab w:val="left" w:pos="0"/>
              </w:tabs>
              <w:ind w:left="284"/>
              <w:jc w:val="both"/>
              <w:rPr>
                <w:b/>
                <w:caps/>
                <w:sz w:val="28"/>
                <w:szCs w:val="28"/>
              </w:rPr>
            </w:pPr>
          </w:p>
        </w:tc>
        <w:tc>
          <w:tcPr>
            <w:tcW w:w="1903" w:type="dxa"/>
          </w:tcPr>
          <w:p w14:paraId="4D5AB25E">
            <w:pPr>
              <w:jc w:val="center"/>
              <w:rPr>
                <w:sz w:val="28"/>
                <w:szCs w:val="28"/>
              </w:rPr>
            </w:pPr>
            <w:r>
              <w:rPr>
                <w:sz w:val="28"/>
                <w:szCs w:val="28"/>
              </w:rPr>
              <w:t>29</w:t>
            </w:r>
          </w:p>
        </w:tc>
      </w:tr>
      <w:tr w14:paraId="15286EDF">
        <w:tblPrEx>
          <w:tblCellMar>
            <w:top w:w="0" w:type="dxa"/>
            <w:left w:w="108" w:type="dxa"/>
            <w:bottom w:w="0" w:type="dxa"/>
            <w:right w:w="108" w:type="dxa"/>
          </w:tblCellMar>
        </w:tblPrEx>
        <w:tc>
          <w:tcPr>
            <w:tcW w:w="7668" w:type="dxa"/>
          </w:tcPr>
          <w:p w14:paraId="70A2A4EF">
            <w:pPr>
              <w:pStyle w:val="2"/>
              <w:numPr>
                <w:ilvl w:val="0"/>
                <w:numId w:val="1"/>
              </w:numPr>
              <w:jc w:val="both"/>
              <w:rPr>
                <w:b/>
                <w:caps/>
                <w:sz w:val="28"/>
                <w:szCs w:val="28"/>
              </w:rPr>
            </w:pPr>
            <w:r>
              <w:rPr>
                <w:b/>
                <w:caps/>
                <w:sz w:val="28"/>
                <w:szCs w:val="28"/>
              </w:rPr>
              <w:t>Контроль и оценка результатов Освоения учебной дисциплины</w:t>
            </w:r>
          </w:p>
          <w:p w14:paraId="7693ECB9">
            <w:pPr>
              <w:pStyle w:val="2"/>
              <w:ind w:left="284" w:firstLine="0"/>
              <w:jc w:val="both"/>
              <w:rPr>
                <w:b/>
                <w:caps/>
                <w:sz w:val="28"/>
                <w:szCs w:val="28"/>
              </w:rPr>
            </w:pPr>
          </w:p>
          <w:p w14:paraId="4C004D7C"/>
          <w:p w14:paraId="28031FA6"/>
          <w:p w14:paraId="19A2BC99"/>
          <w:p w14:paraId="4CD3B2D6"/>
          <w:p w14:paraId="2362622F"/>
          <w:p w14:paraId="7B875E84"/>
          <w:p w14:paraId="37D0B7E3"/>
          <w:p w14:paraId="766EF25F"/>
          <w:p w14:paraId="4BF29C76"/>
          <w:p w14:paraId="5DAD2D9B"/>
          <w:p w14:paraId="218D8D61"/>
          <w:p w14:paraId="2234CEEB"/>
          <w:p w14:paraId="469C55DC"/>
          <w:p w14:paraId="1FA2CAB9"/>
          <w:p w14:paraId="06204EC0"/>
          <w:p w14:paraId="4A453527"/>
          <w:p w14:paraId="0D92CDA4"/>
          <w:p w14:paraId="0A2347BF"/>
          <w:p w14:paraId="2BD77270"/>
          <w:p w14:paraId="7351792F"/>
          <w:p w14:paraId="5DD9D307"/>
          <w:p w14:paraId="2E197BB8"/>
          <w:p w14:paraId="5E0D1D05"/>
          <w:p w14:paraId="27B4646D"/>
          <w:p w14:paraId="6E1F6310"/>
          <w:p w14:paraId="1121614B"/>
          <w:p w14:paraId="58591A22"/>
          <w:p w14:paraId="52BC05A8"/>
          <w:p w14:paraId="0CD66E75"/>
          <w:p w14:paraId="72074846"/>
          <w:p w14:paraId="03EFB19D"/>
          <w:p w14:paraId="40BA97A1"/>
          <w:p w14:paraId="3B22760A"/>
          <w:p w14:paraId="0897A582"/>
          <w:p w14:paraId="357C95EB"/>
        </w:tc>
        <w:tc>
          <w:tcPr>
            <w:tcW w:w="1903" w:type="dxa"/>
          </w:tcPr>
          <w:p w14:paraId="138E1EBA">
            <w:pPr>
              <w:jc w:val="center"/>
              <w:rPr>
                <w:sz w:val="28"/>
                <w:szCs w:val="28"/>
              </w:rPr>
            </w:pPr>
            <w:r>
              <w:rPr>
                <w:sz w:val="28"/>
                <w:szCs w:val="28"/>
              </w:rPr>
              <w:t>31</w:t>
            </w:r>
          </w:p>
        </w:tc>
      </w:tr>
    </w:tbl>
    <w:p w14:paraId="14146F93">
      <w:pPr>
        <w:pStyle w:val="33"/>
        <w:numPr>
          <w:ilvl w:val="0"/>
          <w:numId w:val="2"/>
        </w:numPr>
        <w:tabs>
          <w:tab w:val="left" w:pos="298"/>
        </w:tabs>
        <w:spacing w:after="260"/>
        <w:jc w:val="center"/>
        <w:rPr>
          <w:sz w:val="28"/>
          <w:szCs w:val="24"/>
        </w:rPr>
      </w:pPr>
      <w:bookmarkStart w:id="0" w:name="bookmark55"/>
      <w:r>
        <w:rPr>
          <w:b/>
          <w:bCs/>
          <w:sz w:val="28"/>
          <w:szCs w:val="24"/>
        </w:rPr>
        <w:t>ПАСПОРТ РАБОЧЕЙ ПРОГРАММЫ УЧЕБНОЙ ДИСЦИПЛИНЫ</w:t>
      </w:r>
    </w:p>
    <w:p w14:paraId="76422837">
      <w:pPr>
        <w:pStyle w:val="35"/>
        <w:keepNext/>
        <w:keepLines/>
        <w:tabs>
          <w:tab w:val="left" w:pos="1300"/>
        </w:tabs>
        <w:ind w:firstLine="0"/>
        <w:jc w:val="both"/>
        <w:rPr>
          <w:sz w:val="28"/>
          <w:szCs w:val="24"/>
        </w:rPr>
      </w:pPr>
      <w:r>
        <w:rPr>
          <w:sz w:val="28"/>
          <w:szCs w:val="24"/>
        </w:rPr>
        <w:t xml:space="preserve">        1.1. Место дисциплины в структуре основной образовательной программы:</w:t>
      </w:r>
      <w:bookmarkEnd w:id="0"/>
    </w:p>
    <w:p w14:paraId="515DC7C0">
      <w:pPr>
        <w:pStyle w:val="33"/>
        <w:jc w:val="both"/>
        <w:rPr>
          <w:sz w:val="28"/>
          <w:szCs w:val="28"/>
        </w:rPr>
      </w:pPr>
      <w:r>
        <w:rPr>
          <w:sz w:val="28"/>
          <w:szCs w:val="24"/>
        </w:rPr>
        <w:t xml:space="preserve">Учебная дисциплина ОУД.02 Литература является обязательной частью общеобразовательного учебного цикла ООП-П в соответствии с ФГОС СПО по профессии </w:t>
      </w:r>
      <w:bookmarkStart w:id="1" w:name="bookmark57"/>
      <w:r>
        <w:rPr>
          <w:sz w:val="28"/>
          <w:szCs w:val="28"/>
        </w:rPr>
        <w:t xml:space="preserve">35.01.02 Продавец. </w:t>
      </w:r>
    </w:p>
    <w:p w14:paraId="7C59DFAA">
      <w:pPr>
        <w:autoSpaceDE w:val="0"/>
        <w:autoSpaceDN w:val="0"/>
        <w:adjustRightInd w:val="0"/>
        <w:ind w:firstLine="709"/>
        <w:jc w:val="both"/>
        <w:rPr>
          <w:b/>
          <w:bCs/>
          <w:sz w:val="28"/>
          <w:szCs w:val="28"/>
        </w:rPr>
      </w:pPr>
      <w:bookmarkStart w:id="2" w:name="_Toc106895939"/>
      <w:r>
        <w:rPr>
          <w:b/>
          <w:bCs/>
          <w:sz w:val="28"/>
          <w:szCs w:val="28"/>
        </w:rPr>
        <w:t>1.2. Планируемые результаты освоения дисциплины:</w:t>
      </w:r>
      <w:bookmarkEnd w:id="2"/>
    </w:p>
    <w:p w14:paraId="68DCE98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Учебная дисциплина «Литература», в соответствии с требованиями ФГОС среднего общего образования и профессионального образования, наряду с другими учебными дисциплинами общеобразовательного цикла, обеспечивает формирование общих компетенций, личностных, метапредметных и предметных результатов освоения основной образовательной программы.</w:t>
      </w:r>
    </w:p>
    <w:p w14:paraId="0FDACE21">
      <w:pPr>
        <w:rPr>
          <w:b/>
          <w:sz w:val="28"/>
          <w:szCs w:val="28"/>
        </w:rPr>
      </w:pPr>
      <w:r>
        <w:rPr>
          <w:b/>
          <w:sz w:val="28"/>
          <w:szCs w:val="28"/>
        </w:rPr>
        <w:t>1.2.1 Общие компетенции:</w:t>
      </w:r>
    </w:p>
    <w:bookmarkEnd w:id="1"/>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8612"/>
      </w:tblGrid>
      <w:tr w14:paraId="63E4D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tcPr>
          <w:p w14:paraId="76A3CA7E">
            <w:pPr>
              <w:jc w:val="both"/>
            </w:pPr>
            <w:r>
              <w:t>ОК 02.</w:t>
            </w:r>
          </w:p>
        </w:tc>
        <w:tc>
          <w:tcPr>
            <w:tcW w:w="8612" w:type="dxa"/>
            <w:shd w:val="clear" w:color="auto" w:fill="auto"/>
          </w:tcPr>
          <w:p w14:paraId="7A574357">
            <w:pPr>
              <w:ind w:left="34"/>
              <w:jc w:val="both"/>
            </w:pPr>
            <w: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14:paraId="196D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tcPr>
          <w:p w14:paraId="215931E5">
            <w:pPr>
              <w:jc w:val="both"/>
            </w:pPr>
            <w:r>
              <w:t>ОК 03.</w:t>
            </w:r>
          </w:p>
        </w:tc>
        <w:tc>
          <w:tcPr>
            <w:tcW w:w="8612" w:type="dxa"/>
            <w:shd w:val="clear" w:color="auto" w:fill="auto"/>
          </w:tcPr>
          <w:p w14:paraId="62A5E275">
            <w:pPr>
              <w:ind w:left="34"/>
              <w:jc w:val="both"/>
            </w:pPr>
            <w: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r>
      <w:tr w14:paraId="4B29D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tcPr>
          <w:p w14:paraId="05731391">
            <w:pPr>
              <w:jc w:val="both"/>
            </w:pPr>
            <w:r>
              <w:t>ОК 04.</w:t>
            </w:r>
          </w:p>
        </w:tc>
        <w:tc>
          <w:tcPr>
            <w:tcW w:w="8612" w:type="dxa"/>
            <w:shd w:val="clear" w:color="auto" w:fill="auto"/>
          </w:tcPr>
          <w:p w14:paraId="31312CE1">
            <w:pPr>
              <w:ind w:left="34"/>
              <w:jc w:val="both"/>
            </w:pPr>
            <w:r>
              <w:t>Эффективно взаимодействовать и работать в коллективе и команде;</w:t>
            </w:r>
          </w:p>
        </w:tc>
      </w:tr>
      <w:tr w14:paraId="00B9C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tcPr>
          <w:p w14:paraId="12CE4477">
            <w:pPr>
              <w:jc w:val="both"/>
            </w:pPr>
            <w:r>
              <w:t>ОК 05.</w:t>
            </w:r>
          </w:p>
        </w:tc>
        <w:tc>
          <w:tcPr>
            <w:tcW w:w="8612" w:type="dxa"/>
            <w:shd w:val="clear" w:color="auto" w:fill="auto"/>
          </w:tcPr>
          <w:p w14:paraId="547A4A4A">
            <w:pPr>
              <w:ind w:left="34"/>
              <w:jc w:val="both"/>
            </w:pPr>
            <w: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14:paraId="22594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tcPr>
          <w:p w14:paraId="67D7E15A">
            <w:pPr>
              <w:jc w:val="both"/>
            </w:pPr>
            <w:r>
              <w:t>ОК 06.</w:t>
            </w:r>
          </w:p>
        </w:tc>
        <w:tc>
          <w:tcPr>
            <w:tcW w:w="8612" w:type="dxa"/>
            <w:shd w:val="clear" w:color="auto" w:fill="auto"/>
          </w:tcPr>
          <w:p w14:paraId="5E9D5DFE">
            <w:pPr>
              <w:ind w:left="34"/>
              <w:jc w:val="both"/>
            </w:pPr>
            <w: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14:paraId="02BF0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tcPr>
          <w:p w14:paraId="5C3E909C">
            <w:pPr>
              <w:jc w:val="both"/>
            </w:pPr>
            <w:r>
              <w:t>ОК 09.</w:t>
            </w:r>
          </w:p>
        </w:tc>
        <w:tc>
          <w:tcPr>
            <w:tcW w:w="8612" w:type="dxa"/>
            <w:shd w:val="clear" w:color="auto" w:fill="auto"/>
          </w:tcPr>
          <w:p w14:paraId="2FEB30A0">
            <w:pPr>
              <w:ind w:left="34"/>
              <w:jc w:val="both"/>
            </w:pPr>
            <w:r>
              <w:t>Пользоваться профессиональной документацией на государственном и иностранном языках.</w:t>
            </w:r>
          </w:p>
        </w:tc>
      </w:tr>
    </w:tbl>
    <w:p w14:paraId="05450E76">
      <w:pPr>
        <w:pStyle w:val="42"/>
        <w:spacing w:before="240"/>
        <w:ind w:firstLine="709"/>
        <w:jc w:val="both"/>
        <w:rPr>
          <w:sz w:val="28"/>
          <w:szCs w:val="28"/>
        </w:rPr>
      </w:pPr>
      <w:r>
        <w:rPr>
          <w:sz w:val="28"/>
          <w:szCs w:val="28"/>
        </w:rPr>
        <w:t>1.2.2 Личностные результаты (далее ЛР) освоения основной образовательной программы обучающимися в части:</w:t>
      </w:r>
    </w:p>
    <w:tbl>
      <w:tblPr>
        <w:tblStyle w:val="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01"/>
        <w:gridCol w:w="8470"/>
      </w:tblGrid>
      <w:tr w14:paraId="3D311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gridSpan w:val="2"/>
            <w:shd w:val="clear" w:color="auto" w:fill="auto"/>
          </w:tcPr>
          <w:p w14:paraId="7DBF9697">
            <w:pPr>
              <w:pStyle w:val="42"/>
              <w:ind w:firstLine="540"/>
              <w:jc w:val="both"/>
              <w:rPr>
                <w:rFonts w:eastAsia="Calibri"/>
                <w:lang w:eastAsia="en-US"/>
              </w:rPr>
            </w:pPr>
            <w:r>
              <w:rPr>
                <w:rFonts w:eastAsia="Calibri"/>
                <w:lang w:eastAsia="en-US"/>
              </w:rPr>
              <w:t>патриотического воспитания:</w:t>
            </w:r>
          </w:p>
        </w:tc>
      </w:tr>
      <w:tr w14:paraId="3079C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1980F3EA">
            <w:pPr>
              <w:pStyle w:val="42"/>
              <w:jc w:val="both"/>
              <w:rPr>
                <w:rFonts w:eastAsia="Calibri"/>
                <w:lang w:eastAsia="en-US"/>
              </w:rPr>
            </w:pPr>
            <w:r>
              <w:rPr>
                <w:rFonts w:eastAsia="Calibri"/>
                <w:bCs/>
                <w:lang w:eastAsia="en-US"/>
              </w:rPr>
              <w:t>ЛР 01</w:t>
            </w:r>
          </w:p>
        </w:tc>
        <w:tc>
          <w:tcPr>
            <w:tcW w:w="8470" w:type="dxa"/>
            <w:shd w:val="clear" w:color="auto" w:fill="auto"/>
          </w:tcPr>
          <w:p w14:paraId="5FF0C051">
            <w:pPr>
              <w:pStyle w:val="42"/>
              <w:jc w:val="both"/>
              <w:rPr>
                <w:rFonts w:eastAsia="Calibri"/>
                <w:lang w:eastAsia="en-US"/>
              </w:rPr>
            </w:pPr>
            <w:r>
              <w:rPr>
                <w:rFonts w:eastAsia="Calibri"/>
                <w:lang w:eastAsia="en-US"/>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tc>
      </w:tr>
      <w:tr w14:paraId="65C818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127134C4">
            <w:pPr>
              <w:pStyle w:val="42"/>
              <w:jc w:val="both"/>
              <w:rPr>
                <w:rFonts w:eastAsia="Calibri"/>
                <w:lang w:eastAsia="en-US"/>
              </w:rPr>
            </w:pPr>
            <w:r>
              <w:rPr>
                <w:rFonts w:eastAsia="Calibri"/>
                <w:bCs/>
                <w:lang w:eastAsia="en-US"/>
              </w:rPr>
              <w:t>ЛР 02</w:t>
            </w:r>
          </w:p>
        </w:tc>
        <w:tc>
          <w:tcPr>
            <w:tcW w:w="8470" w:type="dxa"/>
            <w:shd w:val="clear" w:color="auto" w:fill="auto"/>
          </w:tcPr>
          <w:p w14:paraId="081D97E5">
            <w:pPr>
              <w:pStyle w:val="42"/>
              <w:jc w:val="both"/>
              <w:rPr>
                <w:rFonts w:eastAsia="Calibri"/>
                <w:lang w:eastAsia="en-US"/>
              </w:rPr>
            </w:pPr>
            <w:r>
              <w:rPr>
                <w:rFonts w:eastAsia="Calibri"/>
                <w:lang w:eastAsia="en-US"/>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tc>
      </w:tr>
      <w:tr w14:paraId="3A728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gridSpan w:val="2"/>
            <w:shd w:val="clear" w:color="auto" w:fill="auto"/>
          </w:tcPr>
          <w:p w14:paraId="6D468228">
            <w:pPr>
              <w:pStyle w:val="42"/>
              <w:ind w:firstLine="540"/>
              <w:jc w:val="both"/>
              <w:rPr>
                <w:rFonts w:eastAsia="Calibri"/>
                <w:lang w:eastAsia="en-US"/>
              </w:rPr>
            </w:pPr>
            <w:r>
              <w:rPr>
                <w:rFonts w:eastAsia="Calibri"/>
                <w:lang w:eastAsia="en-US"/>
              </w:rPr>
              <w:t>духовно-нравственного воспитания:</w:t>
            </w:r>
          </w:p>
        </w:tc>
      </w:tr>
      <w:tr w14:paraId="7D1793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101" w:type="dxa"/>
            <w:shd w:val="clear" w:color="auto" w:fill="auto"/>
          </w:tcPr>
          <w:p w14:paraId="088E68B0">
            <w:pPr>
              <w:pStyle w:val="42"/>
              <w:jc w:val="both"/>
              <w:rPr>
                <w:rFonts w:eastAsia="Calibri"/>
                <w:lang w:eastAsia="en-US"/>
              </w:rPr>
            </w:pPr>
            <w:r>
              <w:rPr>
                <w:rFonts w:eastAsia="Calibri"/>
                <w:bCs/>
                <w:lang w:eastAsia="en-US"/>
              </w:rPr>
              <w:t>ЛР 03</w:t>
            </w:r>
          </w:p>
        </w:tc>
        <w:tc>
          <w:tcPr>
            <w:tcW w:w="8470" w:type="dxa"/>
            <w:shd w:val="clear" w:color="auto" w:fill="auto"/>
          </w:tcPr>
          <w:p w14:paraId="263E948D">
            <w:pPr>
              <w:pStyle w:val="42"/>
              <w:jc w:val="both"/>
              <w:rPr>
                <w:rFonts w:eastAsia="Calibri"/>
                <w:lang w:eastAsia="en-US"/>
              </w:rPr>
            </w:pPr>
            <w:r>
              <w:rPr>
                <w:rFonts w:eastAsia="Calibri"/>
                <w:lang w:eastAsia="en-US"/>
              </w:rPr>
              <w:t xml:space="preserve">осознание духовных ценностей российского народа </w:t>
            </w:r>
          </w:p>
        </w:tc>
      </w:tr>
      <w:tr w14:paraId="0C172A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101" w:type="dxa"/>
            <w:shd w:val="clear" w:color="auto" w:fill="auto"/>
          </w:tcPr>
          <w:p w14:paraId="5DC7B673">
            <w:pPr>
              <w:pStyle w:val="42"/>
              <w:jc w:val="both"/>
              <w:rPr>
                <w:rFonts w:eastAsia="Calibri"/>
                <w:bCs/>
                <w:lang w:eastAsia="en-US"/>
              </w:rPr>
            </w:pPr>
            <w:r>
              <w:rPr>
                <w:rFonts w:eastAsia="Calibri"/>
                <w:bCs/>
                <w:lang w:eastAsia="en-US"/>
              </w:rPr>
              <w:t>ЛР 04</w:t>
            </w:r>
          </w:p>
        </w:tc>
        <w:tc>
          <w:tcPr>
            <w:tcW w:w="8470" w:type="dxa"/>
            <w:shd w:val="clear" w:color="auto" w:fill="auto"/>
          </w:tcPr>
          <w:p w14:paraId="0E344F7C">
            <w:pPr>
              <w:pStyle w:val="42"/>
              <w:jc w:val="both"/>
              <w:rPr>
                <w:rFonts w:eastAsia="Calibri"/>
                <w:lang w:eastAsia="en-US"/>
              </w:rPr>
            </w:pPr>
            <w:r>
              <w:rPr>
                <w:rFonts w:eastAsia="Calibri"/>
                <w:lang w:eastAsia="en-US"/>
              </w:rPr>
              <w:t>сформированность нравственного сознания, этического поведения;</w:t>
            </w:r>
          </w:p>
        </w:tc>
      </w:tr>
      <w:tr w14:paraId="1A194E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101" w:type="dxa"/>
            <w:shd w:val="clear" w:color="auto" w:fill="auto"/>
          </w:tcPr>
          <w:p w14:paraId="5FDC42D3">
            <w:pPr>
              <w:pStyle w:val="42"/>
              <w:jc w:val="both"/>
              <w:rPr>
                <w:rFonts w:eastAsia="Calibri"/>
                <w:bCs/>
                <w:lang w:eastAsia="en-US"/>
              </w:rPr>
            </w:pPr>
            <w:r>
              <w:rPr>
                <w:rFonts w:eastAsia="Calibri"/>
                <w:bCs/>
                <w:lang w:eastAsia="en-US"/>
              </w:rPr>
              <w:t>ЛР 05</w:t>
            </w:r>
          </w:p>
        </w:tc>
        <w:tc>
          <w:tcPr>
            <w:tcW w:w="8470" w:type="dxa"/>
            <w:shd w:val="clear" w:color="auto" w:fill="auto"/>
          </w:tcPr>
          <w:p w14:paraId="69C73DEE">
            <w:pPr>
              <w:pStyle w:val="42"/>
              <w:jc w:val="both"/>
              <w:rPr>
                <w:rFonts w:eastAsia="Calibri"/>
                <w:lang w:eastAsia="en-US"/>
              </w:rPr>
            </w:pPr>
            <w:r>
              <w:rPr>
                <w:rFonts w:eastAsia="Calibri"/>
                <w:lang w:eastAsia="en-US"/>
              </w:rPr>
              <w:t>способность оценивать ситуацию и принимать осознанные решения, ориентируясь на морально-нравственные нормы и ценности;</w:t>
            </w:r>
          </w:p>
        </w:tc>
      </w:tr>
      <w:tr w14:paraId="3D108A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gridSpan w:val="2"/>
            <w:shd w:val="clear" w:color="auto" w:fill="auto"/>
          </w:tcPr>
          <w:p w14:paraId="09005174">
            <w:pPr>
              <w:pStyle w:val="42"/>
              <w:ind w:firstLine="540"/>
              <w:jc w:val="both"/>
              <w:rPr>
                <w:rFonts w:eastAsia="Calibri"/>
                <w:lang w:eastAsia="en-US"/>
              </w:rPr>
            </w:pPr>
            <w:r>
              <w:rPr>
                <w:rFonts w:eastAsia="Calibri"/>
                <w:lang w:eastAsia="en-US"/>
              </w:rPr>
              <w:t>эстетического воспитания:</w:t>
            </w:r>
          </w:p>
        </w:tc>
      </w:tr>
      <w:tr w14:paraId="50B0E0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5D66D198">
            <w:pPr>
              <w:pStyle w:val="42"/>
              <w:jc w:val="both"/>
              <w:rPr>
                <w:rFonts w:eastAsia="Calibri"/>
                <w:lang w:eastAsia="en-US"/>
              </w:rPr>
            </w:pPr>
            <w:r>
              <w:rPr>
                <w:rFonts w:eastAsia="Calibri"/>
                <w:bCs/>
                <w:lang w:eastAsia="en-US"/>
              </w:rPr>
              <w:t>ЛР 06</w:t>
            </w:r>
          </w:p>
        </w:tc>
        <w:tc>
          <w:tcPr>
            <w:tcW w:w="8470" w:type="dxa"/>
            <w:shd w:val="clear" w:color="auto" w:fill="auto"/>
          </w:tcPr>
          <w:p w14:paraId="272D5A15">
            <w:pPr>
              <w:pStyle w:val="42"/>
              <w:jc w:val="both"/>
              <w:rPr>
                <w:rFonts w:eastAsia="Calibri"/>
                <w:lang w:eastAsia="en-US"/>
              </w:rPr>
            </w:pPr>
            <w:r>
              <w:rPr>
                <w:rFonts w:eastAsia="Calibri"/>
                <w:lang w:eastAsia="en-US"/>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tc>
      </w:tr>
      <w:tr w14:paraId="55F544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1A849F4F">
            <w:pPr>
              <w:pStyle w:val="42"/>
              <w:jc w:val="both"/>
              <w:rPr>
                <w:rFonts w:eastAsia="Calibri"/>
                <w:lang w:eastAsia="en-US"/>
              </w:rPr>
            </w:pPr>
            <w:r>
              <w:rPr>
                <w:rFonts w:eastAsia="Calibri"/>
                <w:bCs/>
                <w:lang w:eastAsia="en-US"/>
              </w:rPr>
              <w:t>ЛР 07</w:t>
            </w:r>
          </w:p>
        </w:tc>
        <w:tc>
          <w:tcPr>
            <w:tcW w:w="8470" w:type="dxa"/>
            <w:shd w:val="clear" w:color="auto" w:fill="auto"/>
          </w:tcPr>
          <w:p w14:paraId="059E9E5B">
            <w:pPr>
              <w:pStyle w:val="42"/>
              <w:jc w:val="both"/>
              <w:rPr>
                <w:rFonts w:eastAsia="Calibri"/>
                <w:lang w:eastAsia="en-US"/>
              </w:rPr>
            </w:pPr>
            <w:r>
              <w:rPr>
                <w:rFonts w:eastAsia="Calibri"/>
                <w:lang w:eastAsia="en-US"/>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tc>
      </w:tr>
      <w:tr w14:paraId="01F9A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75882D73">
            <w:pPr>
              <w:pStyle w:val="42"/>
              <w:jc w:val="both"/>
              <w:rPr>
                <w:rFonts w:eastAsia="Calibri"/>
                <w:bCs/>
                <w:lang w:eastAsia="en-US"/>
              </w:rPr>
            </w:pPr>
            <w:r>
              <w:rPr>
                <w:rFonts w:eastAsia="Calibri"/>
                <w:bCs/>
                <w:lang w:eastAsia="en-US"/>
              </w:rPr>
              <w:t>ЛР 08</w:t>
            </w:r>
          </w:p>
        </w:tc>
        <w:tc>
          <w:tcPr>
            <w:tcW w:w="8470" w:type="dxa"/>
            <w:shd w:val="clear" w:color="auto" w:fill="auto"/>
          </w:tcPr>
          <w:p w14:paraId="758655CB">
            <w:pPr>
              <w:pStyle w:val="42"/>
              <w:jc w:val="both"/>
              <w:rPr>
                <w:rFonts w:eastAsia="Calibri"/>
                <w:lang w:eastAsia="en-US"/>
              </w:rPr>
            </w:pPr>
            <w:r>
              <w:rPr>
                <w:rFonts w:eastAsia="Calibri"/>
                <w:lang w:eastAsia="en-US"/>
              </w:rPr>
              <w:t>эстетическое отношение к миру, включая эстетику быта, научного и технического творчества, спорта, труда и общественных отношений;</w:t>
            </w:r>
          </w:p>
        </w:tc>
      </w:tr>
      <w:tr w14:paraId="6CE67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0288CD3A">
            <w:pPr>
              <w:pStyle w:val="42"/>
              <w:jc w:val="both"/>
              <w:rPr>
                <w:rFonts w:eastAsia="Calibri"/>
                <w:bCs/>
                <w:lang w:eastAsia="en-US"/>
              </w:rPr>
            </w:pPr>
            <w:r>
              <w:rPr>
                <w:rFonts w:eastAsia="Calibri"/>
                <w:bCs/>
                <w:lang w:eastAsia="en-US"/>
              </w:rPr>
              <w:t>ЛР 09</w:t>
            </w:r>
          </w:p>
        </w:tc>
        <w:tc>
          <w:tcPr>
            <w:tcW w:w="8470" w:type="dxa"/>
            <w:shd w:val="clear" w:color="auto" w:fill="auto"/>
          </w:tcPr>
          <w:p w14:paraId="484CCDA8">
            <w:pPr>
              <w:pStyle w:val="42"/>
              <w:jc w:val="both"/>
              <w:rPr>
                <w:rFonts w:eastAsia="Calibri"/>
                <w:lang w:eastAsia="en-US"/>
              </w:rPr>
            </w:pPr>
            <w:r>
              <w:rPr>
                <w:rFonts w:eastAsia="Calibri"/>
                <w:lang w:eastAsia="en-US"/>
              </w:rPr>
              <w:t>готовность к самовыражению в разных видах искусства, стремление проявлять качества творческой личности;</w:t>
            </w:r>
          </w:p>
        </w:tc>
      </w:tr>
      <w:tr w14:paraId="6AE45A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gridSpan w:val="2"/>
            <w:shd w:val="clear" w:color="auto" w:fill="auto"/>
          </w:tcPr>
          <w:p w14:paraId="49D1139C">
            <w:pPr>
              <w:pStyle w:val="42"/>
              <w:ind w:firstLine="540"/>
              <w:jc w:val="both"/>
              <w:rPr>
                <w:rFonts w:eastAsia="Calibri"/>
                <w:lang w:eastAsia="en-US"/>
              </w:rPr>
            </w:pPr>
            <w:r>
              <w:rPr>
                <w:rFonts w:eastAsia="Calibri"/>
                <w:lang w:eastAsia="en-US"/>
              </w:rPr>
              <w:t>трудового воспитания:</w:t>
            </w:r>
          </w:p>
        </w:tc>
      </w:tr>
      <w:tr w14:paraId="34365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0A8E4E70">
            <w:pPr>
              <w:pStyle w:val="42"/>
              <w:jc w:val="both"/>
              <w:rPr>
                <w:rFonts w:eastAsia="Calibri"/>
                <w:lang w:eastAsia="en-US"/>
              </w:rPr>
            </w:pPr>
            <w:r>
              <w:rPr>
                <w:rFonts w:eastAsia="Calibri"/>
                <w:bCs/>
                <w:lang w:eastAsia="en-US"/>
              </w:rPr>
              <w:t>ЛР 10</w:t>
            </w:r>
          </w:p>
        </w:tc>
        <w:tc>
          <w:tcPr>
            <w:tcW w:w="8470" w:type="dxa"/>
            <w:shd w:val="clear" w:color="auto" w:fill="auto"/>
          </w:tcPr>
          <w:p w14:paraId="0FD9BA29">
            <w:pPr>
              <w:pStyle w:val="42"/>
              <w:jc w:val="both"/>
              <w:rPr>
                <w:rFonts w:eastAsia="Calibri"/>
                <w:lang w:eastAsia="en-US"/>
              </w:rPr>
            </w:pPr>
            <w:r>
              <w:rPr>
                <w:rFonts w:eastAsia="Calibri"/>
                <w:lang w:eastAsia="en-US"/>
              </w:rPr>
              <w:t>готовность и способность к образованию и самообразованию на протяжении всей жизни</w:t>
            </w:r>
          </w:p>
        </w:tc>
      </w:tr>
      <w:tr w14:paraId="406584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71" w:type="dxa"/>
            <w:gridSpan w:val="2"/>
            <w:shd w:val="clear" w:color="auto" w:fill="auto"/>
          </w:tcPr>
          <w:p w14:paraId="6F9DD7BC">
            <w:pPr>
              <w:pStyle w:val="42"/>
              <w:ind w:firstLine="540"/>
              <w:jc w:val="both"/>
              <w:rPr>
                <w:rFonts w:eastAsia="Calibri"/>
                <w:lang w:eastAsia="en-US"/>
              </w:rPr>
            </w:pPr>
            <w:r>
              <w:rPr>
                <w:rFonts w:eastAsia="Calibri"/>
                <w:lang w:eastAsia="en-US"/>
              </w:rPr>
              <w:t>ценности научного познания:</w:t>
            </w:r>
          </w:p>
        </w:tc>
      </w:tr>
      <w:tr w14:paraId="0C6C7F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1A6E6468">
            <w:pPr>
              <w:rPr>
                <w:rFonts w:eastAsia="Calibri"/>
              </w:rPr>
            </w:pPr>
            <w:r>
              <w:rPr>
                <w:rFonts w:eastAsia="Calibri"/>
                <w:bCs/>
              </w:rPr>
              <w:t>ЛР 11</w:t>
            </w:r>
          </w:p>
        </w:tc>
        <w:tc>
          <w:tcPr>
            <w:tcW w:w="8470" w:type="dxa"/>
            <w:shd w:val="clear" w:color="auto" w:fill="auto"/>
          </w:tcPr>
          <w:p w14:paraId="0EEF7CDC">
            <w:pPr>
              <w:pStyle w:val="42"/>
              <w:jc w:val="both"/>
              <w:rPr>
                <w:rFonts w:eastAsia="Calibri"/>
                <w:lang w:eastAsia="en-US"/>
              </w:rPr>
            </w:pPr>
            <w:r>
              <w:rPr>
                <w:rFonts w:eastAsia="Calibri"/>
                <w:lang w:eastAsia="en-US"/>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tc>
      </w:tr>
      <w:tr w14:paraId="473C30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57968164">
            <w:pPr>
              <w:rPr>
                <w:rFonts w:eastAsia="Calibri"/>
                <w:bCs/>
                <w:szCs w:val="22"/>
              </w:rPr>
            </w:pPr>
            <w:r>
              <w:rPr>
                <w:rFonts w:eastAsia="Calibri"/>
                <w:bCs/>
                <w:szCs w:val="22"/>
              </w:rPr>
              <w:t>ЛР 12</w:t>
            </w:r>
          </w:p>
        </w:tc>
        <w:tc>
          <w:tcPr>
            <w:tcW w:w="8470" w:type="dxa"/>
            <w:shd w:val="clear" w:color="auto" w:fill="auto"/>
          </w:tcPr>
          <w:p w14:paraId="2D281BFA">
            <w:pPr>
              <w:pStyle w:val="42"/>
              <w:jc w:val="both"/>
              <w:rPr>
                <w:rFonts w:eastAsia="Calibri"/>
                <w:lang w:eastAsia="en-US"/>
              </w:rPr>
            </w:pPr>
            <w:r>
              <w:rPr>
                <w:rFonts w:eastAsia="Calibri"/>
                <w:lang w:eastAsia="en-US"/>
              </w:rPr>
              <w:t>совершенствование языковой и читательской культуры как средства взаимодействия между людьми и познания мира</w:t>
            </w:r>
          </w:p>
        </w:tc>
      </w:tr>
      <w:tr w14:paraId="630E2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shd w:val="clear" w:color="auto" w:fill="auto"/>
          </w:tcPr>
          <w:p w14:paraId="7CA3B0B5">
            <w:pPr>
              <w:rPr>
                <w:rFonts w:eastAsia="Calibri"/>
              </w:rPr>
            </w:pPr>
            <w:r>
              <w:rPr>
                <w:rFonts w:eastAsia="Calibri"/>
                <w:bCs/>
              </w:rPr>
              <w:t>ЛР 13</w:t>
            </w:r>
          </w:p>
        </w:tc>
        <w:tc>
          <w:tcPr>
            <w:tcW w:w="8470" w:type="dxa"/>
            <w:shd w:val="clear" w:color="auto" w:fill="auto"/>
          </w:tcPr>
          <w:p w14:paraId="2427BDAA">
            <w:pPr>
              <w:pStyle w:val="42"/>
              <w:jc w:val="both"/>
              <w:rPr>
                <w:rFonts w:eastAsia="Calibri"/>
                <w:lang w:eastAsia="en-US"/>
              </w:rPr>
            </w:pPr>
            <w:r>
              <w:rPr>
                <w:rFonts w:eastAsia="Calibri"/>
                <w:lang w:eastAsia="en-US"/>
              </w:rPr>
              <w:t>осознание ценности научной деятельности, готовность осуществлять проектную и исследовательскую деятельность индивидуально и в группе</w:t>
            </w:r>
          </w:p>
        </w:tc>
      </w:tr>
    </w:tbl>
    <w:p w14:paraId="1D8199C3">
      <w:pPr>
        <w:pStyle w:val="42"/>
        <w:ind w:firstLine="540"/>
        <w:jc w:val="both"/>
        <w:rPr>
          <w:sz w:val="28"/>
          <w:szCs w:val="28"/>
        </w:rPr>
      </w:pPr>
    </w:p>
    <w:p w14:paraId="580A1EC3">
      <w:pPr>
        <w:pStyle w:val="42"/>
        <w:ind w:firstLine="709"/>
        <w:jc w:val="both"/>
        <w:rPr>
          <w:sz w:val="28"/>
          <w:szCs w:val="28"/>
        </w:rPr>
      </w:pPr>
      <w:r>
        <w:rPr>
          <w:sz w:val="28"/>
          <w:szCs w:val="28"/>
        </w:rPr>
        <w:t>1.2.3 Метапредметные результаты (далее МР) освоения основной образовательной программы обучающимися должны отражать овладение: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067"/>
        <w:gridCol w:w="59"/>
        <w:gridCol w:w="6344"/>
      </w:tblGrid>
      <w:tr w14:paraId="50DAD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9571" w:type="dxa"/>
            <w:gridSpan w:val="4"/>
            <w:tcBorders>
              <w:top w:val="single" w:color="auto" w:sz="4" w:space="0"/>
              <w:left w:val="single" w:color="auto" w:sz="4" w:space="0"/>
              <w:bottom w:val="single" w:color="auto" w:sz="4" w:space="0"/>
              <w:right w:val="single" w:color="auto" w:sz="4" w:space="0"/>
            </w:tcBorders>
          </w:tcPr>
          <w:p w14:paraId="7F379750">
            <w:pPr>
              <w:pStyle w:val="42"/>
              <w:ind w:firstLine="709"/>
              <w:rPr>
                <w:lang w:eastAsia="en-US"/>
              </w:rPr>
            </w:pPr>
            <w:r>
              <w:rPr>
                <w:lang w:eastAsia="en-US"/>
              </w:rPr>
              <w:t>универсальными учебными познавательными действиями:</w:t>
            </w:r>
          </w:p>
        </w:tc>
      </w:tr>
      <w:tr w14:paraId="64166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101" w:type="dxa"/>
            <w:vMerge w:val="restart"/>
            <w:tcBorders>
              <w:top w:val="single" w:color="auto" w:sz="4" w:space="0"/>
              <w:left w:val="single" w:color="auto" w:sz="4" w:space="0"/>
              <w:bottom w:val="single" w:color="auto" w:sz="4" w:space="0"/>
              <w:right w:val="single" w:color="auto" w:sz="4" w:space="0"/>
            </w:tcBorders>
          </w:tcPr>
          <w:p w14:paraId="11A5F44A">
            <w:pPr>
              <w:pStyle w:val="42"/>
              <w:jc w:val="both"/>
              <w:rPr>
                <w:lang w:eastAsia="en-US"/>
              </w:rPr>
            </w:pPr>
            <w:r>
              <w:rPr>
                <w:lang w:eastAsia="en-US"/>
              </w:rPr>
              <w:t>МР 01-</w:t>
            </w:r>
          </w:p>
          <w:p w14:paraId="0B43DEB2">
            <w:pPr>
              <w:pStyle w:val="42"/>
              <w:jc w:val="both"/>
              <w:rPr>
                <w:lang w:eastAsia="en-US"/>
              </w:rPr>
            </w:pPr>
            <w:r>
              <w:rPr>
                <w:lang w:eastAsia="en-US"/>
              </w:rPr>
              <w:t>МР 05</w:t>
            </w:r>
          </w:p>
        </w:tc>
        <w:tc>
          <w:tcPr>
            <w:tcW w:w="2067" w:type="dxa"/>
            <w:vMerge w:val="restart"/>
            <w:tcBorders>
              <w:top w:val="single" w:color="auto" w:sz="4" w:space="0"/>
              <w:left w:val="single" w:color="auto" w:sz="4" w:space="0"/>
              <w:bottom w:val="single" w:color="auto" w:sz="4" w:space="0"/>
              <w:right w:val="single" w:color="auto" w:sz="4" w:space="0"/>
            </w:tcBorders>
          </w:tcPr>
          <w:p w14:paraId="64DC91F4">
            <w:pPr>
              <w:pStyle w:val="42"/>
              <w:jc w:val="both"/>
              <w:rPr>
                <w:lang w:eastAsia="en-US"/>
              </w:rPr>
            </w:pPr>
            <w:r>
              <w:rPr>
                <w:lang w:eastAsia="en-US"/>
              </w:rPr>
              <w:t>базовые логические действия</w:t>
            </w:r>
          </w:p>
        </w:tc>
        <w:tc>
          <w:tcPr>
            <w:tcW w:w="6403" w:type="dxa"/>
            <w:gridSpan w:val="2"/>
            <w:tcBorders>
              <w:top w:val="single" w:color="auto" w:sz="4" w:space="0"/>
              <w:left w:val="single" w:color="auto" w:sz="4" w:space="0"/>
              <w:bottom w:val="single" w:color="auto" w:sz="4" w:space="0"/>
              <w:right w:val="single" w:color="auto" w:sz="4" w:space="0"/>
            </w:tcBorders>
          </w:tcPr>
          <w:p w14:paraId="1A313B92">
            <w:pPr>
              <w:pStyle w:val="42"/>
              <w:jc w:val="both"/>
              <w:rPr>
                <w:lang w:eastAsia="en-US"/>
              </w:rPr>
            </w:pPr>
            <w:r>
              <w:rPr>
                <w:lang w:eastAsia="en-US"/>
              </w:rPr>
              <w:t>самостоятельно формулировать и актуализировать проблему, рассматривать ее всесторонне;</w:t>
            </w:r>
          </w:p>
        </w:tc>
      </w:tr>
      <w:tr w14:paraId="61A8C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482F472A">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25E42189">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4CF5ECC4">
            <w:pPr>
              <w:pStyle w:val="42"/>
              <w:jc w:val="both"/>
              <w:rPr>
                <w:lang w:eastAsia="en-US"/>
              </w:rPr>
            </w:pPr>
            <w:r>
              <w:rPr>
                <w:lang w:eastAsia="en-US"/>
              </w:rPr>
              <w:t>устанавливать существенный признак или основания для сравнения, классификации и обобщения;</w:t>
            </w:r>
          </w:p>
        </w:tc>
      </w:tr>
      <w:tr w14:paraId="7AB8E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7AAAE78">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1A39782">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75D1CFBF">
            <w:pPr>
              <w:pStyle w:val="42"/>
              <w:jc w:val="both"/>
              <w:rPr>
                <w:lang w:eastAsia="en-US"/>
              </w:rPr>
            </w:pPr>
            <w:r>
              <w:rPr>
                <w:lang w:eastAsia="en-US"/>
              </w:rPr>
              <w:t>определять цели деятельности, задавать параметры и критерии их достижения;</w:t>
            </w:r>
          </w:p>
        </w:tc>
      </w:tr>
      <w:tr w14:paraId="1DDF5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63E569FB">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34BFAEA9">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40FD2383">
            <w:pPr>
              <w:pStyle w:val="42"/>
              <w:jc w:val="both"/>
              <w:rPr>
                <w:lang w:eastAsia="en-US"/>
              </w:rPr>
            </w:pPr>
            <w:r>
              <w:rPr>
                <w:lang w:eastAsia="en-US"/>
              </w:rPr>
              <w:t>выявлять закономерности и противоречия в рассматриваемых явлениях;</w:t>
            </w:r>
          </w:p>
        </w:tc>
      </w:tr>
      <w:tr w14:paraId="4AE40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CC2574E">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6949C021">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7A5AEEEE">
            <w:pPr>
              <w:pStyle w:val="42"/>
              <w:jc w:val="both"/>
              <w:rPr>
                <w:lang w:eastAsia="en-US"/>
              </w:rPr>
            </w:pPr>
            <w:r>
              <w:rPr>
                <w:lang w:eastAsia="en-US"/>
              </w:rPr>
              <w:t>вносить коррективы в деятельность, оценивать соответствие результатов целям, оценивать риски последствий деятельности;</w:t>
            </w:r>
          </w:p>
        </w:tc>
      </w:tr>
      <w:tr w14:paraId="2662E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101" w:type="dxa"/>
            <w:vMerge w:val="restart"/>
            <w:tcBorders>
              <w:top w:val="single" w:color="auto" w:sz="4" w:space="0"/>
              <w:left w:val="single" w:color="auto" w:sz="4" w:space="0"/>
              <w:bottom w:val="single" w:color="auto" w:sz="4" w:space="0"/>
              <w:right w:val="single" w:color="auto" w:sz="4" w:space="0"/>
            </w:tcBorders>
          </w:tcPr>
          <w:p w14:paraId="1AEC81BF">
            <w:pPr>
              <w:pStyle w:val="42"/>
              <w:jc w:val="both"/>
              <w:rPr>
                <w:lang w:eastAsia="en-US"/>
              </w:rPr>
            </w:pPr>
            <w:r>
              <w:rPr>
                <w:lang w:eastAsia="en-US"/>
              </w:rPr>
              <w:t>МР 06-</w:t>
            </w:r>
          </w:p>
          <w:p w14:paraId="536271F1">
            <w:pPr>
              <w:pStyle w:val="42"/>
              <w:jc w:val="both"/>
              <w:rPr>
                <w:lang w:eastAsia="en-US"/>
              </w:rPr>
            </w:pPr>
            <w:r>
              <w:rPr>
                <w:lang w:eastAsia="en-US"/>
              </w:rPr>
              <w:t>МР 19</w:t>
            </w:r>
          </w:p>
        </w:tc>
        <w:tc>
          <w:tcPr>
            <w:tcW w:w="2067" w:type="dxa"/>
            <w:vMerge w:val="restart"/>
            <w:tcBorders>
              <w:top w:val="single" w:color="auto" w:sz="4" w:space="0"/>
              <w:left w:val="single" w:color="auto" w:sz="4" w:space="0"/>
              <w:bottom w:val="single" w:color="auto" w:sz="4" w:space="0"/>
              <w:right w:val="single" w:color="auto" w:sz="4" w:space="0"/>
            </w:tcBorders>
          </w:tcPr>
          <w:p w14:paraId="62BD89D3">
            <w:pPr>
              <w:pStyle w:val="42"/>
              <w:rPr>
                <w:lang w:eastAsia="en-US"/>
              </w:rPr>
            </w:pPr>
            <w:r>
              <w:rPr>
                <w:lang w:eastAsia="en-US"/>
              </w:rPr>
              <w:t>базовые исследовательские действия:</w:t>
            </w:r>
          </w:p>
          <w:p w14:paraId="7E81A347">
            <w:pPr>
              <w:pStyle w:val="42"/>
              <w:rPr>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2451D0F7">
            <w:pPr>
              <w:pStyle w:val="42"/>
              <w:jc w:val="both"/>
              <w:rPr>
                <w:lang w:eastAsia="en-US"/>
              </w:rPr>
            </w:pPr>
            <w:r>
              <w:rPr>
                <w:lang w:eastAsia="en-US"/>
              </w:rPr>
              <w:t>владеть навыками учебно-исследовательской и проектной деятельности, навыками разрешения проблем;</w:t>
            </w:r>
          </w:p>
        </w:tc>
      </w:tr>
      <w:tr w14:paraId="004E1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0B7A10D">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0704DDEC">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7A4DEC6C">
            <w:pPr>
              <w:pStyle w:val="42"/>
              <w:jc w:val="both"/>
              <w:rPr>
                <w:lang w:eastAsia="en-US"/>
              </w:rPr>
            </w:pPr>
            <w:r>
              <w:rPr>
                <w:lang w:eastAsia="en-US"/>
              </w:rPr>
              <w:t>способность и готовность к самостоятельному поиску методов решения практических задач, применению различных методов познания;</w:t>
            </w:r>
          </w:p>
        </w:tc>
      </w:tr>
      <w:tr w14:paraId="62E5C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27B6F4BD">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02D5A7AB">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211419E8">
            <w:pPr>
              <w:pStyle w:val="42"/>
              <w:jc w:val="both"/>
              <w:rPr>
                <w:lang w:eastAsia="en-US"/>
              </w:rPr>
            </w:pPr>
            <w:r>
              <w:rPr>
                <w:lang w:eastAsia="en-US"/>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tc>
      </w:tr>
      <w:tr w14:paraId="407B4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67B030D2">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43AA477B">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3BFA7C34">
            <w:pPr>
              <w:pStyle w:val="42"/>
              <w:jc w:val="both"/>
              <w:rPr>
                <w:lang w:eastAsia="en-US"/>
              </w:rPr>
            </w:pPr>
            <w:r>
              <w:rPr>
                <w:lang w:eastAsia="en-US"/>
              </w:rPr>
              <w:t>формирование научного типа мышления, владение научной терминологией, ключевыми понятиями и методами;</w:t>
            </w:r>
          </w:p>
        </w:tc>
      </w:tr>
      <w:tr w14:paraId="3CBCB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9ABAEF4">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8FA7E37">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472E2D79">
            <w:pPr>
              <w:pStyle w:val="42"/>
              <w:jc w:val="both"/>
              <w:rPr>
                <w:lang w:eastAsia="en-US"/>
              </w:rPr>
            </w:pPr>
            <w:r>
              <w:rPr>
                <w:lang w:eastAsia="en-US"/>
              </w:rPr>
              <w:t>ставить и формулировать собственные задачи в образовательной деятельности и жизненных ситуациях;</w:t>
            </w:r>
          </w:p>
        </w:tc>
      </w:tr>
      <w:tr w14:paraId="57AA6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79684359">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4D36B188">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098B7728">
            <w:pPr>
              <w:pStyle w:val="42"/>
              <w:jc w:val="both"/>
              <w:rPr>
                <w:lang w:eastAsia="en-US"/>
              </w:rPr>
            </w:pPr>
            <w:r>
              <w:rPr>
                <w:lang w:eastAsia="en-US"/>
              </w:rPr>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r>
      <w:tr w14:paraId="58982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2E69AEAE">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B48F300">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2317F28F">
            <w:pPr>
              <w:pStyle w:val="42"/>
              <w:jc w:val="both"/>
              <w:rPr>
                <w:lang w:eastAsia="en-US"/>
              </w:rPr>
            </w:pPr>
            <w:r>
              <w:rPr>
                <w:lang w:eastAsia="en-US"/>
              </w:rPr>
              <w:t>анализировать полученные в ходе решения задачи результаты, критически оценивать их достоверность, прогнозировать изменение в новых условиях;</w:t>
            </w:r>
          </w:p>
        </w:tc>
      </w:tr>
      <w:tr w14:paraId="37A5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6A2BC6D4">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7448AFD8">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41DAF016">
            <w:pPr>
              <w:pStyle w:val="42"/>
              <w:jc w:val="both"/>
              <w:rPr>
                <w:lang w:eastAsia="en-US"/>
              </w:rPr>
            </w:pPr>
            <w:r>
              <w:rPr>
                <w:lang w:eastAsia="en-US"/>
              </w:rPr>
              <w:t>давать оценку новым ситуациям, оценивать приобретенный опыт;</w:t>
            </w:r>
          </w:p>
        </w:tc>
      </w:tr>
      <w:tr w14:paraId="5E7AC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3DE1E48F">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4E1D685A">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73B19BC1">
            <w:pPr>
              <w:pStyle w:val="42"/>
              <w:jc w:val="both"/>
              <w:rPr>
                <w:lang w:eastAsia="en-US"/>
              </w:rPr>
            </w:pPr>
            <w:r>
              <w:rPr>
                <w:lang w:eastAsia="en-US"/>
              </w:rPr>
              <w:t>разрабатывать план решения проблемы с учетом анализа имеющихся материальных и нематериальных ресурсов;</w:t>
            </w:r>
          </w:p>
        </w:tc>
      </w:tr>
      <w:tr w14:paraId="4B5E4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0C421585">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326CC51">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1CA05230">
            <w:pPr>
              <w:pStyle w:val="42"/>
              <w:jc w:val="both"/>
              <w:rPr>
                <w:lang w:eastAsia="en-US"/>
              </w:rPr>
            </w:pPr>
            <w:r>
              <w:rPr>
                <w:lang w:eastAsia="en-US"/>
              </w:rPr>
              <w:t>осуществлять целенаправленный поиск переноса средств и способов действия в профессиональную среду;</w:t>
            </w:r>
          </w:p>
        </w:tc>
      </w:tr>
      <w:tr w14:paraId="69805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3DF9AA30">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7DD4F9ED">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4D72D041">
            <w:pPr>
              <w:pStyle w:val="42"/>
              <w:jc w:val="both"/>
              <w:rPr>
                <w:lang w:eastAsia="en-US"/>
              </w:rPr>
            </w:pPr>
            <w:r>
              <w:rPr>
                <w:lang w:eastAsia="en-US"/>
              </w:rPr>
              <w:t>уметь переносить знания в познавательную и практическую области жизнедеятельности;</w:t>
            </w:r>
          </w:p>
        </w:tc>
      </w:tr>
      <w:tr w14:paraId="367DC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4BFAEC65">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251F9314">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12C9EAD7">
            <w:pPr>
              <w:pStyle w:val="42"/>
              <w:jc w:val="both"/>
              <w:rPr>
                <w:lang w:eastAsia="en-US"/>
              </w:rPr>
            </w:pPr>
            <w:r>
              <w:rPr>
                <w:lang w:eastAsia="en-US"/>
              </w:rPr>
              <w:t>уметь интегрировать знания из разных предметных областей;</w:t>
            </w:r>
          </w:p>
        </w:tc>
      </w:tr>
      <w:tr w14:paraId="6359B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68316E87">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58F2544E">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5E276C7F">
            <w:pPr>
              <w:pStyle w:val="42"/>
              <w:jc w:val="both"/>
              <w:rPr>
                <w:lang w:eastAsia="en-US"/>
              </w:rPr>
            </w:pPr>
            <w:r>
              <w:rPr>
                <w:lang w:eastAsia="en-US"/>
              </w:rPr>
              <w:t>выдвигать новые идеи, предлагать оригинальные подходы и решения;</w:t>
            </w:r>
          </w:p>
        </w:tc>
      </w:tr>
      <w:tr w14:paraId="666DE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00D5CF53">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427627A3">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0FD22EB7">
            <w:pPr>
              <w:pStyle w:val="42"/>
              <w:jc w:val="both"/>
              <w:rPr>
                <w:lang w:eastAsia="en-US"/>
              </w:rPr>
            </w:pPr>
            <w:r>
              <w:rPr>
                <w:lang w:eastAsia="en-US"/>
              </w:rPr>
              <w:t>ставить проблемы и задачи, допускающие альтернативные решения.</w:t>
            </w:r>
          </w:p>
        </w:tc>
      </w:tr>
      <w:tr w14:paraId="390DB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101" w:type="dxa"/>
            <w:vMerge w:val="restart"/>
            <w:tcBorders>
              <w:top w:val="single" w:color="auto" w:sz="4" w:space="0"/>
              <w:left w:val="single" w:color="auto" w:sz="4" w:space="0"/>
              <w:bottom w:val="single" w:color="auto" w:sz="4" w:space="0"/>
              <w:right w:val="single" w:color="auto" w:sz="4" w:space="0"/>
            </w:tcBorders>
          </w:tcPr>
          <w:p w14:paraId="1D31A15E">
            <w:pPr>
              <w:pStyle w:val="42"/>
              <w:jc w:val="both"/>
              <w:rPr>
                <w:lang w:eastAsia="en-US"/>
              </w:rPr>
            </w:pPr>
            <w:r>
              <w:rPr>
                <w:lang w:eastAsia="en-US"/>
              </w:rPr>
              <w:t>МР 20-</w:t>
            </w:r>
          </w:p>
          <w:p w14:paraId="1AEEB65C">
            <w:pPr>
              <w:pStyle w:val="42"/>
              <w:jc w:val="both"/>
              <w:rPr>
                <w:lang w:eastAsia="en-US"/>
              </w:rPr>
            </w:pPr>
            <w:r>
              <w:rPr>
                <w:lang w:eastAsia="en-US"/>
              </w:rPr>
              <w:t>МР 24</w:t>
            </w:r>
          </w:p>
        </w:tc>
        <w:tc>
          <w:tcPr>
            <w:tcW w:w="2067" w:type="dxa"/>
            <w:vMerge w:val="restart"/>
            <w:tcBorders>
              <w:top w:val="single" w:color="auto" w:sz="4" w:space="0"/>
              <w:left w:val="single" w:color="auto" w:sz="4" w:space="0"/>
              <w:bottom w:val="single" w:color="auto" w:sz="4" w:space="0"/>
              <w:right w:val="single" w:color="auto" w:sz="4" w:space="0"/>
            </w:tcBorders>
          </w:tcPr>
          <w:p w14:paraId="4FFD2751">
            <w:pPr>
              <w:pStyle w:val="42"/>
              <w:rPr>
                <w:lang w:eastAsia="en-US"/>
              </w:rPr>
            </w:pPr>
            <w:r>
              <w:rPr>
                <w:lang w:eastAsia="en-US"/>
              </w:rPr>
              <w:t>работа с информацией:</w:t>
            </w:r>
          </w:p>
        </w:tc>
        <w:tc>
          <w:tcPr>
            <w:tcW w:w="6403" w:type="dxa"/>
            <w:gridSpan w:val="2"/>
            <w:tcBorders>
              <w:top w:val="single" w:color="auto" w:sz="4" w:space="0"/>
              <w:left w:val="single" w:color="auto" w:sz="4" w:space="0"/>
              <w:bottom w:val="single" w:color="auto" w:sz="4" w:space="0"/>
              <w:right w:val="single" w:color="auto" w:sz="4" w:space="0"/>
            </w:tcBorders>
          </w:tcPr>
          <w:p w14:paraId="1730F036">
            <w:pPr>
              <w:pStyle w:val="42"/>
              <w:jc w:val="both"/>
              <w:rPr>
                <w:lang w:eastAsia="en-US"/>
              </w:rPr>
            </w:pPr>
            <w:r>
              <w:rPr>
                <w:lang w:eastAsia="en-US"/>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tc>
      </w:tr>
      <w:tr w14:paraId="0B139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BC8DFFA">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001D7782">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44E9F72A">
            <w:pPr>
              <w:pStyle w:val="42"/>
              <w:jc w:val="both"/>
              <w:rPr>
                <w:lang w:eastAsia="en-US"/>
              </w:rPr>
            </w:pPr>
            <w:r>
              <w:rPr>
                <w:lang w:eastAsia="en-US"/>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r>
      <w:tr w14:paraId="63FB0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45280CB8">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00C93FD">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20ACE296">
            <w:pPr>
              <w:pStyle w:val="42"/>
              <w:jc w:val="both"/>
              <w:rPr>
                <w:lang w:eastAsia="en-US"/>
              </w:rPr>
            </w:pPr>
            <w:r>
              <w:rPr>
                <w:lang w:eastAsia="en-US"/>
              </w:rPr>
              <w:t>оценивать достоверность, легитимность информации, ее соответствие правовым и морально-этическим нормам;</w:t>
            </w:r>
          </w:p>
        </w:tc>
      </w:tr>
      <w:tr w14:paraId="57C43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03CA225C">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551BB136">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6E680EBA">
            <w:pPr>
              <w:pStyle w:val="42"/>
              <w:jc w:val="both"/>
              <w:rPr>
                <w:lang w:eastAsia="en-US"/>
              </w:rPr>
            </w:pPr>
            <w:r>
              <w:rPr>
                <w:lang w:eastAsia="en-US"/>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14:paraId="381B7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6B1E8785">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5BB033C">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69E55461">
            <w:pPr>
              <w:pStyle w:val="42"/>
              <w:jc w:val="both"/>
              <w:rPr>
                <w:lang w:eastAsia="en-US"/>
              </w:rPr>
            </w:pPr>
            <w:r>
              <w:rPr>
                <w:lang w:eastAsia="en-US"/>
              </w:rPr>
              <w:t>владеть навыками распознавания и защиты информации, информационной безопасности личности.</w:t>
            </w:r>
          </w:p>
        </w:tc>
      </w:tr>
      <w:tr w14:paraId="30EBD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1" w:type="dxa"/>
            <w:gridSpan w:val="4"/>
            <w:tcBorders>
              <w:top w:val="single" w:color="auto" w:sz="4" w:space="0"/>
              <w:left w:val="single" w:color="auto" w:sz="4" w:space="0"/>
              <w:bottom w:val="single" w:color="auto" w:sz="4" w:space="0"/>
              <w:right w:val="single" w:color="auto" w:sz="4" w:space="0"/>
            </w:tcBorders>
          </w:tcPr>
          <w:p w14:paraId="2692EEEE">
            <w:pPr>
              <w:pStyle w:val="42"/>
              <w:ind w:firstLine="709"/>
              <w:rPr>
                <w:lang w:eastAsia="en-US"/>
              </w:rPr>
            </w:pPr>
            <w:r>
              <w:rPr>
                <w:lang w:eastAsia="en-US"/>
              </w:rPr>
              <w:t>универсальными коммуникативными действиями:</w:t>
            </w:r>
          </w:p>
        </w:tc>
      </w:tr>
      <w:tr w14:paraId="6D530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101" w:type="dxa"/>
            <w:vMerge w:val="restart"/>
            <w:tcBorders>
              <w:top w:val="single" w:color="auto" w:sz="4" w:space="0"/>
              <w:left w:val="single" w:color="auto" w:sz="4" w:space="0"/>
              <w:bottom w:val="single" w:color="auto" w:sz="4" w:space="0"/>
              <w:right w:val="single" w:color="auto" w:sz="4" w:space="0"/>
            </w:tcBorders>
          </w:tcPr>
          <w:p w14:paraId="453D7645">
            <w:pPr>
              <w:pStyle w:val="42"/>
              <w:jc w:val="both"/>
              <w:rPr>
                <w:lang w:eastAsia="en-US"/>
              </w:rPr>
            </w:pPr>
            <w:r>
              <w:rPr>
                <w:lang w:eastAsia="en-US"/>
              </w:rPr>
              <w:t>МР 25-</w:t>
            </w:r>
          </w:p>
          <w:p w14:paraId="569A533D">
            <w:pPr>
              <w:pStyle w:val="42"/>
              <w:jc w:val="both"/>
              <w:rPr>
                <w:lang w:eastAsia="en-US"/>
              </w:rPr>
            </w:pPr>
            <w:r>
              <w:rPr>
                <w:lang w:eastAsia="en-US"/>
              </w:rPr>
              <w:t>МР 29</w:t>
            </w:r>
          </w:p>
        </w:tc>
        <w:tc>
          <w:tcPr>
            <w:tcW w:w="2067" w:type="dxa"/>
            <w:vMerge w:val="restart"/>
            <w:tcBorders>
              <w:top w:val="single" w:color="auto" w:sz="4" w:space="0"/>
              <w:left w:val="single" w:color="auto" w:sz="4" w:space="0"/>
              <w:bottom w:val="single" w:color="auto" w:sz="4" w:space="0"/>
              <w:right w:val="single" w:color="auto" w:sz="4" w:space="0"/>
            </w:tcBorders>
          </w:tcPr>
          <w:p w14:paraId="66776386">
            <w:pPr>
              <w:pStyle w:val="42"/>
              <w:jc w:val="both"/>
              <w:rPr>
                <w:lang w:eastAsia="en-US"/>
              </w:rPr>
            </w:pPr>
            <w:r>
              <w:rPr>
                <w:lang w:eastAsia="en-US"/>
              </w:rPr>
              <w:t>общение:</w:t>
            </w:r>
          </w:p>
        </w:tc>
        <w:tc>
          <w:tcPr>
            <w:tcW w:w="6403" w:type="dxa"/>
            <w:gridSpan w:val="2"/>
            <w:tcBorders>
              <w:top w:val="single" w:color="auto" w:sz="4" w:space="0"/>
              <w:left w:val="single" w:color="auto" w:sz="4" w:space="0"/>
              <w:bottom w:val="single" w:color="auto" w:sz="4" w:space="0"/>
              <w:right w:val="single" w:color="auto" w:sz="4" w:space="0"/>
            </w:tcBorders>
          </w:tcPr>
          <w:p w14:paraId="3944917A">
            <w:pPr>
              <w:pStyle w:val="42"/>
              <w:jc w:val="both"/>
              <w:rPr>
                <w:lang w:eastAsia="en-US"/>
              </w:rPr>
            </w:pPr>
            <w:r>
              <w:rPr>
                <w:lang w:eastAsia="en-US"/>
              </w:rPr>
              <w:t>осуществлять коммуникации во всех сферах жизни;</w:t>
            </w:r>
          </w:p>
        </w:tc>
      </w:tr>
      <w:tr w14:paraId="55F1F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466EF32E">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7681B20C">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1C42025D">
            <w:pPr>
              <w:pStyle w:val="42"/>
              <w:jc w:val="both"/>
              <w:rPr>
                <w:lang w:eastAsia="en-US"/>
              </w:rPr>
            </w:pPr>
            <w:r>
              <w:rPr>
                <w:lang w:eastAsia="en-US"/>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tc>
      </w:tr>
      <w:tr w14:paraId="3C5DC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5B04E499">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BCCE470">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3493F429">
            <w:pPr>
              <w:pStyle w:val="42"/>
              <w:jc w:val="both"/>
              <w:rPr>
                <w:lang w:eastAsia="en-US"/>
              </w:rPr>
            </w:pPr>
            <w:r>
              <w:rPr>
                <w:lang w:eastAsia="en-US"/>
              </w:rPr>
              <w:t>владеть различными способами общения и взаимодействия;</w:t>
            </w:r>
          </w:p>
        </w:tc>
      </w:tr>
      <w:tr w14:paraId="1E0F7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474DF9E">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53F6EE10">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219AC431">
            <w:pPr>
              <w:pStyle w:val="42"/>
              <w:jc w:val="both"/>
              <w:rPr>
                <w:lang w:eastAsia="en-US"/>
              </w:rPr>
            </w:pPr>
            <w:r>
              <w:rPr>
                <w:lang w:eastAsia="en-US"/>
              </w:rPr>
              <w:t>аргументированно вести диалог, уметь смягчать конфликтные ситуации;</w:t>
            </w:r>
          </w:p>
        </w:tc>
      </w:tr>
      <w:tr w14:paraId="748BC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75683AEF">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07D86F84">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4DC2BDDA">
            <w:pPr>
              <w:pStyle w:val="42"/>
              <w:jc w:val="both"/>
              <w:rPr>
                <w:lang w:eastAsia="en-US"/>
              </w:rPr>
            </w:pPr>
            <w:r>
              <w:rPr>
                <w:lang w:eastAsia="en-US"/>
              </w:rPr>
              <w:t>развернуто и логично излагать свою точку зрения с использованием языковых средств;</w:t>
            </w:r>
          </w:p>
        </w:tc>
      </w:tr>
      <w:tr w14:paraId="3D250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101" w:type="dxa"/>
            <w:vMerge w:val="restart"/>
            <w:tcBorders>
              <w:top w:val="single" w:color="auto" w:sz="4" w:space="0"/>
              <w:left w:val="single" w:color="auto" w:sz="4" w:space="0"/>
              <w:bottom w:val="single" w:color="auto" w:sz="4" w:space="0"/>
              <w:right w:val="single" w:color="auto" w:sz="4" w:space="0"/>
            </w:tcBorders>
          </w:tcPr>
          <w:p w14:paraId="719A5B69">
            <w:pPr>
              <w:pStyle w:val="42"/>
              <w:jc w:val="both"/>
              <w:rPr>
                <w:lang w:eastAsia="en-US"/>
              </w:rPr>
            </w:pPr>
            <w:r>
              <w:rPr>
                <w:lang w:eastAsia="en-US"/>
              </w:rPr>
              <w:t>МР 30-</w:t>
            </w:r>
          </w:p>
          <w:p w14:paraId="66E83F5E">
            <w:pPr>
              <w:pStyle w:val="42"/>
              <w:jc w:val="both"/>
              <w:rPr>
                <w:lang w:eastAsia="en-US"/>
              </w:rPr>
            </w:pPr>
            <w:r>
              <w:rPr>
                <w:lang w:eastAsia="en-US"/>
              </w:rPr>
              <w:t>МР 36</w:t>
            </w:r>
          </w:p>
        </w:tc>
        <w:tc>
          <w:tcPr>
            <w:tcW w:w="2067" w:type="dxa"/>
            <w:vMerge w:val="restart"/>
            <w:tcBorders>
              <w:top w:val="single" w:color="auto" w:sz="4" w:space="0"/>
              <w:left w:val="single" w:color="auto" w:sz="4" w:space="0"/>
              <w:bottom w:val="single" w:color="auto" w:sz="4" w:space="0"/>
              <w:right w:val="single" w:color="auto" w:sz="4" w:space="0"/>
            </w:tcBorders>
          </w:tcPr>
          <w:p w14:paraId="0AAC7AAC">
            <w:pPr>
              <w:pStyle w:val="42"/>
              <w:jc w:val="both"/>
              <w:rPr>
                <w:lang w:eastAsia="en-US"/>
              </w:rPr>
            </w:pPr>
            <w:r>
              <w:rPr>
                <w:lang w:eastAsia="en-US"/>
              </w:rPr>
              <w:t>совместная деятельность:</w:t>
            </w:r>
          </w:p>
        </w:tc>
        <w:tc>
          <w:tcPr>
            <w:tcW w:w="6403" w:type="dxa"/>
            <w:gridSpan w:val="2"/>
            <w:tcBorders>
              <w:top w:val="single" w:color="auto" w:sz="4" w:space="0"/>
              <w:left w:val="single" w:color="auto" w:sz="4" w:space="0"/>
              <w:bottom w:val="single" w:color="auto" w:sz="4" w:space="0"/>
              <w:right w:val="single" w:color="auto" w:sz="4" w:space="0"/>
            </w:tcBorders>
          </w:tcPr>
          <w:p w14:paraId="0D830328">
            <w:pPr>
              <w:pStyle w:val="42"/>
              <w:jc w:val="both"/>
              <w:rPr>
                <w:lang w:eastAsia="en-US"/>
              </w:rPr>
            </w:pPr>
            <w:r>
              <w:rPr>
                <w:lang w:eastAsia="en-US"/>
              </w:rPr>
              <w:t>понимать и использовать преимущества командной и индивидуальной работы;</w:t>
            </w:r>
          </w:p>
        </w:tc>
      </w:tr>
      <w:tr w14:paraId="09E5A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4D2CF58C">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4DED24A1">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17FB8757">
            <w:pPr>
              <w:pStyle w:val="42"/>
              <w:jc w:val="both"/>
              <w:rPr>
                <w:lang w:eastAsia="en-US"/>
              </w:rPr>
            </w:pPr>
            <w:r>
              <w:rPr>
                <w:lang w:eastAsia="en-US"/>
              </w:rPr>
              <w:t>выбирать тематику и методы совместных действий с учетом общих интересов и возможностей каждого члена коллектива;</w:t>
            </w:r>
          </w:p>
        </w:tc>
      </w:tr>
      <w:tr w14:paraId="2CA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5C632BA">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67DA36A">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68596B4A">
            <w:pPr>
              <w:pStyle w:val="42"/>
              <w:jc w:val="both"/>
              <w:rPr>
                <w:lang w:eastAsia="en-US"/>
              </w:rPr>
            </w:pPr>
            <w:r>
              <w:rPr>
                <w:lang w:eastAsia="en-US"/>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tc>
      </w:tr>
      <w:tr w14:paraId="3030E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0D890BF">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576B264C">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3F0AC058">
            <w:pPr>
              <w:pStyle w:val="42"/>
              <w:jc w:val="both"/>
              <w:rPr>
                <w:lang w:eastAsia="en-US"/>
              </w:rPr>
            </w:pPr>
            <w:r>
              <w:rPr>
                <w:lang w:eastAsia="en-US"/>
              </w:rPr>
              <w:t>оценивать качество своего вклада и каждого участника команды в общий результат по разработанным критериям;</w:t>
            </w:r>
          </w:p>
        </w:tc>
      </w:tr>
      <w:tr w14:paraId="6B09A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535AB644">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910068B">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31315618">
            <w:pPr>
              <w:pStyle w:val="42"/>
              <w:jc w:val="both"/>
              <w:rPr>
                <w:lang w:eastAsia="en-US"/>
              </w:rPr>
            </w:pPr>
            <w:r>
              <w:rPr>
                <w:lang w:eastAsia="en-US"/>
              </w:rPr>
              <w:t>предлагать новые проекты, оценивать идеи с позиции новизны, оригинальности, практической значимости;</w:t>
            </w:r>
          </w:p>
        </w:tc>
      </w:tr>
      <w:tr w14:paraId="763CC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6F708FE2">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6FA988C9">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2516BE16">
            <w:pPr>
              <w:pStyle w:val="42"/>
              <w:jc w:val="both"/>
              <w:rPr>
                <w:lang w:eastAsia="en-US"/>
              </w:rPr>
            </w:pPr>
            <w:r>
              <w:rPr>
                <w:lang w:eastAsia="en-US"/>
              </w:rPr>
              <w:t>координировать и выполнять работу в условиях реального, виртуального и комбинированного взаимодействия;</w:t>
            </w:r>
          </w:p>
        </w:tc>
      </w:tr>
      <w:tr w14:paraId="1ECF2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3EC6B86B">
            <w:pPr>
              <w:rPr>
                <w:rFonts w:eastAsiaTheme="minorEastAsia"/>
                <w:lang w:eastAsia="en-US"/>
              </w:rPr>
            </w:pPr>
          </w:p>
        </w:tc>
        <w:tc>
          <w:tcPr>
            <w:tcW w:w="2067" w:type="dxa"/>
            <w:vMerge w:val="continue"/>
            <w:tcBorders>
              <w:top w:val="single" w:color="auto" w:sz="4" w:space="0"/>
              <w:left w:val="single" w:color="auto" w:sz="4" w:space="0"/>
              <w:bottom w:val="single" w:color="auto" w:sz="4" w:space="0"/>
              <w:right w:val="single" w:color="auto" w:sz="4" w:space="0"/>
            </w:tcBorders>
            <w:vAlign w:val="center"/>
          </w:tcPr>
          <w:p w14:paraId="1FC95529">
            <w:pPr>
              <w:rPr>
                <w:rFonts w:eastAsiaTheme="minorEastAsia"/>
                <w:lang w:eastAsia="en-US"/>
              </w:rPr>
            </w:pPr>
          </w:p>
        </w:tc>
        <w:tc>
          <w:tcPr>
            <w:tcW w:w="6403" w:type="dxa"/>
            <w:gridSpan w:val="2"/>
            <w:tcBorders>
              <w:top w:val="single" w:color="auto" w:sz="4" w:space="0"/>
              <w:left w:val="single" w:color="auto" w:sz="4" w:space="0"/>
              <w:bottom w:val="single" w:color="auto" w:sz="4" w:space="0"/>
              <w:right w:val="single" w:color="auto" w:sz="4" w:space="0"/>
            </w:tcBorders>
          </w:tcPr>
          <w:p w14:paraId="13D37855">
            <w:pPr>
              <w:pStyle w:val="42"/>
              <w:jc w:val="both"/>
              <w:rPr>
                <w:lang w:eastAsia="en-US"/>
              </w:rPr>
            </w:pPr>
            <w:r>
              <w:rPr>
                <w:lang w:eastAsia="en-US"/>
              </w:rPr>
              <w:t>осуществлять позитивное стратегическое поведение в различных ситуациях, проявлять творчество и воображение, быть инициативным.</w:t>
            </w:r>
          </w:p>
        </w:tc>
      </w:tr>
      <w:tr w14:paraId="0EB55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1" w:type="dxa"/>
            <w:gridSpan w:val="4"/>
            <w:tcBorders>
              <w:top w:val="single" w:color="auto" w:sz="4" w:space="0"/>
              <w:left w:val="single" w:color="auto" w:sz="4" w:space="0"/>
              <w:bottom w:val="single" w:color="auto" w:sz="4" w:space="0"/>
              <w:right w:val="single" w:color="auto" w:sz="4" w:space="0"/>
            </w:tcBorders>
          </w:tcPr>
          <w:p w14:paraId="1C1C81E6">
            <w:pPr>
              <w:pStyle w:val="42"/>
              <w:ind w:firstLine="709"/>
              <w:rPr>
                <w:lang w:eastAsia="en-US"/>
              </w:rPr>
            </w:pPr>
            <w:r>
              <w:rPr>
                <w:lang w:eastAsia="en-US"/>
              </w:rPr>
              <w:t>универсальными регулятивными действиями:</w:t>
            </w:r>
          </w:p>
        </w:tc>
      </w:tr>
      <w:tr w14:paraId="11A9A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01" w:type="dxa"/>
            <w:vMerge w:val="restart"/>
            <w:tcBorders>
              <w:top w:val="single" w:color="auto" w:sz="4" w:space="0"/>
              <w:left w:val="single" w:color="auto" w:sz="4" w:space="0"/>
              <w:bottom w:val="single" w:color="auto" w:sz="4" w:space="0"/>
              <w:right w:val="single" w:color="auto" w:sz="4" w:space="0"/>
            </w:tcBorders>
          </w:tcPr>
          <w:p w14:paraId="214AF3FB">
            <w:pPr>
              <w:pStyle w:val="42"/>
              <w:rPr>
                <w:lang w:eastAsia="en-US"/>
              </w:rPr>
            </w:pPr>
            <w:r>
              <w:rPr>
                <w:lang w:eastAsia="en-US"/>
              </w:rPr>
              <w:t>МР 37-</w:t>
            </w:r>
          </w:p>
          <w:p w14:paraId="4BA3F37C">
            <w:pPr>
              <w:pStyle w:val="42"/>
              <w:jc w:val="both"/>
              <w:rPr>
                <w:lang w:eastAsia="en-US"/>
              </w:rPr>
            </w:pPr>
            <w:r>
              <w:rPr>
                <w:lang w:eastAsia="en-US"/>
              </w:rPr>
              <w:t>МР 43</w:t>
            </w:r>
          </w:p>
        </w:tc>
        <w:tc>
          <w:tcPr>
            <w:tcW w:w="2126" w:type="dxa"/>
            <w:gridSpan w:val="2"/>
            <w:vMerge w:val="restart"/>
            <w:tcBorders>
              <w:top w:val="single" w:color="auto" w:sz="4" w:space="0"/>
              <w:left w:val="single" w:color="auto" w:sz="4" w:space="0"/>
              <w:bottom w:val="single" w:color="auto" w:sz="4" w:space="0"/>
              <w:right w:val="single" w:color="auto" w:sz="4" w:space="0"/>
            </w:tcBorders>
          </w:tcPr>
          <w:p w14:paraId="325B6142">
            <w:pPr>
              <w:pStyle w:val="42"/>
              <w:jc w:val="both"/>
              <w:rPr>
                <w:lang w:eastAsia="en-US"/>
              </w:rPr>
            </w:pPr>
            <w:r>
              <w:rPr>
                <w:lang w:eastAsia="en-US"/>
              </w:rPr>
              <w:t>самоорганизация:</w:t>
            </w:r>
          </w:p>
        </w:tc>
        <w:tc>
          <w:tcPr>
            <w:tcW w:w="6344" w:type="dxa"/>
            <w:tcBorders>
              <w:top w:val="single" w:color="auto" w:sz="4" w:space="0"/>
              <w:left w:val="single" w:color="auto" w:sz="4" w:space="0"/>
              <w:bottom w:val="single" w:color="auto" w:sz="4" w:space="0"/>
              <w:right w:val="single" w:color="auto" w:sz="4" w:space="0"/>
            </w:tcBorders>
          </w:tcPr>
          <w:p w14:paraId="42373DD5">
            <w:pPr>
              <w:pStyle w:val="42"/>
              <w:jc w:val="both"/>
              <w:rPr>
                <w:lang w:eastAsia="en-US"/>
              </w:rPr>
            </w:pPr>
            <w:r>
              <w:rPr>
                <w:lang w:eastAsia="en-US"/>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tc>
      </w:tr>
      <w:tr w14:paraId="02AF9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2137FC7B">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557A532E">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4DDE9226">
            <w:pPr>
              <w:pStyle w:val="42"/>
              <w:jc w:val="both"/>
              <w:rPr>
                <w:lang w:eastAsia="en-US"/>
              </w:rPr>
            </w:pPr>
            <w:r>
              <w:rPr>
                <w:lang w:eastAsia="en-US"/>
              </w:rPr>
              <w:t>самостоятельно составлять план решения проблемы с учетом имеющихся ресурсов, собственных возможностей и предпочтений;</w:t>
            </w:r>
          </w:p>
        </w:tc>
      </w:tr>
      <w:tr w14:paraId="3B3B3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7404DD99">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5F07B7A8">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446BFEB3">
            <w:pPr>
              <w:pStyle w:val="42"/>
              <w:jc w:val="both"/>
              <w:rPr>
                <w:lang w:eastAsia="en-US"/>
              </w:rPr>
            </w:pPr>
            <w:r>
              <w:rPr>
                <w:lang w:eastAsia="en-US"/>
              </w:rPr>
              <w:t>давать оценку новым ситуациям;</w:t>
            </w:r>
          </w:p>
        </w:tc>
      </w:tr>
      <w:tr w14:paraId="5BF5E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0B5216DC">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73A3B8E1">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009B5155">
            <w:pPr>
              <w:pStyle w:val="42"/>
              <w:jc w:val="both"/>
              <w:rPr>
                <w:lang w:eastAsia="en-US"/>
              </w:rPr>
            </w:pPr>
            <w:r>
              <w:rPr>
                <w:lang w:eastAsia="en-US"/>
              </w:rPr>
              <w:t>расширять рамки учебного предмета на основе личных предпочтений;</w:t>
            </w:r>
          </w:p>
        </w:tc>
      </w:tr>
      <w:tr w14:paraId="35D23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5091F7EE">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2C5E7FE7">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130BE895">
            <w:pPr>
              <w:pStyle w:val="42"/>
              <w:jc w:val="both"/>
              <w:rPr>
                <w:lang w:eastAsia="en-US"/>
              </w:rPr>
            </w:pPr>
            <w:r>
              <w:rPr>
                <w:lang w:eastAsia="en-US"/>
              </w:rPr>
              <w:t>делать осознанный выбор, аргументировать его, брать ответственность за решение;</w:t>
            </w:r>
          </w:p>
        </w:tc>
      </w:tr>
      <w:tr w14:paraId="03EA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2FD8F5DC">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0DA30EA3">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4B18C76F">
            <w:pPr>
              <w:pStyle w:val="42"/>
              <w:jc w:val="both"/>
              <w:rPr>
                <w:lang w:eastAsia="en-US"/>
              </w:rPr>
            </w:pPr>
            <w:r>
              <w:rPr>
                <w:lang w:eastAsia="en-US"/>
              </w:rPr>
              <w:t>оценивать приобретенный опыт;</w:t>
            </w:r>
          </w:p>
        </w:tc>
      </w:tr>
      <w:tr w14:paraId="0C086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78385FC9">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0B0CF667">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17DF2D37">
            <w:pPr>
              <w:pStyle w:val="42"/>
              <w:jc w:val="both"/>
              <w:rPr>
                <w:lang w:eastAsia="en-US"/>
              </w:rPr>
            </w:pPr>
            <w:r>
              <w:rPr>
                <w:lang w:eastAsia="en-US"/>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tc>
      </w:tr>
      <w:tr w14:paraId="55F58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01" w:type="dxa"/>
            <w:vMerge w:val="restart"/>
            <w:tcBorders>
              <w:top w:val="single" w:color="auto" w:sz="4" w:space="0"/>
              <w:left w:val="single" w:color="auto" w:sz="4" w:space="0"/>
              <w:bottom w:val="single" w:color="auto" w:sz="4" w:space="0"/>
              <w:right w:val="single" w:color="auto" w:sz="4" w:space="0"/>
            </w:tcBorders>
          </w:tcPr>
          <w:p w14:paraId="51258617">
            <w:pPr>
              <w:pStyle w:val="42"/>
              <w:jc w:val="both"/>
              <w:rPr>
                <w:lang w:eastAsia="en-US"/>
              </w:rPr>
            </w:pPr>
            <w:r>
              <w:rPr>
                <w:lang w:eastAsia="en-US"/>
              </w:rPr>
              <w:t>МР 44-</w:t>
            </w:r>
          </w:p>
          <w:p w14:paraId="527F680B">
            <w:pPr>
              <w:pStyle w:val="42"/>
              <w:jc w:val="both"/>
              <w:rPr>
                <w:lang w:eastAsia="en-US"/>
              </w:rPr>
            </w:pPr>
            <w:r>
              <w:rPr>
                <w:lang w:eastAsia="en-US"/>
              </w:rPr>
              <w:t>МР 47</w:t>
            </w:r>
          </w:p>
        </w:tc>
        <w:tc>
          <w:tcPr>
            <w:tcW w:w="2126" w:type="dxa"/>
            <w:gridSpan w:val="2"/>
            <w:vMerge w:val="restart"/>
            <w:tcBorders>
              <w:top w:val="single" w:color="auto" w:sz="4" w:space="0"/>
              <w:left w:val="single" w:color="auto" w:sz="4" w:space="0"/>
              <w:bottom w:val="single" w:color="auto" w:sz="4" w:space="0"/>
              <w:right w:val="single" w:color="auto" w:sz="4" w:space="0"/>
            </w:tcBorders>
          </w:tcPr>
          <w:p w14:paraId="7DFA46E8">
            <w:pPr>
              <w:pStyle w:val="42"/>
              <w:jc w:val="both"/>
              <w:rPr>
                <w:lang w:eastAsia="en-US"/>
              </w:rPr>
            </w:pPr>
            <w:r>
              <w:rPr>
                <w:lang w:eastAsia="en-US"/>
              </w:rPr>
              <w:t>самоконтроль:</w:t>
            </w:r>
          </w:p>
        </w:tc>
        <w:tc>
          <w:tcPr>
            <w:tcW w:w="6344" w:type="dxa"/>
            <w:tcBorders>
              <w:top w:val="single" w:color="auto" w:sz="4" w:space="0"/>
              <w:left w:val="single" w:color="auto" w:sz="4" w:space="0"/>
              <w:bottom w:val="single" w:color="auto" w:sz="4" w:space="0"/>
              <w:right w:val="single" w:color="auto" w:sz="4" w:space="0"/>
            </w:tcBorders>
          </w:tcPr>
          <w:p w14:paraId="30DE0AD2">
            <w:pPr>
              <w:pStyle w:val="42"/>
              <w:jc w:val="both"/>
              <w:rPr>
                <w:lang w:eastAsia="en-US"/>
              </w:rPr>
            </w:pPr>
            <w:r>
              <w:rPr>
                <w:lang w:eastAsia="en-US"/>
              </w:rPr>
              <w:t>давать оценку новым ситуациям, вносить коррективы в деятельность, оценивать соответствие результатов целям;</w:t>
            </w:r>
          </w:p>
        </w:tc>
      </w:tr>
      <w:tr w14:paraId="12E38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5B20CDD1">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5AF6A46A">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3A5B00DA">
            <w:pPr>
              <w:pStyle w:val="42"/>
              <w:jc w:val="both"/>
              <w:rPr>
                <w:lang w:eastAsia="en-US"/>
              </w:rPr>
            </w:pPr>
            <w:r>
              <w:rPr>
                <w:lang w:eastAsia="en-US"/>
              </w:rPr>
              <w:t>владеть навыками познавательной рефлексии как осознания совершаемых действий и мыслительных процессов, их результатов и оснований;</w:t>
            </w:r>
          </w:p>
        </w:tc>
      </w:tr>
      <w:tr w14:paraId="62704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57C1344A">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1A4EEC87">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2594D290">
            <w:pPr>
              <w:pStyle w:val="42"/>
              <w:jc w:val="both"/>
              <w:rPr>
                <w:lang w:eastAsia="en-US"/>
              </w:rPr>
            </w:pPr>
            <w:r>
              <w:rPr>
                <w:lang w:eastAsia="en-US"/>
              </w:rPr>
              <w:t>использовать приемы рефлексии для оценки ситуации, выбора верного решения;</w:t>
            </w:r>
          </w:p>
        </w:tc>
      </w:tr>
      <w:tr w14:paraId="43F31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22189FEF">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091ECA9B">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6CD7E47E">
            <w:pPr>
              <w:pStyle w:val="42"/>
              <w:jc w:val="both"/>
              <w:rPr>
                <w:lang w:eastAsia="en-US"/>
              </w:rPr>
            </w:pPr>
            <w:r>
              <w:rPr>
                <w:lang w:eastAsia="en-US"/>
              </w:rPr>
              <w:t>уметь оценивать риски и своевременно принимать решения по их снижению;</w:t>
            </w:r>
          </w:p>
        </w:tc>
      </w:tr>
      <w:tr w14:paraId="13100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101" w:type="dxa"/>
            <w:vMerge w:val="restart"/>
            <w:tcBorders>
              <w:top w:val="single" w:color="auto" w:sz="4" w:space="0"/>
              <w:left w:val="single" w:color="auto" w:sz="4" w:space="0"/>
              <w:bottom w:val="single" w:color="auto" w:sz="4" w:space="0"/>
              <w:right w:val="single" w:color="auto" w:sz="4" w:space="0"/>
            </w:tcBorders>
          </w:tcPr>
          <w:p w14:paraId="090C8D6F">
            <w:pPr>
              <w:pStyle w:val="42"/>
              <w:jc w:val="both"/>
              <w:rPr>
                <w:lang w:eastAsia="en-US"/>
              </w:rPr>
            </w:pPr>
            <w:r>
              <w:rPr>
                <w:lang w:eastAsia="en-US"/>
              </w:rPr>
              <w:t>МР 48-</w:t>
            </w:r>
          </w:p>
          <w:p w14:paraId="7E90B12D">
            <w:pPr>
              <w:pStyle w:val="42"/>
              <w:jc w:val="both"/>
              <w:rPr>
                <w:lang w:eastAsia="en-US"/>
              </w:rPr>
            </w:pPr>
            <w:r>
              <w:rPr>
                <w:lang w:eastAsia="en-US"/>
              </w:rPr>
              <w:t>МР 52</w:t>
            </w:r>
          </w:p>
        </w:tc>
        <w:tc>
          <w:tcPr>
            <w:tcW w:w="2126" w:type="dxa"/>
            <w:gridSpan w:val="2"/>
            <w:vMerge w:val="restart"/>
            <w:tcBorders>
              <w:top w:val="single" w:color="auto" w:sz="4" w:space="0"/>
              <w:left w:val="single" w:color="auto" w:sz="4" w:space="0"/>
              <w:bottom w:val="single" w:color="auto" w:sz="4" w:space="0"/>
              <w:right w:val="single" w:color="auto" w:sz="4" w:space="0"/>
            </w:tcBorders>
          </w:tcPr>
          <w:p w14:paraId="6AF23C7B">
            <w:pPr>
              <w:pStyle w:val="42"/>
              <w:jc w:val="both"/>
              <w:rPr>
                <w:lang w:eastAsia="en-US"/>
              </w:rPr>
            </w:pPr>
            <w:r>
              <w:rPr>
                <w:lang w:eastAsia="en-US"/>
              </w:rPr>
              <w:t>эмоциональный интеллект, предполагающий сформированность:</w:t>
            </w:r>
          </w:p>
          <w:p w14:paraId="39B914C5">
            <w:pPr>
              <w:pStyle w:val="42"/>
              <w:jc w:val="both"/>
              <w:rPr>
                <w:lang w:eastAsia="en-US"/>
              </w:rPr>
            </w:pPr>
          </w:p>
        </w:tc>
        <w:tc>
          <w:tcPr>
            <w:tcW w:w="6344" w:type="dxa"/>
            <w:tcBorders>
              <w:top w:val="single" w:color="auto" w:sz="4" w:space="0"/>
              <w:left w:val="single" w:color="auto" w:sz="4" w:space="0"/>
              <w:bottom w:val="single" w:color="auto" w:sz="4" w:space="0"/>
              <w:right w:val="single" w:color="auto" w:sz="4" w:space="0"/>
            </w:tcBorders>
          </w:tcPr>
          <w:p w14:paraId="1A44AA74">
            <w:pPr>
              <w:pStyle w:val="42"/>
              <w:jc w:val="both"/>
              <w:rPr>
                <w:lang w:eastAsia="en-US"/>
              </w:rPr>
            </w:pPr>
            <w:r>
              <w:rPr>
                <w:lang w:eastAsia="en-US"/>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tc>
      </w:tr>
      <w:tr w14:paraId="5D08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22EEB13C">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073636E1">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172C2E32">
            <w:pPr>
              <w:pStyle w:val="42"/>
              <w:jc w:val="both"/>
              <w:rPr>
                <w:lang w:eastAsia="en-US"/>
              </w:rPr>
            </w:pPr>
            <w:r>
              <w:rPr>
                <w:lang w:eastAsia="en-US"/>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tc>
      </w:tr>
      <w:tr w14:paraId="0C535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62FDF4D1">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3E5EB754">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11B35F43">
            <w:pPr>
              <w:pStyle w:val="42"/>
              <w:jc w:val="both"/>
              <w:rPr>
                <w:lang w:eastAsia="en-US"/>
              </w:rPr>
            </w:pPr>
            <w:r>
              <w:rPr>
                <w:lang w:eastAsia="en-US"/>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tc>
      </w:tr>
      <w:tr w14:paraId="4A99F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1F77BA77">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3643F5A7">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14A871A7">
            <w:pPr>
              <w:pStyle w:val="42"/>
              <w:jc w:val="both"/>
              <w:rPr>
                <w:lang w:eastAsia="en-US"/>
              </w:rPr>
            </w:pPr>
            <w:r>
              <w:rPr>
                <w:lang w:eastAsia="en-US"/>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tc>
      </w:tr>
      <w:tr w14:paraId="68471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7671E033">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4A75C6B7">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068F4DA0">
            <w:pPr>
              <w:pStyle w:val="42"/>
              <w:jc w:val="both"/>
              <w:rPr>
                <w:lang w:eastAsia="en-US"/>
              </w:rPr>
            </w:pPr>
            <w:r>
              <w:rPr>
                <w:lang w:eastAsia="en-US"/>
              </w:rPr>
              <w:t>социальных навыков, включающих способность выстраивать отношения с другими людьми, заботиться, проявлять интерес и разрешать конфликты;</w:t>
            </w:r>
          </w:p>
        </w:tc>
      </w:tr>
      <w:tr w14:paraId="520ED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101" w:type="dxa"/>
            <w:vMerge w:val="restart"/>
            <w:tcBorders>
              <w:top w:val="single" w:color="auto" w:sz="4" w:space="0"/>
              <w:left w:val="single" w:color="auto" w:sz="4" w:space="0"/>
              <w:bottom w:val="single" w:color="auto" w:sz="4" w:space="0"/>
              <w:right w:val="single" w:color="auto" w:sz="4" w:space="0"/>
            </w:tcBorders>
          </w:tcPr>
          <w:p w14:paraId="09854F45">
            <w:pPr>
              <w:pStyle w:val="42"/>
              <w:jc w:val="both"/>
              <w:rPr>
                <w:lang w:eastAsia="en-US"/>
              </w:rPr>
            </w:pPr>
            <w:r>
              <w:rPr>
                <w:lang w:eastAsia="en-US"/>
              </w:rPr>
              <w:t>МР 53-</w:t>
            </w:r>
          </w:p>
          <w:p w14:paraId="2BD97B07">
            <w:pPr>
              <w:pStyle w:val="42"/>
              <w:jc w:val="both"/>
              <w:rPr>
                <w:lang w:eastAsia="en-US"/>
              </w:rPr>
            </w:pPr>
            <w:r>
              <w:rPr>
                <w:lang w:eastAsia="en-US"/>
              </w:rPr>
              <w:t>МР 56</w:t>
            </w:r>
          </w:p>
        </w:tc>
        <w:tc>
          <w:tcPr>
            <w:tcW w:w="2126" w:type="dxa"/>
            <w:gridSpan w:val="2"/>
            <w:vMerge w:val="restart"/>
            <w:tcBorders>
              <w:top w:val="single" w:color="auto" w:sz="4" w:space="0"/>
              <w:left w:val="single" w:color="auto" w:sz="4" w:space="0"/>
              <w:bottom w:val="single" w:color="auto" w:sz="4" w:space="0"/>
              <w:right w:val="single" w:color="auto" w:sz="4" w:space="0"/>
            </w:tcBorders>
          </w:tcPr>
          <w:p w14:paraId="4BA05E2E">
            <w:pPr>
              <w:pStyle w:val="42"/>
              <w:jc w:val="both"/>
              <w:rPr>
                <w:lang w:eastAsia="en-US"/>
              </w:rPr>
            </w:pPr>
            <w:r>
              <w:rPr>
                <w:lang w:eastAsia="en-US"/>
              </w:rPr>
              <w:t>принятие себя и других людей:</w:t>
            </w:r>
          </w:p>
        </w:tc>
        <w:tc>
          <w:tcPr>
            <w:tcW w:w="6344" w:type="dxa"/>
            <w:tcBorders>
              <w:top w:val="single" w:color="auto" w:sz="4" w:space="0"/>
              <w:left w:val="single" w:color="auto" w:sz="4" w:space="0"/>
              <w:bottom w:val="single" w:color="auto" w:sz="4" w:space="0"/>
              <w:right w:val="single" w:color="auto" w:sz="4" w:space="0"/>
            </w:tcBorders>
          </w:tcPr>
          <w:p w14:paraId="0CFA7C8F">
            <w:pPr>
              <w:pStyle w:val="42"/>
              <w:jc w:val="both"/>
              <w:rPr>
                <w:lang w:eastAsia="en-US"/>
              </w:rPr>
            </w:pPr>
            <w:r>
              <w:rPr>
                <w:lang w:eastAsia="en-US"/>
              </w:rPr>
              <w:t>принимать себя, понимая свои недостатки и достоинства;</w:t>
            </w:r>
          </w:p>
        </w:tc>
      </w:tr>
      <w:tr w14:paraId="4D245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57840AEF">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63C67F6C">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1775D9D7">
            <w:pPr>
              <w:pStyle w:val="42"/>
              <w:jc w:val="both"/>
              <w:rPr>
                <w:lang w:eastAsia="en-US"/>
              </w:rPr>
            </w:pPr>
            <w:r>
              <w:rPr>
                <w:lang w:eastAsia="en-US"/>
              </w:rPr>
              <w:t>принимать мотивы и аргументы других людей при анализе результатов деятельности;</w:t>
            </w:r>
          </w:p>
        </w:tc>
      </w:tr>
      <w:tr w14:paraId="2AF38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020D19F4">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58D41C21">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5FC9A8C4">
            <w:pPr>
              <w:pStyle w:val="42"/>
              <w:jc w:val="both"/>
              <w:rPr>
                <w:lang w:eastAsia="en-US"/>
              </w:rPr>
            </w:pPr>
            <w:r>
              <w:rPr>
                <w:lang w:eastAsia="en-US"/>
              </w:rPr>
              <w:t>признавать свое право и право других людей на ошибки;</w:t>
            </w:r>
          </w:p>
        </w:tc>
      </w:tr>
      <w:tr w14:paraId="2897C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101" w:type="dxa"/>
            <w:vMerge w:val="continue"/>
            <w:tcBorders>
              <w:top w:val="single" w:color="auto" w:sz="4" w:space="0"/>
              <w:left w:val="single" w:color="auto" w:sz="4" w:space="0"/>
              <w:bottom w:val="single" w:color="auto" w:sz="4" w:space="0"/>
              <w:right w:val="single" w:color="auto" w:sz="4" w:space="0"/>
            </w:tcBorders>
            <w:vAlign w:val="center"/>
          </w:tcPr>
          <w:p w14:paraId="54740135">
            <w:pPr>
              <w:rPr>
                <w:rFonts w:eastAsiaTheme="minorEastAsia"/>
                <w:lang w:eastAsia="en-US"/>
              </w:rPr>
            </w:pPr>
          </w:p>
        </w:tc>
        <w:tc>
          <w:tcPr>
            <w:tcW w:w="2126" w:type="dxa"/>
            <w:gridSpan w:val="2"/>
            <w:vMerge w:val="continue"/>
            <w:tcBorders>
              <w:top w:val="single" w:color="auto" w:sz="4" w:space="0"/>
              <w:left w:val="single" w:color="auto" w:sz="4" w:space="0"/>
              <w:bottom w:val="single" w:color="auto" w:sz="4" w:space="0"/>
              <w:right w:val="single" w:color="auto" w:sz="4" w:space="0"/>
            </w:tcBorders>
            <w:vAlign w:val="center"/>
          </w:tcPr>
          <w:p w14:paraId="03E2D6FB">
            <w:pPr>
              <w:rPr>
                <w:rFonts w:eastAsiaTheme="minorEastAsia"/>
                <w:lang w:eastAsia="en-US"/>
              </w:rPr>
            </w:pPr>
          </w:p>
        </w:tc>
        <w:tc>
          <w:tcPr>
            <w:tcW w:w="6344" w:type="dxa"/>
            <w:tcBorders>
              <w:top w:val="single" w:color="auto" w:sz="4" w:space="0"/>
              <w:left w:val="single" w:color="auto" w:sz="4" w:space="0"/>
              <w:bottom w:val="single" w:color="auto" w:sz="4" w:space="0"/>
              <w:right w:val="single" w:color="auto" w:sz="4" w:space="0"/>
            </w:tcBorders>
          </w:tcPr>
          <w:p w14:paraId="7A4D1148">
            <w:pPr>
              <w:pStyle w:val="42"/>
              <w:jc w:val="both"/>
              <w:rPr>
                <w:lang w:eastAsia="en-US"/>
              </w:rPr>
            </w:pPr>
            <w:r>
              <w:rPr>
                <w:lang w:eastAsia="en-US"/>
              </w:rPr>
              <w:t>развивать способность понимать мир с позиции другого человека.</w:t>
            </w:r>
          </w:p>
        </w:tc>
      </w:tr>
    </w:tbl>
    <w:p w14:paraId="684950EA">
      <w:pPr>
        <w:pStyle w:val="42"/>
        <w:ind w:firstLine="540"/>
        <w:jc w:val="both"/>
        <w:rPr>
          <w:sz w:val="28"/>
          <w:szCs w:val="28"/>
        </w:rPr>
      </w:pPr>
    </w:p>
    <w:p w14:paraId="6DAB4AA5">
      <w:pPr>
        <w:pStyle w:val="42"/>
        <w:ind w:firstLine="709"/>
        <w:jc w:val="both"/>
        <w:rPr>
          <w:sz w:val="28"/>
          <w:szCs w:val="28"/>
        </w:rPr>
      </w:pPr>
      <w:r>
        <w:rPr>
          <w:sz w:val="28"/>
          <w:szCs w:val="28"/>
        </w:rPr>
        <w:t>1.2.4 Предметные результаты (далее ПР) освоения основной образовательной программы обучающимися должны обеспечивать:</w:t>
      </w:r>
    </w:p>
    <w:tbl>
      <w:tblPr>
        <w:tblStyle w:val="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8612"/>
      </w:tblGrid>
      <w:tr w14:paraId="346C9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0809DECA">
            <w:pPr>
              <w:pStyle w:val="42"/>
              <w:jc w:val="both"/>
              <w:rPr>
                <w:rFonts w:eastAsia="Calibri"/>
                <w:lang w:eastAsia="en-US"/>
              </w:rPr>
            </w:pPr>
            <w:r>
              <w:rPr>
                <w:rFonts w:eastAsia="Calibri"/>
                <w:lang w:eastAsia="en-US"/>
              </w:rPr>
              <w:t>ПР 1</w:t>
            </w:r>
          </w:p>
        </w:tc>
        <w:tc>
          <w:tcPr>
            <w:tcW w:w="8612" w:type="dxa"/>
            <w:shd w:val="clear" w:color="auto" w:fill="auto"/>
          </w:tcPr>
          <w:p w14:paraId="0CB6F096">
            <w:pPr>
              <w:pStyle w:val="42"/>
              <w:jc w:val="both"/>
              <w:rPr>
                <w:rFonts w:eastAsia="Calibri"/>
                <w:lang w:eastAsia="en-US"/>
              </w:rPr>
            </w:pPr>
            <w:r>
              <w:rPr>
                <w:rFonts w:eastAsia="Calibri"/>
                <w:lang w:eastAsia="en-US"/>
              </w:rPr>
              <w:t>осознание причастности к отечественным традициям и исторической преемственности поколений;</w:t>
            </w:r>
          </w:p>
        </w:tc>
      </w:tr>
      <w:tr w14:paraId="0D29B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2983D0B0">
            <w:pPr>
              <w:pStyle w:val="42"/>
              <w:jc w:val="both"/>
              <w:rPr>
                <w:rFonts w:eastAsia="Calibri"/>
                <w:lang w:eastAsia="en-US"/>
              </w:rPr>
            </w:pPr>
            <w:r>
              <w:rPr>
                <w:rFonts w:eastAsia="Calibri"/>
                <w:lang w:eastAsia="en-US"/>
              </w:rPr>
              <w:t>ПР 2</w:t>
            </w:r>
          </w:p>
        </w:tc>
        <w:tc>
          <w:tcPr>
            <w:tcW w:w="8612" w:type="dxa"/>
            <w:shd w:val="clear" w:color="auto" w:fill="auto"/>
          </w:tcPr>
          <w:p w14:paraId="6CAB3EC0">
            <w:pPr>
              <w:pStyle w:val="42"/>
              <w:jc w:val="both"/>
              <w:rPr>
                <w:rFonts w:eastAsia="Calibri"/>
                <w:lang w:eastAsia="en-US"/>
              </w:rPr>
            </w:pPr>
            <w:r>
              <w:rPr>
                <w:rFonts w:eastAsia="Calibri"/>
                <w:lang w:eastAsia="en-US"/>
              </w:rPr>
              <w:t>включение в культурно-языковое пространство русской и мировой культуры;</w:t>
            </w:r>
          </w:p>
        </w:tc>
      </w:tr>
      <w:tr w14:paraId="4CAB7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45BBCC0B">
            <w:pPr>
              <w:pStyle w:val="42"/>
              <w:jc w:val="both"/>
              <w:rPr>
                <w:rFonts w:eastAsia="Calibri"/>
                <w:lang w:eastAsia="en-US"/>
              </w:rPr>
            </w:pPr>
            <w:r>
              <w:rPr>
                <w:rFonts w:eastAsia="Calibri"/>
                <w:lang w:eastAsia="en-US"/>
              </w:rPr>
              <w:t>ПР 3</w:t>
            </w:r>
          </w:p>
        </w:tc>
        <w:tc>
          <w:tcPr>
            <w:tcW w:w="8612" w:type="dxa"/>
            <w:shd w:val="clear" w:color="auto" w:fill="auto"/>
          </w:tcPr>
          <w:p w14:paraId="19458188">
            <w:pPr>
              <w:pStyle w:val="42"/>
              <w:jc w:val="both"/>
              <w:rPr>
                <w:rFonts w:eastAsia="Calibri"/>
                <w:lang w:eastAsia="en-US"/>
              </w:rPr>
            </w:pPr>
            <w:r>
              <w:rPr>
                <w:rFonts w:eastAsia="Calibri"/>
                <w:lang w:eastAsia="en-US"/>
              </w:rPr>
              <w:t>сформированность ценностного отношения к литературе как неотъемлемой части культуры;</w:t>
            </w:r>
          </w:p>
        </w:tc>
      </w:tr>
      <w:tr w14:paraId="603D6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2F157127">
            <w:pPr>
              <w:pStyle w:val="42"/>
              <w:jc w:val="both"/>
              <w:rPr>
                <w:rFonts w:eastAsia="Calibri"/>
                <w:lang w:eastAsia="en-US"/>
              </w:rPr>
            </w:pPr>
            <w:r>
              <w:rPr>
                <w:rFonts w:eastAsia="Calibri"/>
                <w:lang w:eastAsia="en-US"/>
              </w:rPr>
              <w:t>ПР 4</w:t>
            </w:r>
          </w:p>
        </w:tc>
        <w:tc>
          <w:tcPr>
            <w:tcW w:w="8612" w:type="dxa"/>
            <w:shd w:val="clear" w:color="auto" w:fill="auto"/>
          </w:tcPr>
          <w:p w14:paraId="2CFC497C">
            <w:pPr>
              <w:pStyle w:val="42"/>
              <w:jc w:val="both"/>
              <w:rPr>
                <w:rFonts w:eastAsia="Calibri"/>
                <w:lang w:eastAsia="en-US"/>
              </w:rPr>
            </w:pPr>
            <w:r>
              <w:rPr>
                <w:rFonts w:eastAsia="Calibri"/>
                <w:lang w:eastAsia="en-US"/>
              </w:rPr>
              <w:t>осознание взаимосвязи между языковым, литературным, интеллектуальным, духовно-нравственным развитием личности;</w:t>
            </w:r>
          </w:p>
        </w:tc>
      </w:tr>
      <w:tr w14:paraId="67628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5A5C35A6">
            <w:pPr>
              <w:pStyle w:val="42"/>
              <w:jc w:val="both"/>
              <w:rPr>
                <w:rFonts w:eastAsia="Calibri"/>
                <w:lang w:eastAsia="en-US"/>
              </w:rPr>
            </w:pPr>
            <w:r>
              <w:rPr>
                <w:rFonts w:eastAsia="Calibri"/>
                <w:lang w:eastAsia="en-US"/>
              </w:rPr>
              <w:t>ПР 5</w:t>
            </w:r>
          </w:p>
        </w:tc>
        <w:tc>
          <w:tcPr>
            <w:tcW w:w="8612" w:type="dxa"/>
            <w:shd w:val="clear" w:color="auto" w:fill="auto"/>
          </w:tcPr>
          <w:p w14:paraId="53454F95">
            <w:pPr>
              <w:pStyle w:val="42"/>
              <w:jc w:val="both"/>
              <w:rPr>
                <w:rFonts w:eastAsia="Calibri"/>
                <w:lang w:eastAsia="en-US"/>
              </w:rPr>
            </w:pPr>
            <w:r>
              <w:rPr>
                <w:rFonts w:eastAsia="Calibri"/>
                <w:lang w:eastAsia="en-US"/>
              </w:rPr>
              <w:t>сформированность устойчивого интереса к чтению как средству познания отечественной и других культур;</w:t>
            </w:r>
          </w:p>
        </w:tc>
      </w:tr>
      <w:tr w14:paraId="7A7ACC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075B2995">
            <w:pPr>
              <w:pStyle w:val="42"/>
              <w:jc w:val="both"/>
              <w:rPr>
                <w:rFonts w:eastAsia="Calibri"/>
                <w:lang w:eastAsia="en-US"/>
              </w:rPr>
            </w:pPr>
            <w:r>
              <w:rPr>
                <w:rFonts w:eastAsia="Calibri"/>
                <w:lang w:eastAsia="en-US"/>
              </w:rPr>
              <w:t>ПР 6</w:t>
            </w:r>
          </w:p>
        </w:tc>
        <w:tc>
          <w:tcPr>
            <w:tcW w:w="8612" w:type="dxa"/>
            <w:shd w:val="clear" w:color="auto" w:fill="auto"/>
          </w:tcPr>
          <w:p w14:paraId="02DA7F43">
            <w:pPr>
              <w:pStyle w:val="42"/>
              <w:jc w:val="both"/>
              <w:rPr>
                <w:rFonts w:eastAsia="Calibri"/>
                <w:lang w:eastAsia="en-US"/>
              </w:rPr>
            </w:pPr>
            <w:r>
              <w:rPr>
                <w:rFonts w:eastAsia="Calibri"/>
                <w:lang w:eastAsia="en-US"/>
              </w:rPr>
              <w:t>приобщение к отечественному литературному наследию и через него - к традиционным ценностям и сокровищам мировой культуры;</w:t>
            </w:r>
          </w:p>
        </w:tc>
      </w:tr>
      <w:tr w14:paraId="73CDA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244FD2EF">
            <w:pPr>
              <w:pStyle w:val="42"/>
              <w:jc w:val="both"/>
              <w:rPr>
                <w:rFonts w:eastAsia="Calibri"/>
                <w:lang w:eastAsia="en-US"/>
              </w:rPr>
            </w:pPr>
            <w:r>
              <w:rPr>
                <w:rFonts w:eastAsia="Calibri"/>
                <w:lang w:eastAsia="en-US"/>
              </w:rPr>
              <w:t>ПР 7</w:t>
            </w:r>
          </w:p>
        </w:tc>
        <w:tc>
          <w:tcPr>
            <w:tcW w:w="8612" w:type="dxa"/>
            <w:shd w:val="clear" w:color="auto" w:fill="auto"/>
          </w:tcPr>
          <w:p w14:paraId="0CAC8386">
            <w:pPr>
              <w:pStyle w:val="42"/>
              <w:jc w:val="both"/>
              <w:rPr>
                <w:rFonts w:eastAsia="Calibri"/>
                <w:lang w:eastAsia="en-US"/>
              </w:rPr>
            </w:pPr>
            <w:r>
              <w:rPr>
                <w:rFonts w:eastAsia="Calibri"/>
                <w:lang w:eastAsia="en-US"/>
              </w:rPr>
              <w:t>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tc>
      </w:tr>
      <w:tr w14:paraId="2A5E15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753045E5">
            <w:pPr>
              <w:pStyle w:val="42"/>
              <w:jc w:val="both"/>
              <w:rPr>
                <w:rFonts w:eastAsia="Calibri"/>
                <w:lang w:eastAsia="en-US"/>
              </w:rPr>
            </w:pPr>
            <w:r>
              <w:rPr>
                <w:rFonts w:eastAsia="Calibri"/>
                <w:lang w:eastAsia="en-US"/>
              </w:rPr>
              <w:t>ПР 8</w:t>
            </w:r>
          </w:p>
        </w:tc>
        <w:tc>
          <w:tcPr>
            <w:tcW w:w="8612" w:type="dxa"/>
            <w:shd w:val="clear" w:color="auto" w:fill="auto"/>
          </w:tcPr>
          <w:p w14:paraId="1A969E9C">
            <w:pPr>
              <w:pStyle w:val="42"/>
              <w:jc w:val="both"/>
              <w:rPr>
                <w:rFonts w:eastAsia="Calibri"/>
                <w:lang w:eastAsia="en-US"/>
              </w:rPr>
            </w:pPr>
            <w:r>
              <w:rPr>
                <w:rFonts w:eastAsia="Calibri"/>
                <w:lang w:eastAsia="en-US"/>
              </w:rPr>
              <w:t>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tc>
      </w:tr>
      <w:tr w14:paraId="70629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2F273432">
            <w:pPr>
              <w:pStyle w:val="42"/>
              <w:jc w:val="both"/>
              <w:rPr>
                <w:rFonts w:eastAsia="Calibri"/>
                <w:lang w:eastAsia="en-US"/>
              </w:rPr>
            </w:pPr>
            <w:r>
              <w:rPr>
                <w:rFonts w:eastAsia="Calibri"/>
                <w:lang w:eastAsia="en-US"/>
              </w:rPr>
              <w:t>ПР 9</w:t>
            </w:r>
          </w:p>
        </w:tc>
        <w:tc>
          <w:tcPr>
            <w:tcW w:w="8612" w:type="dxa"/>
            <w:shd w:val="clear" w:color="auto" w:fill="auto"/>
          </w:tcPr>
          <w:p w14:paraId="25657E50">
            <w:pPr>
              <w:pStyle w:val="42"/>
              <w:jc w:val="both"/>
              <w:rPr>
                <w:rFonts w:eastAsia="Calibri"/>
                <w:lang w:eastAsia="en-US"/>
              </w:rPr>
            </w:pPr>
            <w:r>
              <w:rPr>
                <w:rFonts w:eastAsia="Calibri"/>
                <w:lang w:eastAsia="en-US"/>
              </w:rPr>
              <w:t>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tc>
      </w:tr>
      <w:tr w14:paraId="23307E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15251858">
            <w:pPr>
              <w:pStyle w:val="42"/>
              <w:jc w:val="both"/>
              <w:rPr>
                <w:rFonts w:eastAsia="Calibri"/>
                <w:lang w:eastAsia="en-US"/>
              </w:rPr>
            </w:pPr>
            <w:r>
              <w:rPr>
                <w:rFonts w:eastAsia="Calibri"/>
                <w:lang w:eastAsia="en-US"/>
              </w:rPr>
              <w:t>ПР 10</w:t>
            </w:r>
          </w:p>
        </w:tc>
        <w:tc>
          <w:tcPr>
            <w:tcW w:w="8612" w:type="dxa"/>
            <w:shd w:val="clear" w:color="auto" w:fill="auto"/>
          </w:tcPr>
          <w:p w14:paraId="67FC37C8">
            <w:pPr>
              <w:pStyle w:val="42"/>
              <w:jc w:val="both"/>
              <w:rPr>
                <w:rFonts w:eastAsia="Calibri"/>
                <w:lang w:eastAsia="en-US"/>
              </w:rPr>
            </w:pPr>
            <w:r>
              <w:rPr>
                <w:rFonts w:eastAsia="Calibri"/>
                <w:lang w:eastAsia="en-US"/>
              </w:rPr>
              <w:t>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14:paraId="6630A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49DA946D">
            <w:pPr>
              <w:pStyle w:val="42"/>
              <w:jc w:val="both"/>
              <w:rPr>
                <w:rFonts w:eastAsia="Calibri"/>
                <w:lang w:eastAsia="en-US"/>
              </w:rPr>
            </w:pPr>
            <w:r>
              <w:rPr>
                <w:rFonts w:eastAsia="Calibri"/>
                <w:lang w:eastAsia="en-US"/>
              </w:rPr>
              <w:t>ПР 11</w:t>
            </w:r>
          </w:p>
        </w:tc>
        <w:tc>
          <w:tcPr>
            <w:tcW w:w="8612" w:type="dxa"/>
            <w:shd w:val="clear" w:color="auto" w:fill="auto"/>
          </w:tcPr>
          <w:p w14:paraId="26F9CDD7">
            <w:pPr>
              <w:pStyle w:val="42"/>
              <w:jc w:val="both"/>
              <w:rPr>
                <w:rFonts w:eastAsia="Calibri"/>
                <w:lang w:eastAsia="en-US"/>
              </w:rPr>
            </w:pPr>
            <w:r>
              <w:rPr>
                <w:rFonts w:eastAsia="Calibri"/>
                <w:lang w:eastAsia="en-US"/>
              </w:rPr>
              <w:t>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tc>
      </w:tr>
      <w:tr w14:paraId="3DA4D0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76A5BF0D">
            <w:pPr>
              <w:pStyle w:val="42"/>
              <w:jc w:val="both"/>
              <w:rPr>
                <w:rFonts w:eastAsia="Calibri"/>
                <w:lang w:eastAsia="en-US"/>
              </w:rPr>
            </w:pPr>
            <w:r>
              <w:rPr>
                <w:rFonts w:eastAsia="Calibri"/>
                <w:lang w:eastAsia="en-US"/>
              </w:rPr>
              <w:t>ПР 12</w:t>
            </w:r>
          </w:p>
        </w:tc>
        <w:tc>
          <w:tcPr>
            <w:tcW w:w="8612" w:type="dxa"/>
            <w:shd w:val="clear" w:color="auto" w:fill="auto"/>
          </w:tcPr>
          <w:p w14:paraId="0A9A7F3E">
            <w:pPr>
              <w:pStyle w:val="42"/>
              <w:jc w:val="both"/>
              <w:rPr>
                <w:rFonts w:eastAsia="Calibri"/>
                <w:lang w:eastAsia="en-US"/>
              </w:rPr>
            </w:pPr>
            <w:r>
              <w:rPr>
                <w:rFonts w:eastAsia="Calibri"/>
                <w:lang w:eastAsia="en-US"/>
              </w:rPr>
              <w:t>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изученным на уровне начального общего и основного общего образования).</w:t>
            </w:r>
          </w:p>
        </w:tc>
      </w:tr>
      <w:tr w14:paraId="618400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54C57351">
            <w:pPr>
              <w:pStyle w:val="42"/>
              <w:jc w:val="both"/>
              <w:rPr>
                <w:rFonts w:eastAsia="Calibri"/>
                <w:lang w:eastAsia="en-US"/>
              </w:rPr>
            </w:pPr>
            <w:r>
              <w:rPr>
                <w:rFonts w:eastAsia="Calibri"/>
                <w:lang w:eastAsia="en-US"/>
              </w:rPr>
              <w:t>ПР 13</w:t>
            </w:r>
          </w:p>
        </w:tc>
        <w:tc>
          <w:tcPr>
            <w:tcW w:w="8612" w:type="dxa"/>
            <w:shd w:val="clear" w:color="auto" w:fill="auto"/>
          </w:tcPr>
          <w:p w14:paraId="00421CC5">
            <w:pPr>
              <w:pStyle w:val="42"/>
              <w:jc w:val="both"/>
              <w:rPr>
                <w:rFonts w:eastAsia="Calibri"/>
                <w:lang w:eastAsia="en-US"/>
              </w:rPr>
            </w:pPr>
            <w:r>
              <w:rPr>
                <w:rFonts w:eastAsia="Calibri"/>
                <w:lang w:eastAsia="en-US"/>
              </w:rPr>
              <w:t>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14:paraId="5695AF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3BD035B2">
            <w:pPr>
              <w:pStyle w:val="42"/>
              <w:jc w:val="both"/>
              <w:rPr>
                <w:rFonts w:eastAsia="Calibri"/>
                <w:lang w:eastAsia="en-US"/>
              </w:rPr>
            </w:pPr>
            <w:r>
              <w:rPr>
                <w:rFonts w:eastAsia="Calibri"/>
                <w:lang w:eastAsia="en-US"/>
              </w:rPr>
              <w:t>ПР 14</w:t>
            </w:r>
          </w:p>
        </w:tc>
        <w:tc>
          <w:tcPr>
            <w:tcW w:w="8612" w:type="dxa"/>
            <w:shd w:val="clear" w:color="auto" w:fill="auto"/>
          </w:tcPr>
          <w:p w14:paraId="3D2BF85C">
            <w:pPr>
              <w:pStyle w:val="42"/>
              <w:jc w:val="both"/>
              <w:rPr>
                <w:rFonts w:eastAsia="Calibri"/>
                <w:lang w:eastAsia="en-US"/>
              </w:rPr>
            </w:pPr>
            <w:r>
              <w:rPr>
                <w:rFonts w:eastAsia="Calibri"/>
                <w:lang w:eastAsia="en-US"/>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w:t>
            </w:r>
          </w:p>
        </w:tc>
      </w:tr>
      <w:tr w14:paraId="0F326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022C59D2">
            <w:pPr>
              <w:pStyle w:val="42"/>
              <w:jc w:val="both"/>
              <w:rPr>
                <w:rFonts w:eastAsia="Calibri"/>
                <w:lang w:eastAsia="en-US"/>
              </w:rPr>
            </w:pPr>
            <w:r>
              <w:rPr>
                <w:rFonts w:eastAsia="Calibri"/>
                <w:lang w:eastAsia="en-US"/>
              </w:rPr>
              <w:t>ПР 15</w:t>
            </w:r>
          </w:p>
        </w:tc>
        <w:tc>
          <w:tcPr>
            <w:tcW w:w="8612" w:type="dxa"/>
            <w:shd w:val="clear" w:color="auto" w:fill="auto"/>
          </w:tcPr>
          <w:p w14:paraId="484616D4">
            <w:pPr>
              <w:pStyle w:val="42"/>
              <w:jc w:val="both"/>
              <w:rPr>
                <w:rFonts w:eastAsia="Calibri"/>
                <w:lang w:eastAsia="en-US"/>
              </w:rPr>
            </w:pPr>
            <w:r>
              <w:rPr>
                <w:rFonts w:eastAsia="Calibri"/>
                <w:lang w:eastAsia="en-US"/>
              </w:rPr>
              <w:t>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tc>
      </w:tr>
      <w:tr w14:paraId="6BBCF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shd w:val="clear" w:color="auto" w:fill="auto"/>
          </w:tcPr>
          <w:p w14:paraId="477DF5D4">
            <w:pPr>
              <w:pStyle w:val="42"/>
              <w:jc w:val="both"/>
              <w:rPr>
                <w:rFonts w:eastAsia="Calibri"/>
                <w:lang w:eastAsia="en-US"/>
              </w:rPr>
            </w:pPr>
            <w:r>
              <w:rPr>
                <w:rFonts w:eastAsia="Calibri"/>
                <w:lang w:eastAsia="en-US"/>
              </w:rPr>
              <w:t>ПР 16</w:t>
            </w:r>
          </w:p>
        </w:tc>
        <w:tc>
          <w:tcPr>
            <w:tcW w:w="8612" w:type="dxa"/>
            <w:shd w:val="clear" w:color="auto" w:fill="auto"/>
          </w:tcPr>
          <w:p w14:paraId="0BC54141">
            <w:pPr>
              <w:pStyle w:val="42"/>
              <w:jc w:val="both"/>
              <w:rPr>
                <w:rFonts w:eastAsia="Calibri"/>
                <w:lang w:eastAsia="en-US"/>
              </w:rPr>
            </w:pPr>
            <w:r>
              <w:rPr>
                <w:rFonts w:eastAsia="Calibri"/>
                <w:lang w:eastAsia="en-US"/>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14:paraId="1EFBDB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B63A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DDB0D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8BA8E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F409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26C2F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8FF4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458BF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1F676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3E1BE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64892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2CA65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7F60B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E334B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5A929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1AAAE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4B2D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FA3CB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ECAA6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6354B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D39B6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044DE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844BE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3B283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6103D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897DC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 xml:space="preserve">2. СТРУКТУРА И СОДЕРЖАНИЕ РАБОЧЕЙ ПРОГРАММЫ УЧЕБНОЙ ДИСЦИПЛИНЫ </w:t>
      </w:r>
    </w:p>
    <w:p w14:paraId="49603A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3CC25B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r>
        <w:rPr>
          <w:b/>
          <w:sz w:val="28"/>
          <w:szCs w:val="28"/>
        </w:rPr>
        <w:t>2.1. Объем общеобразовательной учебной дисциплины и виды учебной работы</w:t>
      </w:r>
    </w:p>
    <w:p w14:paraId="1A87DB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tbl>
      <w:tblPr>
        <w:tblStyle w:val="6"/>
        <w:tblW w:w="9704"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904"/>
        <w:gridCol w:w="1800"/>
      </w:tblGrid>
      <w:tr w14:paraId="6678C4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60" w:hRule="atLeast"/>
        </w:trPr>
        <w:tc>
          <w:tcPr>
            <w:tcW w:w="7904" w:type="dxa"/>
            <w:shd w:val="clear" w:color="auto" w:fill="auto"/>
          </w:tcPr>
          <w:p w14:paraId="4326F684">
            <w:pPr>
              <w:shd w:val="clear" w:color="auto" w:fill="FFFFFF"/>
              <w:jc w:val="center"/>
              <w:rPr>
                <w:sz w:val="28"/>
                <w:szCs w:val="28"/>
              </w:rPr>
            </w:pPr>
            <w:r>
              <w:rPr>
                <w:b/>
                <w:sz w:val="28"/>
                <w:szCs w:val="28"/>
              </w:rPr>
              <w:t>Вид учебной работы</w:t>
            </w:r>
          </w:p>
        </w:tc>
        <w:tc>
          <w:tcPr>
            <w:tcW w:w="1800" w:type="dxa"/>
            <w:shd w:val="clear" w:color="auto" w:fill="auto"/>
          </w:tcPr>
          <w:p w14:paraId="28B778C5">
            <w:pPr>
              <w:shd w:val="clear" w:color="auto" w:fill="FFFFFF"/>
              <w:jc w:val="center"/>
              <w:rPr>
                <w:i/>
                <w:iCs/>
                <w:sz w:val="28"/>
                <w:szCs w:val="28"/>
              </w:rPr>
            </w:pPr>
            <w:r>
              <w:rPr>
                <w:b/>
                <w:i/>
                <w:iCs/>
                <w:sz w:val="28"/>
                <w:szCs w:val="28"/>
              </w:rPr>
              <w:t>Объем часов</w:t>
            </w:r>
          </w:p>
        </w:tc>
      </w:tr>
      <w:tr w14:paraId="47D8A1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5" w:hRule="atLeast"/>
        </w:trPr>
        <w:tc>
          <w:tcPr>
            <w:tcW w:w="7904" w:type="dxa"/>
            <w:shd w:val="clear" w:color="auto" w:fill="auto"/>
          </w:tcPr>
          <w:p w14:paraId="79DBD38B">
            <w:pPr>
              <w:shd w:val="clear" w:color="auto" w:fill="FFFFFF"/>
              <w:rPr>
                <w:b/>
                <w:sz w:val="28"/>
                <w:szCs w:val="28"/>
              </w:rPr>
            </w:pPr>
            <w:r>
              <w:rPr>
                <w:b/>
                <w:sz w:val="28"/>
                <w:szCs w:val="28"/>
              </w:rPr>
              <w:t>Всего</w:t>
            </w:r>
          </w:p>
        </w:tc>
        <w:tc>
          <w:tcPr>
            <w:tcW w:w="1800" w:type="dxa"/>
            <w:shd w:val="clear" w:color="auto" w:fill="auto"/>
          </w:tcPr>
          <w:p w14:paraId="3CF82CCD">
            <w:pPr>
              <w:shd w:val="clear" w:color="auto" w:fill="FFFFFF"/>
              <w:jc w:val="center"/>
              <w:rPr>
                <w:b/>
                <w:i/>
                <w:iCs/>
                <w:sz w:val="28"/>
                <w:szCs w:val="28"/>
              </w:rPr>
            </w:pPr>
            <w:r>
              <w:rPr>
                <w:b/>
                <w:i/>
                <w:iCs/>
                <w:sz w:val="28"/>
                <w:szCs w:val="28"/>
              </w:rPr>
              <w:t>120</w:t>
            </w:r>
          </w:p>
        </w:tc>
      </w:tr>
      <w:tr w14:paraId="1DD529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7904" w:type="dxa"/>
            <w:shd w:val="clear" w:color="auto" w:fill="auto"/>
          </w:tcPr>
          <w:p w14:paraId="1F01FC8D">
            <w:pPr>
              <w:shd w:val="clear" w:color="auto" w:fill="FFFFFF"/>
              <w:jc w:val="both"/>
              <w:rPr>
                <w:sz w:val="28"/>
                <w:szCs w:val="28"/>
              </w:rPr>
            </w:pPr>
            <w:r>
              <w:rPr>
                <w:b/>
                <w:sz w:val="28"/>
                <w:szCs w:val="28"/>
              </w:rPr>
              <w:t xml:space="preserve">Обязательная аудиторная учебная нагрузка (всего) </w:t>
            </w:r>
          </w:p>
        </w:tc>
        <w:tc>
          <w:tcPr>
            <w:tcW w:w="1800" w:type="dxa"/>
            <w:shd w:val="clear" w:color="auto" w:fill="auto"/>
          </w:tcPr>
          <w:p w14:paraId="0A4BA9DB">
            <w:pPr>
              <w:shd w:val="clear" w:color="auto" w:fill="FFFFFF"/>
              <w:jc w:val="center"/>
              <w:rPr>
                <w:b/>
                <w:i/>
                <w:iCs/>
                <w:sz w:val="28"/>
                <w:szCs w:val="28"/>
              </w:rPr>
            </w:pPr>
            <w:r>
              <w:rPr>
                <w:b/>
                <w:i/>
                <w:iCs/>
                <w:sz w:val="28"/>
                <w:szCs w:val="28"/>
              </w:rPr>
              <w:t>120</w:t>
            </w:r>
          </w:p>
        </w:tc>
      </w:tr>
      <w:tr w14:paraId="7017C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7904" w:type="dxa"/>
            <w:shd w:val="clear" w:color="auto" w:fill="auto"/>
          </w:tcPr>
          <w:p w14:paraId="4712DCDA">
            <w:pPr>
              <w:shd w:val="clear" w:color="auto" w:fill="FFFFFF"/>
              <w:rPr>
                <w:sz w:val="28"/>
                <w:szCs w:val="28"/>
              </w:rPr>
            </w:pPr>
            <w:r>
              <w:rPr>
                <w:sz w:val="28"/>
                <w:szCs w:val="28"/>
              </w:rPr>
              <w:t>в том числе:</w:t>
            </w:r>
          </w:p>
        </w:tc>
        <w:tc>
          <w:tcPr>
            <w:tcW w:w="1800" w:type="dxa"/>
            <w:shd w:val="clear" w:color="auto" w:fill="auto"/>
          </w:tcPr>
          <w:p w14:paraId="64A5E4DC">
            <w:pPr>
              <w:shd w:val="clear" w:color="auto" w:fill="FFFFFF"/>
              <w:jc w:val="center"/>
              <w:rPr>
                <w:i/>
                <w:iCs/>
                <w:sz w:val="28"/>
                <w:szCs w:val="28"/>
              </w:rPr>
            </w:pPr>
          </w:p>
        </w:tc>
      </w:tr>
      <w:tr w14:paraId="53403C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7904" w:type="dxa"/>
            <w:shd w:val="clear" w:color="auto" w:fill="auto"/>
          </w:tcPr>
          <w:p w14:paraId="750C13DE">
            <w:pPr>
              <w:shd w:val="clear" w:color="auto" w:fill="FFFFFF"/>
              <w:rPr>
                <w:sz w:val="28"/>
                <w:szCs w:val="28"/>
              </w:rPr>
            </w:pPr>
            <w:r>
              <w:rPr>
                <w:sz w:val="28"/>
                <w:szCs w:val="28"/>
              </w:rPr>
              <w:t>теоретическое обучение</w:t>
            </w:r>
          </w:p>
        </w:tc>
        <w:tc>
          <w:tcPr>
            <w:tcW w:w="1800" w:type="dxa"/>
            <w:shd w:val="clear" w:color="auto" w:fill="auto"/>
          </w:tcPr>
          <w:p w14:paraId="317EFEA0">
            <w:pPr>
              <w:shd w:val="clear" w:color="auto" w:fill="FFFFFF"/>
              <w:jc w:val="center"/>
              <w:rPr>
                <w:i/>
                <w:iCs/>
                <w:sz w:val="28"/>
                <w:szCs w:val="28"/>
              </w:rPr>
            </w:pPr>
            <w:r>
              <w:rPr>
                <w:i/>
                <w:iCs/>
                <w:sz w:val="28"/>
                <w:szCs w:val="28"/>
              </w:rPr>
              <w:t>74</w:t>
            </w:r>
          </w:p>
        </w:tc>
      </w:tr>
      <w:tr w14:paraId="0305B5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7904" w:type="dxa"/>
            <w:shd w:val="clear" w:color="auto" w:fill="auto"/>
          </w:tcPr>
          <w:p w14:paraId="6E6F39E5">
            <w:pPr>
              <w:shd w:val="clear" w:color="auto" w:fill="FFFFFF"/>
              <w:rPr>
                <w:sz w:val="28"/>
                <w:szCs w:val="28"/>
              </w:rPr>
            </w:pPr>
            <w:r>
              <w:rPr>
                <w:sz w:val="28"/>
                <w:szCs w:val="28"/>
              </w:rPr>
              <w:t>практические занятия</w:t>
            </w:r>
          </w:p>
        </w:tc>
        <w:tc>
          <w:tcPr>
            <w:tcW w:w="1800" w:type="dxa"/>
            <w:shd w:val="clear" w:color="auto" w:fill="auto"/>
          </w:tcPr>
          <w:p w14:paraId="253CF248">
            <w:pPr>
              <w:shd w:val="clear" w:color="auto" w:fill="FFFFFF"/>
              <w:jc w:val="center"/>
              <w:rPr>
                <w:i/>
                <w:iCs/>
                <w:sz w:val="28"/>
                <w:szCs w:val="28"/>
              </w:rPr>
            </w:pPr>
            <w:r>
              <w:rPr>
                <w:i/>
                <w:iCs/>
                <w:sz w:val="28"/>
                <w:szCs w:val="28"/>
              </w:rPr>
              <w:t>38</w:t>
            </w:r>
          </w:p>
        </w:tc>
      </w:tr>
      <w:tr w14:paraId="498CD3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7904" w:type="dxa"/>
            <w:shd w:val="clear" w:color="auto" w:fill="auto"/>
          </w:tcPr>
          <w:p w14:paraId="50383366">
            <w:pPr>
              <w:rPr>
                <w:sz w:val="28"/>
                <w:szCs w:val="28"/>
              </w:rPr>
            </w:pPr>
            <w:r>
              <w:rPr>
                <w:sz w:val="28"/>
                <w:szCs w:val="28"/>
              </w:rPr>
              <w:t xml:space="preserve">аудиторная самостоятельная работа обучающегося </w:t>
            </w:r>
          </w:p>
        </w:tc>
        <w:tc>
          <w:tcPr>
            <w:tcW w:w="1800" w:type="dxa"/>
            <w:shd w:val="clear" w:color="auto" w:fill="auto"/>
          </w:tcPr>
          <w:p w14:paraId="339C86F3">
            <w:pPr>
              <w:shd w:val="clear" w:color="auto" w:fill="FFFFFF"/>
              <w:jc w:val="center"/>
              <w:rPr>
                <w:i/>
                <w:iCs/>
                <w:sz w:val="28"/>
                <w:szCs w:val="28"/>
              </w:rPr>
            </w:pPr>
            <w:r>
              <w:rPr>
                <w:i/>
                <w:iCs/>
                <w:sz w:val="28"/>
                <w:szCs w:val="28"/>
              </w:rPr>
              <w:t>8</w:t>
            </w:r>
          </w:p>
        </w:tc>
      </w:tr>
      <w:tr w14:paraId="29A815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7904" w:type="dxa"/>
            <w:shd w:val="clear" w:color="auto" w:fill="auto"/>
          </w:tcPr>
          <w:p w14:paraId="1D23B0FA">
            <w:pPr>
              <w:jc w:val="both"/>
              <w:rPr>
                <w:i/>
                <w:sz w:val="28"/>
                <w:szCs w:val="28"/>
              </w:rPr>
            </w:pPr>
            <w:r>
              <w:rPr>
                <w:b/>
                <w:i/>
                <w:iCs/>
                <w:sz w:val="28"/>
                <w:szCs w:val="28"/>
              </w:rPr>
              <w:t>Профессионально-ориентированное содержание из обязательной аудиторной учебной нагрузки</w:t>
            </w:r>
          </w:p>
        </w:tc>
        <w:tc>
          <w:tcPr>
            <w:tcW w:w="1800" w:type="dxa"/>
            <w:shd w:val="clear" w:color="auto" w:fill="auto"/>
          </w:tcPr>
          <w:p w14:paraId="007E16B7">
            <w:pPr>
              <w:jc w:val="center"/>
              <w:rPr>
                <w:b/>
                <w:i/>
                <w:iCs/>
                <w:sz w:val="28"/>
                <w:szCs w:val="28"/>
              </w:rPr>
            </w:pPr>
            <w:r>
              <w:rPr>
                <w:b/>
                <w:i/>
                <w:iCs/>
                <w:sz w:val="28"/>
                <w:szCs w:val="28"/>
              </w:rPr>
              <w:t>12</w:t>
            </w:r>
          </w:p>
        </w:tc>
      </w:tr>
      <w:tr w14:paraId="5EF493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0" w:hRule="atLeast"/>
        </w:trPr>
        <w:tc>
          <w:tcPr>
            <w:tcW w:w="9704" w:type="dxa"/>
            <w:gridSpan w:val="2"/>
            <w:shd w:val="clear" w:color="auto" w:fill="auto"/>
          </w:tcPr>
          <w:p w14:paraId="11883BFE">
            <w:pPr>
              <w:shd w:val="clear" w:color="auto" w:fill="FFFFFF"/>
              <w:rPr>
                <w:i/>
                <w:iCs/>
                <w:sz w:val="28"/>
                <w:szCs w:val="28"/>
              </w:rPr>
            </w:pPr>
            <w:r>
              <w:rPr>
                <w:b/>
                <w:iCs/>
                <w:sz w:val="28"/>
                <w:szCs w:val="28"/>
              </w:rPr>
              <w:t xml:space="preserve">Промежуточная аттестация </w:t>
            </w:r>
            <w:r>
              <w:rPr>
                <w:iCs/>
                <w:sz w:val="28"/>
                <w:szCs w:val="28"/>
              </w:rPr>
              <w:t>в форме в форме дифференцированного зачета</w:t>
            </w:r>
          </w:p>
        </w:tc>
      </w:tr>
    </w:tbl>
    <w:p w14:paraId="173367E3">
      <w:pPr>
        <w:shd w:val="clear" w:color="auto" w:fill="FFFFFF" w:themeFill="background1"/>
        <w:spacing w:after="200" w:line="276" w:lineRule="auto"/>
      </w:pPr>
    </w:p>
    <w:p w14:paraId="7B40EC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59EB68F">
      <w:pPr>
        <w:sectPr>
          <w:headerReference r:id="rId3" w:type="default"/>
          <w:footerReference r:id="rId4" w:type="default"/>
          <w:pgSz w:w="11906" w:h="16838"/>
          <w:pgMar w:top="1134" w:right="850" w:bottom="1134" w:left="1701" w:header="708" w:footer="708" w:gutter="0"/>
          <w:cols w:space="720" w:num="1"/>
          <w:titlePg/>
          <w:docGrid w:linePitch="326" w:charSpace="0"/>
        </w:sectPr>
      </w:pPr>
    </w:p>
    <w:p w14:paraId="0C2F2668">
      <w:pPr>
        <w:pStyle w:val="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jc w:val="center"/>
        <w:rPr>
          <w:b/>
          <w:sz w:val="28"/>
          <w:szCs w:val="28"/>
        </w:rPr>
      </w:pPr>
    </w:p>
    <w:p w14:paraId="26290057">
      <w:pPr>
        <w:pStyle w:val="2"/>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default"/>
          <w:b/>
          <w:bCs/>
          <w:sz w:val="28"/>
          <w:szCs w:val="28"/>
          <w:lang w:val="ru-RU"/>
        </w:rPr>
      </w:pPr>
      <w:r>
        <w:rPr>
          <w:b/>
          <w:sz w:val="28"/>
          <w:szCs w:val="28"/>
        </w:rPr>
        <w:t>2.2. Тематический план и содержание учебной дисциплины</w:t>
      </w:r>
      <w:r>
        <w:rPr>
          <w:b/>
          <w:caps/>
          <w:sz w:val="28"/>
          <w:szCs w:val="28"/>
        </w:rPr>
        <w:t xml:space="preserve"> </w:t>
      </w:r>
      <w:r>
        <w:rPr>
          <w:b/>
          <w:caps/>
          <w:sz w:val="28"/>
          <w:szCs w:val="28"/>
          <w:lang w:val="ru-RU"/>
        </w:rPr>
        <w:t>ОУДБ</w:t>
      </w:r>
      <w:r>
        <w:rPr>
          <w:rFonts w:hint="default"/>
          <w:b/>
          <w:caps/>
          <w:sz w:val="28"/>
          <w:szCs w:val="28"/>
          <w:lang w:val="ru-RU"/>
        </w:rPr>
        <w:t>.02 Литература</w:t>
      </w:r>
    </w:p>
    <w:p w14:paraId="32FC6EED">
      <w:pPr>
        <w:rPr>
          <w:b/>
          <w:sz w:val="28"/>
          <w:szCs w:val="28"/>
        </w:rPr>
      </w:pPr>
    </w:p>
    <w:tbl>
      <w:tblPr>
        <w:tblStyle w:val="22"/>
        <w:tblW w:w="14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9497"/>
        <w:gridCol w:w="993"/>
        <w:gridCol w:w="1842"/>
      </w:tblGrid>
      <w:tr w14:paraId="7BDDF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14:paraId="6CB564A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Наименование разделов и тем</w:t>
            </w:r>
          </w:p>
        </w:tc>
        <w:tc>
          <w:tcPr>
            <w:tcW w:w="9497" w:type="dxa"/>
            <w:vAlign w:val="center"/>
          </w:tcPr>
          <w:p w14:paraId="3545998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 xml:space="preserve">Содержание учебного материала, практические работы, аудиторная самостоятельная работа, </w:t>
            </w:r>
            <w:r>
              <w:rPr>
                <w:b/>
                <w:iCs/>
              </w:rPr>
              <w:t>профессионально-ориентированное содержание (прикладной модуль)</w:t>
            </w:r>
          </w:p>
        </w:tc>
        <w:tc>
          <w:tcPr>
            <w:tcW w:w="993" w:type="dxa"/>
            <w:vAlign w:val="center"/>
          </w:tcPr>
          <w:p w14:paraId="250963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Объем часов</w:t>
            </w:r>
          </w:p>
        </w:tc>
        <w:tc>
          <w:tcPr>
            <w:tcW w:w="1842" w:type="dxa"/>
            <w:vAlign w:val="center"/>
          </w:tcPr>
          <w:p w14:paraId="2605526C">
            <w:pPr>
              <w:jc w:val="center"/>
            </w:pPr>
            <w:r>
              <w:rPr>
                <w:b/>
                <w:bCs/>
              </w:rPr>
              <w:t>Формируемые ОК, ЛР, МР, ПР</w:t>
            </w:r>
          </w:p>
        </w:tc>
      </w:tr>
      <w:tr w14:paraId="1B178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vAlign w:val="center"/>
          </w:tcPr>
          <w:p w14:paraId="12C6B10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Введение.</w:t>
            </w:r>
          </w:p>
          <w:p w14:paraId="68B0887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Литература и ее место в жизни человека</w:t>
            </w:r>
          </w:p>
        </w:tc>
        <w:tc>
          <w:tcPr>
            <w:tcW w:w="9497" w:type="dxa"/>
            <w:vAlign w:val="center"/>
          </w:tcPr>
          <w:p w14:paraId="485EEA6D">
            <w:pPr>
              <w:rPr>
                <w:b/>
              </w:rPr>
            </w:pPr>
            <w:r>
              <w:rPr>
                <w:b/>
              </w:rPr>
              <w:t>Содержание учебного материала</w:t>
            </w:r>
          </w:p>
        </w:tc>
        <w:tc>
          <w:tcPr>
            <w:tcW w:w="993" w:type="dxa"/>
            <w:vMerge w:val="restart"/>
            <w:vAlign w:val="center"/>
          </w:tcPr>
          <w:p w14:paraId="447043C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51E227E9">
            <w:pPr>
              <w:pStyle w:val="43"/>
              <w:jc w:val="center"/>
              <w:outlineLvl w:val="0"/>
            </w:pPr>
            <w:r>
              <w:t>ОК 02 - ОК 06, ОК 09</w:t>
            </w:r>
          </w:p>
          <w:p w14:paraId="2867C525">
            <w:pPr>
              <w:pStyle w:val="43"/>
              <w:jc w:val="center"/>
              <w:outlineLvl w:val="0"/>
            </w:pPr>
            <w:r>
              <w:t xml:space="preserve">ЛР 01 – ЛР 03, </w:t>
            </w:r>
          </w:p>
          <w:p w14:paraId="5A326DA7">
            <w:pPr>
              <w:pStyle w:val="43"/>
              <w:jc w:val="center"/>
              <w:outlineLvl w:val="0"/>
            </w:pPr>
            <w:r>
              <w:t>ЛР 06- ЛР 08</w:t>
            </w:r>
          </w:p>
          <w:p w14:paraId="2FD908E4">
            <w:pPr>
              <w:pStyle w:val="43"/>
              <w:jc w:val="center"/>
              <w:outlineLvl w:val="0"/>
            </w:pPr>
            <w:r>
              <w:t xml:space="preserve">МР 01 – МР 56, </w:t>
            </w:r>
          </w:p>
          <w:p w14:paraId="7BB9AADA">
            <w:pPr>
              <w:jc w:val="center"/>
              <w:rPr>
                <w:bCs/>
              </w:rPr>
            </w:pPr>
            <w:r>
              <w:t>ПР 01 – ПР 16</w:t>
            </w:r>
          </w:p>
        </w:tc>
      </w:tr>
      <w:tr w14:paraId="3082D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vAlign w:val="center"/>
          </w:tcPr>
          <w:p w14:paraId="5B24C882"/>
        </w:tc>
        <w:tc>
          <w:tcPr>
            <w:tcW w:w="9497" w:type="dxa"/>
            <w:tcBorders>
              <w:top w:val="single" w:color="000000" w:sz="4" w:space="0"/>
              <w:left w:val="single" w:color="000000" w:sz="4" w:space="0"/>
              <w:bottom w:val="single" w:color="000000" w:sz="4" w:space="0"/>
              <w:right w:val="single" w:color="000000" w:sz="4" w:space="0"/>
            </w:tcBorders>
            <w:shd w:val="clear" w:color="auto" w:fill="auto"/>
          </w:tcPr>
          <w:p w14:paraId="6A1DC7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Входной контроль; систематизация / обобщение / повторение изученного ранее материала (по выбору преподавателя в зависимости от уровня подготовки обучающихся)</w:t>
            </w:r>
          </w:p>
        </w:tc>
        <w:tc>
          <w:tcPr>
            <w:tcW w:w="993" w:type="dxa"/>
            <w:vMerge w:val="continue"/>
            <w:shd w:val="clear" w:color="auto" w:fill="FFFFFF" w:themeFill="background1"/>
            <w:vAlign w:val="center"/>
          </w:tcPr>
          <w:p w14:paraId="377A30A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7A384CA">
            <w:pPr>
              <w:jc w:val="center"/>
            </w:pPr>
          </w:p>
        </w:tc>
      </w:tr>
      <w:tr w14:paraId="15667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vAlign w:val="center"/>
          </w:tcPr>
          <w:p w14:paraId="22714E3D"/>
        </w:tc>
        <w:tc>
          <w:tcPr>
            <w:tcW w:w="9497" w:type="dxa"/>
            <w:tcBorders>
              <w:top w:val="single" w:color="000000" w:sz="4" w:space="0"/>
              <w:left w:val="single" w:color="000000" w:sz="4" w:space="0"/>
              <w:bottom w:val="single" w:color="000000" w:sz="4" w:space="0"/>
              <w:right w:val="single" w:color="000000" w:sz="4" w:space="0"/>
            </w:tcBorders>
            <w:shd w:val="clear" w:color="auto" w:fill="auto"/>
          </w:tcPr>
          <w:p w14:paraId="4CD200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rPr>
              <w:t>Практические занятия</w:t>
            </w:r>
          </w:p>
        </w:tc>
        <w:tc>
          <w:tcPr>
            <w:tcW w:w="993" w:type="dxa"/>
            <w:shd w:val="clear" w:color="auto" w:fill="FFFFFF" w:themeFill="background1"/>
            <w:vAlign w:val="center"/>
          </w:tcPr>
          <w:p w14:paraId="508F73C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2030C19B">
            <w:pPr>
              <w:jc w:val="center"/>
            </w:pPr>
          </w:p>
        </w:tc>
      </w:tr>
      <w:tr w14:paraId="74961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vAlign w:val="center"/>
          </w:tcPr>
          <w:p w14:paraId="0C9DCD7A"/>
        </w:tc>
        <w:tc>
          <w:tcPr>
            <w:tcW w:w="9497" w:type="dxa"/>
            <w:tcBorders>
              <w:top w:val="single" w:color="000000" w:sz="4" w:space="0"/>
              <w:left w:val="single" w:color="000000" w:sz="4" w:space="0"/>
              <w:bottom w:val="single" w:color="000000" w:sz="4" w:space="0"/>
              <w:right w:val="single" w:color="000000" w:sz="4" w:space="0"/>
            </w:tcBorders>
            <w:shd w:val="clear" w:color="auto" w:fill="auto"/>
          </w:tcPr>
          <w:p w14:paraId="60B6B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Групповая работа в малых группах по темам «Специфика литературы как вида искусства и ее место в жизни человека» или «Связь литературы с другими видами искусств»</w:t>
            </w:r>
          </w:p>
        </w:tc>
        <w:tc>
          <w:tcPr>
            <w:tcW w:w="993" w:type="dxa"/>
            <w:shd w:val="clear" w:color="auto" w:fill="FFFFFF" w:themeFill="background1"/>
            <w:vAlign w:val="center"/>
          </w:tcPr>
          <w:p w14:paraId="5EE968C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B5B074B">
            <w:pPr>
              <w:jc w:val="center"/>
            </w:pPr>
          </w:p>
        </w:tc>
      </w:tr>
      <w:tr w14:paraId="604A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1269F565">
            <w:pPr>
              <w:rPr>
                <w:b/>
              </w:rPr>
            </w:pPr>
            <w:r>
              <w:rPr>
                <w:b/>
              </w:rPr>
              <w:t>Раздел 1. Литература второй половины XIX века</w:t>
            </w:r>
          </w:p>
        </w:tc>
        <w:tc>
          <w:tcPr>
            <w:tcW w:w="993" w:type="dxa"/>
            <w:shd w:val="clear" w:color="auto" w:fill="FFFFFF" w:themeFill="background1"/>
            <w:vAlign w:val="center"/>
          </w:tcPr>
          <w:p w14:paraId="14C7DF5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26</w:t>
            </w:r>
          </w:p>
        </w:tc>
        <w:tc>
          <w:tcPr>
            <w:tcW w:w="1842" w:type="dxa"/>
            <w:vAlign w:val="center"/>
          </w:tcPr>
          <w:p w14:paraId="2F189F7C">
            <w:pPr>
              <w:jc w:val="center"/>
            </w:pPr>
          </w:p>
        </w:tc>
      </w:tr>
      <w:tr w14:paraId="4E787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283F719B">
            <w:pPr>
              <w:rPr>
                <w:b/>
              </w:rPr>
            </w:pPr>
            <w:r>
              <w:rPr>
                <w:b/>
              </w:rPr>
              <w:t>Тема 1.1.</w:t>
            </w:r>
          </w:p>
          <w:p w14:paraId="4E8DB9F2">
            <w:pPr>
              <w:rPr>
                <w:b/>
              </w:rPr>
            </w:pPr>
            <w:r>
              <w:rPr>
                <w:b/>
              </w:rPr>
              <w:t xml:space="preserve">Художественный мир драматурга </w:t>
            </w:r>
          </w:p>
          <w:p w14:paraId="1022F1FB">
            <w:pPr>
              <w:rPr>
                <w:b/>
              </w:rPr>
            </w:pPr>
            <w:r>
              <w:rPr>
                <w:b/>
              </w:rPr>
              <w:t xml:space="preserve">А.Н. Островского. </w:t>
            </w:r>
          </w:p>
          <w:p w14:paraId="2D908EC8">
            <w:r>
              <w:rPr>
                <w:b/>
              </w:rPr>
              <w:t xml:space="preserve">Судьба женщины в XIX веке и ее отражение в драмах А. Н. Островского </w:t>
            </w:r>
          </w:p>
        </w:tc>
        <w:tc>
          <w:tcPr>
            <w:tcW w:w="9497" w:type="dxa"/>
            <w:vAlign w:val="center"/>
          </w:tcPr>
          <w:p w14:paraId="5C42EE7B">
            <w:pPr>
              <w:rPr>
                <w:b/>
              </w:rPr>
            </w:pPr>
            <w:r>
              <w:rPr>
                <w:b/>
              </w:rPr>
              <w:t>Содержание учебного материала</w:t>
            </w:r>
          </w:p>
        </w:tc>
        <w:tc>
          <w:tcPr>
            <w:tcW w:w="993" w:type="dxa"/>
            <w:shd w:val="clear" w:color="auto" w:fill="FFFFFF" w:themeFill="background1"/>
            <w:vAlign w:val="center"/>
          </w:tcPr>
          <w:p w14:paraId="5683E93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6D8226E4">
            <w:pPr>
              <w:pStyle w:val="43"/>
              <w:jc w:val="center"/>
              <w:outlineLvl w:val="0"/>
            </w:pPr>
            <w:r>
              <w:t>ОК 02 - ОК 06, ОК 09</w:t>
            </w:r>
          </w:p>
          <w:p w14:paraId="01CE37FD">
            <w:pPr>
              <w:pStyle w:val="43"/>
              <w:jc w:val="center"/>
              <w:outlineLvl w:val="0"/>
            </w:pPr>
            <w:r>
              <w:t xml:space="preserve">ЛР 01 – ЛР 03, </w:t>
            </w:r>
          </w:p>
          <w:p w14:paraId="0CB28A1C">
            <w:pPr>
              <w:pStyle w:val="43"/>
              <w:jc w:val="center"/>
              <w:outlineLvl w:val="0"/>
            </w:pPr>
            <w:r>
              <w:t>ЛР 06- ЛР 08</w:t>
            </w:r>
          </w:p>
          <w:p w14:paraId="2A5CD038">
            <w:pPr>
              <w:pStyle w:val="43"/>
              <w:jc w:val="center"/>
              <w:outlineLvl w:val="0"/>
            </w:pPr>
            <w:r>
              <w:t xml:space="preserve">МР 01 – МР 56, </w:t>
            </w:r>
          </w:p>
          <w:p w14:paraId="68D885BD">
            <w:pPr>
              <w:jc w:val="center"/>
              <w:rPr>
                <w:bCs/>
              </w:rPr>
            </w:pPr>
            <w:r>
              <w:t>ПР 01 – ПР 16</w:t>
            </w:r>
          </w:p>
        </w:tc>
      </w:tr>
      <w:tr w14:paraId="65AC1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1C63941">
            <w:pPr>
              <w:rPr>
                <w:b/>
              </w:rPr>
            </w:pPr>
          </w:p>
        </w:tc>
        <w:tc>
          <w:tcPr>
            <w:tcW w:w="9497" w:type="dxa"/>
            <w:tcBorders>
              <w:left w:val="single" w:color="000000" w:sz="4" w:space="0"/>
            </w:tcBorders>
            <w:shd w:val="clear" w:color="auto" w:fill="auto"/>
          </w:tcPr>
          <w:p w14:paraId="2B12E46E">
            <w:pPr>
              <w:pBdr>
                <w:top w:val="none" w:color="auto" w:sz="0" w:space="0"/>
                <w:left w:val="none" w:color="auto" w:sz="0" w:space="0"/>
                <w:bottom w:val="none" w:color="auto" w:sz="0" w:space="0"/>
                <w:right w:val="none" w:color="auto" w:sz="0" w:space="0"/>
                <w:between w:val="none" w:color="auto" w:sz="0" w:space="0"/>
              </w:pBdr>
              <w:ind w:left="57" w:right="57"/>
              <w:rPr>
                <w:color w:val="000000"/>
              </w:rPr>
            </w:pPr>
            <w:r>
              <w:rPr>
                <w:i/>
                <w:color w:val="000000"/>
              </w:rPr>
              <w:t>Для чтения и изучения</w:t>
            </w:r>
            <w:r>
              <w:rPr>
                <w:color w:val="000000"/>
              </w:rPr>
              <w:t>: драма «Гроза».</w:t>
            </w:r>
          </w:p>
          <w:p w14:paraId="6BACC80A">
            <w:pPr>
              <w:pBdr>
                <w:top w:val="none" w:color="auto" w:sz="0" w:space="0"/>
                <w:left w:val="none" w:color="auto" w:sz="0" w:space="0"/>
                <w:bottom w:val="none" w:color="auto" w:sz="0" w:space="0"/>
                <w:right w:val="none" w:color="auto" w:sz="0" w:space="0"/>
                <w:between w:val="none" w:color="auto" w:sz="0" w:space="0"/>
              </w:pBdr>
              <w:ind w:left="57" w:right="57"/>
              <w:rPr>
                <w:color w:val="000000"/>
              </w:rPr>
            </w:pPr>
            <w:r>
              <w:rPr>
                <w:color w:val="000000"/>
              </w:rPr>
              <w:t>Особенности драматургии А. Н. Островского, историко-литературный контекст его творчества. Секреты прочтения драматического произведения, особенности драматических произведений и их реализация в пьесе А.Н. Островского «Гроза»: жанр, композиция, конфликт, присутствие автора. Законы построения драматического произведения, основные узлы в сюжете пьесы. Город Калинов и его жители. Противостояние патриархального уклада и модернизации (Дикой и Кулибин). Семейный уклад в доме Кабанихи. Характеры Кабанихи, Варвары и Тихона Кабановых в их противопоставлении характеру Катерины. Образ Катерины в контексте культурно-исторической ситуации в России середины XIX века – «женский вопрос»: споры о месте женщины в обществе, ее предназначение в семье и эмансипации</w:t>
            </w:r>
          </w:p>
        </w:tc>
        <w:tc>
          <w:tcPr>
            <w:tcW w:w="993" w:type="dxa"/>
            <w:shd w:val="clear" w:color="auto" w:fill="FFFFFF" w:themeFill="background1"/>
            <w:vAlign w:val="center"/>
          </w:tcPr>
          <w:p w14:paraId="0166F6F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FBDA8BE">
            <w:pPr>
              <w:jc w:val="center"/>
            </w:pPr>
          </w:p>
        </w:tc>
      </w:tr>
      <w:tr w14:paraId="18461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57F62E4">
            <w:pPr>
              <w:rPr>
                <w:b/>
              </w:rPr>
            </w:pPr>
          </w:p>
        </w:tc>
        <w:tc>
          <w:tcPr>
            <w:tcW w:w="9497" w:type="dxa"/>
            <w:tcBorders>
              <w:left w:val="single" w:color="000000" w:sz="4" w:space="0"/>
            </w:tcBorders>
            <w:shd w:val="clear" w:color="auto" w:fill="auto"/>
          </w:tcPr>
          <w:p w14:paraId="054A0D9B">
            <w:pPr>
              <w:rPr>
                <w:b/>
              </w:rPr>
            </w:pPr>
            <w:r>
              <w:rPr>
                <w:b/>
              </w:rPr>
              <w:t>Самостоятельная аудиторная работа</w:t>
            </w:r>
          </w:p>
        </w:tc>
        <w:tc>
          <w:tcPr>
            <w:tcW w:w="993" w:type="dxa"/>
            <w:shd w:val="clear" w:color="auto" w:fill="FFFFFF" w:themeFill="background1"/>
            <w:vAlign w:val="center"/>
          </w:tcPr>
          <w:p w14:paraId="41C884D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4CFA03F8">
            <w:pPr>
              <w:jc w:val="center"/>
            </w:pPr>
          </w:p>
        </w:tc>
      </w:tr>
      <w:tr w14:paraId="22B07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7E683B9">
            <w:pPr>
              <w:rPr>
                <w:b/>
              </w:rPr>
            </w:pPr>
          </w:p>
        </w:tc>
        <w:tc>
          <w:tcPr>
            <w:tcW w:w="9497" w:type="dxa"/>
            <w:tcBorders>
              <w:left w:val="single" w:color="000000" w:sz="4" w:space="0"/>
            </w:tcBorders>
            <w:shd w:val="clear" w:color="auto" w:fill="auto"/>
          </w:tcPr>
          <w:p w14:paraId="5117FF67">
            <w:r>
              <w:t>Написание текста информационной и публицистической заметки на основе художественного текста.</w:t>
            </w:r>
          </w:p>
        </w:tc>
        <w:tc>
          <w:tcPr>
            <w:tcW w:w="993" w:type="dxa"/>
            <w:shd w:val="clear" w:color="auto" w:fill="FFFFFF" w:themeFill="background1"/>
            <w:vAlign w:val="center"/>
          </w:tcPr>
          <w:p w14:paraId="058D09D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C4F1E82">
            <w:pPr>
              <w:jc w:val="center"/>
            </w:pPr>
          </w:p>
        </w:tc>
      </w:tr>
      <w:tr w14:paraId="53E41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Pr>
          <w:p w14:paraId="26903B20">
            <w:pPr>
              <w:rPr>
                <w:b/>
              </w:rPr>
            </w:pPr>
            <w:r>
              <w:rPr>
                <w:b/>
              </w:rPr>
              <w:t>Тема 1.2.</w:t>
            </w:r>
          </w:p>
          <w:p w14:paraId="7DB3EAF5">
            <w:pPr>
              <w:rPr>
                <w:b/>
              </w:rPr>
            </w:pPr>
            <w:r>
              <w:rPr>
                <w:b/>
              </w:rPr>
              <w:t>Понятие «обломовщина» как социально-нравственное явление в романе А.И. Гончарова</w:t>
            </w:r>
          </w:p>
          <w:p w14:paraId="691B6650">
            <w:pPr>
              <w:rPr>
                <w:b/>
              </w:rPr>
            </w:pPr>
            <w:r>
              <w:rPr>
                <w:b/>
              </w:rPr>
              <w:t xml:space="preserve"> «Обломов»</w:t>
            </w:r>
          </w:p>
        </w:tc>
        <w:tc>
          <w:tcPr>
            <w:tcW w:w="9497" w:type="dxa"/>
            <w:vAlign w:val="center"/>
          </w:tcPr>
          <w:p w14:paraId="7AF52908">
            <w:pPr>
              <w:rPr>
                <w:b/>
              </w:rPr>
            </w:pPr>
            <w:r>
              <w:rPr>
                <w:b/>
              </w:rPr>
              <w:t>Содержание учебного материала</w:t>
            </w:r>
          </w:p>
        </w:tc>
        <w:tc>
          <w:tcPr>
            <w:tcW w:w="993" w:type="dxa"/>
            <w:shd w:val="clear" w:color="auto" w:fill="FFFFFF" w:themeFill="background1"/>
            <w:vAlign w:val="center"/>
          </w:tcPr>
          <w:p w14:paraId="2B85D51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74437DD4">
            <w:pPr>
              <w:pStyle w:val="43"/>
              <w:jc w:val="center"/>
              <w:outlineLvl w:val="0"/>
            </w:pPr>
            <w:r>
              <w:t>ОК 02 - ОК 06, ОК 09</w:t>
            </w:r>
          </w:p>
          <w:p w14:paraId="12791284">
            <w:pPr>
              <w:pStyle w:val="43"/>
              <w:jc w:val="center"/>
              <w:outlineLvl w:val="0"/>
            </w:pPr>
            <w:r>
              <w:t xml:space="preserve">ЛР 01 – ЛР 03, </w:t>
            </w:r>
          </w:p>
          <w:p w14:paraId="3FF9DDA6">
            <w:pPr>
              <w:pStyle w:val="43"/>
              <w:jc w:val="center"/>
              <w:outlineLvl w:val="0"/>
            </w:pPr>
            <w:r>
              <w:t>ЛР 06- ЛР 08</w:t>
            </w:r>
          </w:p>
          <w:p w14:paraId="52778CC5">
            <w:pPr>
              <w:pStyle w:val="43"/>
              <w:jc w:val="center"/>
              <w:outlineLvl w:val="0"/>
            </w:pPr>
            <w:r>
              <w:t xml:space="preserve">МР 01 – МР 56, </w:t>
            </w:r>
          </w:p>
          <w:p w14:paraId="06573B3E">
            <w:pPr>
              <w:jc w:val="center"/>
            </w:pPr>
            <w:r>
              <w:t>ПР 01 – ПР 16</w:t>
            </w:r>
          </w:p>
        </w:tc>
      </w:tr>
      <w:tr w14:paraId="06D43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Pr>
          <w:p w14:paraId="0AFB9CBE">
            <w:pPr>
              <w:rPr>
                <w:b/>
              </w:rPr>
            </w:pPr>
          </w:p>
        </w:tc>
        <w:tc>
          <w:tcPr>
            <w:tcW w:w="9497" w:type="dxa"/>
            <w:tcBorders>
              <w:top w:val="single" w:color="000000" w:sz="4" w:space="0"/>
              <w:left w:val="single" w:color="000000" w:sz="4" w:space="0"/>
              <w:bottom w:val="single" w:color="000000" w:sz="4" w:space="0"/>
              <w:right w:val="single" w:color="000000" w:sz="4" w:space="0"/>
            </w:tcBorders>
          </w:tcPr>
          <w:p w14:paraId="70B6B9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i/>
              </w:rPr>
              <w:t>Для чтения и изучения:</w:t>
            </w:r>
            <w:r>
              <w:t xml:space="preserve"> роман «Обломов»</w:t>
            </w:r>
          </w:p>
          <w:p w14:paraId="518BB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Образ Обломова: детство, юность, зрелость. Понятие «обломовщины» в романе А.И. Гончарова, «обломовщина» как имя нарицательное. Образ Обломова в театре и кино, в современной массовой культуре, черты Обломова в каждом из нас</w:t>
            </w:r>
          </w:p>
        </w:tc>
        <w:tc>
          <w:tcPr>
            <w:tcW w:w="993" w:type="dxa"/>
            <w:shd w:val="clear" w:color="auto" w:fill="FFFFFF" w:themeFill="background1"/>
            <w:vAlign w:val="center"/>
          </w:tcPr>
          <w:p w14:paraId="7DEE5CE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0F7E861">
            <w:pPr>
              <w:jc w:val="center"/>
            </w:pPr>
          </w:p>
        </w:tc>
      </w:tr>
      <w:tr w14:paraId="7A2D5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2518" w:type="dxa"/>
            <w:vMerge w:val="continue"/>
            <w:tcBorders>
              <w:bottom w:val="single" w:color="auto" w:sz="4" w:space="0"/>
            </w:tcBorders>
          </w:tcPr>
          <w:p w14:paraId="251D31FE">
            <w:pPr>
              <w:rPr>
                <w:b/>
              </w:rPr>
            </w:pPr>
          </w:p>
        </w:tc>
        <w:tc>
          <w:tcPr>
            <w:tcW w:w="9497" w:type="dxa"/>
            <w:tcBorders>
              <w:top w:val="single" w:color="000000" w:sz="4" w:space="0"/>
              <w:left w:val="single" w:color="000000" w:sz="4" w:space="0"/>
              <w:bottom w:val="single" w:color="auto" w:sz="4" w:space="0"/>
              <w:right w:val="single" w:color="000000" w:sz="4" w:space="0"/>
            </w:tcBorders>
          </w:tcPr>
          <w:p w14:paraId="2326E3A0">
            <w:r>
              <w:rPr>
                <w:b/>
              </w:rPr>
              <w:t>Самостоятельная аудиторная работа</w:t>
            </w:r>
          </w:p>
        </w:tc>
        <w:tc>
          <w:tcPr>
            <w:tcW w:w="993" w:type="dxa"/>
            <w:tcBorders>
              <w:bottom w:val="single" w:color="auto" w:sz="4" w:space="0"/>
            </w:tcBorders>
            <w:shd w:val="clear" w:color="auto" w:fill="FFFFFF" w:themeFill="background1"/>
            <w:vAlign w:val="center"/>
          </w:tcPr>
          <w:p w14:paraId="2233A12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tcBorders>
              <w:bottom w:val="single" w:color="auto" w:sz="4" w:space="0"/>
            </w:tcBorders>
            <w:vAlign w:val="center"/>
          </w:tcPr>
          <w:p w14:paraId="23D191C2">
            <w:pPr>
              <w:jc w:val="center"/>
            </w:pPr>
          </w:p>
        </w:tc>
      </w:tr>
      <w:tr w14:paraId="10A97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Pr>
          <w:p w14:paraId="1AE0324E">
            <w:pPr>
              <w:rPr>
                <w:b/>
              </w:rPr>
            </w:pPr>
          </w:p>
        </w:tc>
        <w:tc>
          <w:tcPr>
            <w:tcW w:w="9497" w:type="dxa"/>
            <w:shd w:val="clear" w:color="auto" w:fill="auto"/>
          </w:tcPr>
          <w:p w14:paraId="785AF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Сообщения по темам: «Портрет Ильи Ильича Обломова в интерьере» по описанию в романе и своим впечатлениям, (реализация на выбор ученика: текстовое /цитатное описание; визуализация портрета в разных техниках: графика, аппликация, коллаж, видеомонтаж и т д.)</w:t>
            </w:r>
          </w:p>
        </w:tc>
        <w:tc>
          <w:tcPr>
            <w:tcW w:w="993" w:type="dxa"/>
            <w:shd w:val="clear" w:color="auto" w:fill="FFFFFF" w:themeFill="background1"/>
            <w:vAlign w:val="center"/>
          </w:tcPr>
          <w:p w14:paraId="07A9A1B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E23813E">
            <w:pPr>
              <w:jc w:val="center"/>
            </w:pPr>
          </w:p>
        </w:tc>
      </w:tr>
      <w:tr w14:paraId="7200F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74E9CAB7">
            <w:pPr>
              <w:rPr>
                <w:b/>
              </w:rPr>
            </w:pPr>
            <w:r>
              <w:rPr>
                <w:b/>
              </w:rPr>
              <w:t>Тема 1.3.</w:t>
            </w:r>
          </w:p>
          <w:p w14:paraId="76DD2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Социально-нравственная проблематика </w:t>
            </w:r>
          </w:p>
          <w:p w14:paraId="715C276A">
            <w:r>
              <w:rPr>
                <w:b/>
              </w:rPr>
              <w:t>романа И. С. Тургенева «Отцы и дети»</w:t>
            </w:r>
          </w:p>
        </w:tc>
        <w:tc>
          <w:tcPr>
            <w:tcW w:w="9497" w:type="dxa"/>
            <w:tcBorders>
              <w:top w:val="single" w:color="000000" w:sz="4" w:space="0"/>
              <w:left w:val="single" w:color="000000" w:sz="4" w:space="0"/>
              <w:bottom w:val="single" w:color="000000" w:sz="4" w:space="0"/>
              <w:right w:val="single" w:color="000000" w:sz="4" w:space="0"/>
            </w:tcBorders>
          </w:tcPr>
          <w:p w14:paraId="48CB7F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Содержание учебного материала</w:t>
            </w:r>
          </w:p>
        </w:tc>
        <w:tc>
          <w:tcPr>
            <w:tcW w:w="993" w:type="dxa"/>
            <w:shd w:val="clear" w:color="auto" w:fill="FFFFFF" w:themeFill="background1"/>
            <w:vAlign w:val="center"/>
          </w:tcPr>
          <w:p w14:paraId="23F5F80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7829168F">
            <w:pPr>
              <w:pStyle w:val="43"/>
              <w:jc w:val="center"/>
              <w:outlineLvl w:val="0"/>
            </w:pPr>
            <w:r>
              <w:t>ОК 02 - ОК 06, ОК 09</w:t>
            </w:r>
          </w:p>
          <w:p w14:paraId="2A05E390">
            <w:pPr>
              <w:pStyle w:val="43"/>
              <w:jc w:val="center"/>
              <w:outlineLvl w:val="0"/>
            </w:pPr>
            <w:r>
              <w:t xml:space="preserve">ЛР 01 – ЛР 03, </w:t>
            </w:r>
          </w:p>
          <w:p w14:paraId="7A77AE0F">
            <w:pPr>
              <w:pStyle w:val="43"/>
              <w:jc w:val="center"/>
              <w:outlineLvl w:val="0"/>
            </w:pPr>
            <w:r>
              <w:t>ЛР 06- ЛР 08</w:t>
            </w:r>
          </w:p>
          <w:p w14:paraId="5C63C4FF">
            <w:pPr>
              <w:pStyle w:val="43"/>
              <w:jc w:val="center"/>
              <w:outlineLvl w:val="0"/>
            </w:pPr>
            <w:r>
              <w:t xml:space="preserve">МР 01 – МР 56, </w:t>
            </w:r>
          </w:p>
          <w:p w14:paraId="79595D11">
            <w:pPr>
              <w:jc w:val="center"/>
              <w:rPr>
                <w:bCs/>
              </w:rPr>
            </w:pPr>
            <w:r>
              <w:t>ПР 01 – ПР 16</w:t>
            </w:r>
          </w:p>
        </w:tc>
      </w:tr>
      <w:tr w14:paraId="7BC7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F5CFC3F"/>
        </w:tc>
        <w:tc>
          <w:tcPr>
            <w:tcW w:w="9497" w:type="dxa"/>
            <w:tcBorders>
              <w:top w:val="single" w:color="000000" w:sz="4" w:space="0"/>
              <w:left w:val="single" w:color="000000" w:sz="4" w:space="0"/>
              <w:bottom w:val="single" w:color="000000" w:sz="4" w:space="0"/>
              <w:right w:val="single" w:color="000000" w:sz="4" w:space="0"/>
            </w:tcBorders>
          </w:tcPr>
          <w:p w14:paraId="5C492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i/>
              </w:rPr>
              <w:t>Для чтения и изучения:</w:t>
            </w:r>
            <w:r>
              <w:t xml:space="preserve"> роман «Отцы и дети».</w:t>
            </w:r>
          </w:p>
          <w:p w14:paraId="74C26A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Творческая история, смысл названия. «Отцы» (Павел Петрович и Николай Петрович Кирсановы) и молодое поколение, специфика конфликта. Вечные темы в спорах «отцов и детей». Взгляд на человека и жизнь общества глазами молодого поколения. Понятие антитезы на примере противопоставления Евгения Базарова и Павла Петровича Кирсанова в романе: портретные и речевые характеристики. Нигилизм и нигилисты</w:t>
            </w:r>
          </w:p>
        </w:tc>
        <w:tc>
          <w:tcPr>
            <w:tcW w:w="993" w:type="dxa"/>
            <w:shd w:val="clear" w:color="auto" w:fill="FFFFFF" w:themeFill="background1"/>
            <w:vAlign w:val="center"/>
          </w:tcPr>
          <w:p w14:paraId="2FB6EB9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DF26E6C">
            <w:pPr>
              <w:jc w:val="center"/>
            </w:pPr>
          </w:p>
        </w:tc>
      </w:tr>
      <w:tr w14:paraId="56EC2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02C7C63"/>
        </w:tc>
        <w:tc>
          <w:tcPr>
            <w:tcW w:w="9497" w:type="dxa"/>
            <w:tcBorders>
              <w:top w:val="single" w:color="000000" w:sz="4" w:space="0"/>
              <w:left w:val="single" w:color="000000" w:sz="4" w:space="0"/>
              <w:bottom w:val="single" w:color="000000" w:sz="4" w:space="0"/>
              <w:right w:val="single" w:color="000000" w:sz="4" w:space="0"/>
            </w:tcBorders>
          </w:tcPr>
          <w:p w14:paraId="77D9A3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rPr>
              <w:t xml:space="preserve">Практические занятия </w:t>
            </w:r>
          </w:p>
        </w:tc>
        <w:tc>
          <w:tcPr>
            <w:tcW w:w="993" w:type="dxa"/>
            <w:shd w:val="clear" w:color="auto" w:fill="FFFFFF" w:themeFill="background1"/>
            <w:vAlign w:val="center"/>
          </w:tcPr>
          <w:p w14:paraId="32E83D3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18EEEF2E">
            <w:pPr>
              <w:jc w:val="center"/>
            </w:pPr>
          </w:p>
        </w:tc>
      </w:tr>
      <w:tr w14:paraId="32D4B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020B1D23"/>
        </w:tc>
        <w:tc>
          <w:tcPr>
            <w:tcW w:w="9497" w:type="dxa"/>
            <w:tcBorders>
              <w:top w:val="single" w:color="000000" w:sz="4" w:space="0"/>
              <w:left w:val="single" w:color="000000" w:sz="4" w:space="0"/>
              <w:bottom w:val="single" w:color="000000" w:sz="4" w:space="0"/>
              <w:right w:val="single" w:color="000000" w:sz="4" w:space="0"/>
            </w:tcBorders>
          </w:tcPr>
          <w:p w14:paraId="53F9AF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Работа с избранными эпизодами романа (чтение, обсуждение). Творческое задание: написание рассказа о произошедшем споре от лица разных персонажей.</w:t>
            </w:r>
          </w:p>
        </w:tc>
        <w:tc>
          <w:tcPr>
            <w:tcW w:w="993" w:type="dxa"/>
            <w:shd w:val="clear" w:color="auto" w:fill="FFFFFF" w:themeFill="background1"/>
            <w:vAlign w:val="center"/>
          </w:tcPr>
          <w:p w14:paraId="00F9E3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B861CE8">
            <w:pPr>
              <w:jc w:val="center"/>
            </w:pPr>
          </w:p>
        </w:tc>
      </w:tr>
      <w:tr w14:paraId="36F28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0F90AD7A">
            <w:pPr>
              <w:rPr>
                <w:b/>
              </w:rPr>
            </w:pPr>
            <w:r>
              <w:rPr>
                <w:b/>
              </w:rPr>
              <w:t xml:space="preserve">Тема 1.4. </w:t>
            </w:r>
          </w:p>
          <w:p w14:paraId="739E4C96">
            <w:pPr>
              <w:rPr>
                <w:b/>
              </w:rPr>
            </w:pPr>
            <w:r>
              <w:rPr>
                <w:b/>
              </w:rPr>
              <w:t>Идейно-художественное своеобразие лирики Ф.И. Тютчева и А.А. Фета</w:t>
            </w:r>
          </w:p>
        </w:tc>
        <w:tc>
          <w:tcPr>
            <w:tcW w:w="9497" w:type="dxa"/>
            <w:tcBorders>
              <w:top w:val="single" w:color="000000" w:sz="4" w:space="0"/>
              <w:left w:val="single" w:color="000000" w:sz="4" w:space="0"/>
              <w:bottom w:val="single" w:color="000000" w:sz="4" w:space="0"/>
              <w:right w:val="single" w:color="000000" w:sz="4" w:space="0"/>
            </w:tcBorders>
          </w:tcPr>
          <w:p w14:paraId="0A6C42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Содержание учебного материала</w:t>
            </w:r>
          </w:p>
        </w:tc>
        <w:tc>
          <w:tcPr>
            <w:tcW w:w="993" w:type="dxa"/>
            <w:shd w:val="clear" w:color="auto" w:fill="FFFFFF" w:themeFill="background1"/>
            <w:vAlign w:val="center"/>
          </w:tcPr>
          <w:p w14:paraId="0A4D2DC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388476A1">
            <w:pPr>
              <w:pStyle w:val="43"/>
              <w:jc w:val="center"/>
              <w:outlineLvl w:val="0"/>
            </w:pPr>
            <w:r>
              <w:t>ОК 02 - ОК 06, ОК 09</w:t>
            </w:r>
          </w:p>
          <w:p w14:paraId="33033506">
            <w:pPr>
              <w:pStyle w:val="43"/>
              <w:jc w:val="center"/>
              <w:outlineLvl w:val="0"/>
            </w:pPr>
            <w:r>
              <w:t xml:space="preserve">ЛР 01 – ЛР 03, </w:t>
            </w:r>
          </w:p>
          <w:p w14:paraId="1A793761">
            <w:pPr>
              <w:pStyle w:val="43"/>
              <w:jc w:val="center"/>
              <w:outlineLvl w:val="0"/>
            </w:pPr>
            <w:r>
              <w:t>ЛР 06- ЛР 08</w:t>
            </w:r>
          </w:p>
          <w:p w14:paraId="7CD95496">
            <w:pPr>
              <w:pStyle w:val="43"/>
              <w:jc w:val="center"/>
              <w:outlineLvl w:val="0"/>
            </w:pPr>
            <w:r>
              <w:t xml:space="preserve">МР 01 – МР 56, </w:t>
            </w:r>
          </w:p>
          <w:p w14:paraId="1CC25E29">
            <w:pPr>
              <w:jc w:val="center"/>
              <w:rPr>
                <w:bCs/>
              </w:rPr>
            </w:pPr>
            <w:r>
              <w:t>ПР 01 – ПР 16</w:t>
            </w:r>
          </w:p>
        </w:tc>
      </w:tr>
      <w:tr w14:paraId="29340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50763A5"/>
        </w:tc>
        <w:tc>
          <w:tcPr>
            <w:tcW w:w="9497" w:type="dxa"/>
            <w:tcBorders>
              <w:top w:val="single" w:color="000000" w:sz="4" w:space="0"/>
              <w:left w:val="single" w:color="000000" w:sz="4" w:space="0"/>
              <w:bottom w:val="single" w:color="000000" w:sz="4" w:space="0"/>
              <w:right w:val="single" w:color="000000" w:sz="4" w:space="0"/>
            </w:tcBorders>
          </w:tcPr>
          <w:p w14:paraId="75840D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i/>
              </w:rPr>
              <w:t>Для чтения и изучения</w:t>
            </w:r>
            <w:r>
              <w:t xml:space="preserve">: стихотворения Ф.И. Тютчева (не менее двух по выбору). Например, «Silentium!», «Не то, что мните вы, природа...», «Умом Россию не понять...», «О, как убийственно мы любим...», «Нам не дано предугадать...», «К. Б.» («Я встретил вас – и все былое...») и другие; </w:t>
            </w:r>
          </w:p>
          <w:p w14:paraId="6A373D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стихотворения А.А. Фета (не менее двух по выбору): «Одним толчком согнать ладью живую...», «Еще майская ночь», «Вечер», «Это утро, радость эта...», «Шепот, робкое дыханье...», «Сияла ночь. Луной был полон сад. Лежали...» и другие</w:t>
            </w:r>
          </w:p>
        </w:tc>
        <w:tc>
          <w:tcPr>
            <w:tcW w:w="993" w:type="dxa"/>
            <w:shd w:val="clear" w:color="auto" w:fill="FFFFFF" w:themeFill="background1"/>
            <w:vAlign w:val="center"/>
          </w:tcPr>
          <w:p w14:paraId="2AEC256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3DA06E6">
            <w:pPr>
              <w:jc w:val="center"/>
            </w:pPr>
          </w:p>
        </w:tc>
      </w:tr>
      <w:tr w14:paraId="248D0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90BF45F"/>
        </w:tc>
        <w:tc>
          <w:tcPr>
            <w:tcW w:w="9497" w:type="dxa"/>
            <w:tcBorders>
              <w:top w:val="single" w:color="000000" w:sz="4" w:space="0"/>
              <w:left w:val="single" w:color="000000" w:sz="4" w:space="0"/>
              <w:bottom w:val="single" w:color="000000" w:sz="4" w:space="0"/>
              <w:right w:val="single" w:color="000000" w:sz="4" w:space="0"/>
            </w:tcBorders>
          </w:tcPr>
          <w:p w14:paraId="7F4EAF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rPr>
              <w:t xml:space="preserve">Практические занятия </w:t>
            </w:r>
          </w:p>
        </w:tc>
        <w:tc>
          <w:tcPr>
            <w:tcW w:w="993" w:type="dxa"/>
            <w:shd w:val="clear" w:color="auto" w:fill="FFFFFF" w:themeFill="background1"/>
            <w:vAlign w:val="center"/>
          </w:tcPr>
          <w:p w14:paraId="07036FC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7642E2A7">
            <w:pPr>
              <w:jc w:val="center"/>
            </w:pPr>
          </w:p>
        </w:tc>
      </w:tr>
      <w:tr w14:paraId="3D9A7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0182198"/>
        </w:tc>
        <w:tc>
          <w:tcPr>
            <w:tcW w:w="9497" w:type="dxa"/>
            <w:tcBorders>
              <w:top w:val="single" w:color="000000" w:sz="4" w:space="0"/>
              <w:left w:val="single" w:color="000000" w:sz="4" w:space="0"/>
              <w:bottom w:val="single" w:color="000000" w:sz="4" w:space="0"/>
              <w:right w:val="single" w:color="000000" w:sz="4" w:space="0"/>
            </w:tcBorders>
          </w:tcPr>
          <w:p w14:paraId="6BCEFA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Основные темы и художественное своеобразие лирики Тютчева, бурный пейзаж как доминанта в художественном мире Тютчева Основные образы и философские мотивы поэтических текстов. Установление связи с современностью; выразительное чтение стихотворений, в том числе наизусть. </w:t>
            </w:r>
          </w:p>
          <w:p w14:paraId="78A87A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Понимание ключевых проблем и осознание историко-культурного и нравственно-ценностного взаимовлияния произведений А.А. Фета. Особенности лирического героя. Основные темы и художественное своеобразие лирики А.А. Фета. Основные темы и художественное своеобразие лирики А.А. Фета, идиллический пейзаж. </w:t>
            </w:r>
          </w:p>
          <w:p w14:paraId="188D2A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Чтение и анализ стихотворений; подготовка сообщения / презентации / ролика / подкаста / литературно-музыкальной композиции на стихи поэтов (по выбору).</w:t>
            </w:r>
          </w:p>
          <w:p w14:paraId="60CB8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rPr>
            </w:pPr>
            <w:r>
              <w:rPr>
                <w:i/>
              </w:rPr>
              <w:t xml:space="preserve">Выразительное чтение не менее одного стихотворения (по выбору) наизусть </w:t>
            </w:r>
          </w:p>
        </w:tc>
        <w:tc>
          <w:tcPr>
            <w:tcW w:w="993" w:type="dxa"/>
            <w:shd w:val="clear" w:color="auto" w:fill="FFFFFF" w:themeFill="background1"/>
            <w:vAlign w:val="center"/>
          </w:tcPr>
          <w:p w14:paraId="74358BF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DDC4D70">
            <w:pPr>
              <w:jc w:val="center"/>
            </w:pPr>
          </w:p>
        </w:tc>
      </w:tr>
      <w:tr w14:paraId="41F16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177B6FC0">
            <w:pPr>
              <w:rPr>
                <w:b/>
              </w:rPr>
            </w:pPr>
            <w:r>
              <w:rPr>
                <w:b/>
              </w:rPr>
              <w:t xml:space="preserve">Тема 1.5. </w:t>
            </w:r>
          </w:p>
          <w:p w14:paraId="5FC673E7">
            <w:pPr>
              <w:rPr>
                <w:b/>
              </w:rPr>
            </w:pPr>
            <w:r>
              <w:rPr>
                <w:b/>
              </w:rPr>
              <w:t>Гражданская лирика Н.А. Некрасова. Проблематика поэмы «Кому на Руси жить хорошо»</w:t>
            </w:r>
          </w:p>
        </w:tc>
        <w:tc>
          <w:tcPr>
            <w:tcW w:w="9497" w:type="dxa"/>
            <w:tcBorders>
              <w:top w:val="single" w:color="000000" w:sz="4" w:space="0"/>
              <w:left w:val="single" w:color="000000" w:sz="4" w:space="0"/>
              <w:bottom w:val="single" w:color="000000" w:sz="4" w:space="0"/>
              <w:right w:val="single" w:color="000000" w:sz="4" w:space="0"/>
            </w:tcBorders>
          </w:tcPr>
          <w:p w14:paraId="01C145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Содержание учебного материала</w:t>
            </w:r>
          </w:p>
        </w:tc>
        <w:tc>
          <w:tcPr>
            <w:tcW w:w="993" w:type="dxa"/>
            <w:shd w:val="clear" w:color="auto" w:fill="FFFFFF" w:themeFill="background1"/>
            <w:vAlign w:val="center"/>
          </w:tcPr>
          <w:p w14:paraId="6B1DDB8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restart"/>
            <w:tcBorders>
              <w:top w:val="single" w:color="auto" w:sz="4" w:space="0"/>
            </w:tcBorders>
          </w:tcPr>
          <w:p w14:paraId="715D4BD4">
            <w:pPr>
              <w:pStyle w:val="43"/>
              <w:jc w:val="center"/>
              <w:outlineLvl w:val="0"/>
            </w:pPr>
            <w:r>
              <w:t>ОК 02 - ОК 06, ОК 09</w:t>
            </w:r>
          </w:p>
          <w:p w14:paraId="11946609">
            <w:pPr>
              <w:pStyle w:val="43"/>
              <w:jc w:val="center"/>
              <w:outlineLvl w:val="0"/>
            </w:pPr>
            <w:r>
              <w:t xml:space="preserve">ЛР 01 – ЛР 03, </w:t>
            </w:r>
          </w:p>
          <w:p w14:paraId="25027B2B">
            <w:pPr>
              <w:pStyle w:val="43"/>
              <w:jc w:val="center"/>
              <w:outlineLvl w:val="0"/>
            </w:pPr>
            <w:r>
              <w:t>ЛР 06- ЛР 08</w:t>
            </w:r>
          </w:p>
          <w:p w14:paraId="67C5980F">
            <w:pPr>
              <w:pStyle w:val="43"/>
              <w:jc w:val="center"/>
              <w:outlineLvl w:val="0"/>
            </w:pPr>
            <w:r>
              <w:t xml:space="preserve">МР 01 – МР 56, </w:t>
            </w:r>
          </w:p>
          <w:p w14:paraId="035B712D">
            <w:pPr>
              <w:jc w:val="center"/>
              <w:rPr>
                <w:bCs/>
              </w:rPr>
            </w:pPr>
            <w:r>
              <w:t>ПР 01 – ПР 16</w:t>
            </w:r>
          </w:p>
        </w:tc>
      </w:tr>
      <w:tr w14:paraId="1D9E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095F833">
            <w:pPr>
              <w:rPr>
                <w:b/>
              </w:rPr>
            </w:pPr>
          </w:p>
        </w:tc>
        <w:tc>
          <w:tcPr>
            <w:tcW w:w="9497" w:type="dxa"/>
            <w:tcBorders>
              <w:top w:val="single" w:color="000000" w:sz="4" w:space="0"/>
              <w:left w:val="single" w:color="000000" w:sz="4" w:space="0"/>
              <w:bottom w:val="single" w:color="000000" w:sz="4" w:space="0"/>
              <w:right w:val="single" w:color="000000" w:sz="4" w:space="0"/>
            </w:tcBorders>
          </w:tcPr>
          <w:p w14:paraId="13989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i/>
              </w:rPr>
              <w:t>Для чтения и изучения</w:t>
            </w:r>
            <w:r>
              <w:t>: Н.А. Некрасов. Стихотворения (не менее двух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другие.</w:t>
            </w:r>
          </w:p>
          <w:p w14:paraId="347E7A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Поэма «Кому на Руси жить хорошо» (1866) (обзорно). </w:t>
            </w:r>
          </w:p>
          <w:p w14:paraId="0E9D71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Особенность лирического героя. Основные темы и идеи. Художественное своеобразие лирики Некрасова и её близость к народной поэзии. Чтение и анализ стихотворений. Подготовка сообщения / презентации / ролика / подкаста (по выбору) о поэтических текстах Н.А. Некрасова, ставшими впоследствии народными песнями</w:t>
            </w:r>
          </w:p>
        </w:tc>
        <w:tc>
          <w:tcPr>
            <w:tcW w:w="993" w:type="dxa"/>
            <w:shd w:val="clear" w:color="auto" w:fill="FFFFFF" w:themeFill="background1"/>
            <w:vAlign w:val="center"/>
          </w:tcPr>
          <w:p w14:paraId="274B66C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CC443B0">
            <w:pPr>
              <w:jc w:val="center"/>
            </w:pPr>
          </w:p>
        </w:tc>
      </w:tr>
      <w:tr w14:paraId="68F07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E259502">
            <w:pPr>
              <w:rPr>
                <w:b/>
              </w:rPr>
            </w:pPr>
          </w:p>
        </w:tc>
        <w:tc>
          <w:tcPr>
            <w:tcW w:w="9497" w:type="dxa"/>
            <w:tcBorders>
              <w:left w:val="single" w:color="000000" w:sz="4" w:space="0"/>
            </w:tcBorders>
            <w:shd w:val="clear" w:color="auto" w:fill="auto"/>
          </w:tcPr>
          <w:p w14:paraId="75A621ED">
            <w:pPr>
              <w:rPr>
                <w:b/>
              </w:rPr>
            </w:pPr>
            <w:r>
              <w:rPr>
                <w:b/>
              </w:rPr>
              <w:t>Самостоятельная аудиторная работа</w:t>
            </w:r>
          </w:p>
        </w:tc>
        <w:tc>
          <w:tcPr>
            <w:tcW w:w="993" w:type="dxa"/>
            <w:shd w:val="clear" w:color="auto" w:fill="FFFFFF" w:themeFill="background1"/>
            <w:vAlign w:val="center"/>
          </w:tcPr>
          <w:p w14:paraId="4713694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669E092A">
            <w:pPr>
              <w:jc w:val="center"/>
            </w:pPr>
          </w:p>
        </w:tc>
      </w:tr>
      <w:tr w14:paraId="7BB0F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CC06280">
            <w:pPr>
              <w:rPr>
                <w:b/>
              </w:rPr>
            </w:pPr>
          </w:p>
        </w:tc>
        <w:tc>
          <w:tcPr>
            <w:tcW w:w="9497" w:type="dxa"/>
            <w:tcBorders>
              <w:top w:val="single" w:color="000000" w:sz="4" w:space="0"/>
              <w:left w:val="single" w:color="000000" w:sz="4" w:space="0"/>
              <w:bottom w:val="single" w:color="000000" w:sz="4" w:space="0"/>
              <w:right w:val="single" w:color="000000" w:sz="4" w:space="0"/>
            </w:tcBorders>
          </w:tcPr>
          <w:p w14:paraId="78EC1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Работа с инфоресурсами. Поэма «Кому на Руси жить хорошо»: сообщение (по выбору) «Эпопея крестьянской жизни: замысел и его воплощение»; «Фольклорная основа поэмы». </w:t>
            </w:r>
          </w:p>
          <w:p w14:paraId="680318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i/>
              </w:rPr>
              <w:t xml:space="preserve">Выразительное чтение отрывка наизусть </w:t>
            </w:r>
          </w:p>
        </w:tc>
        <w:tc>
          <w:tcPr>
            <w:tcW w:w="993" w:type="dxa"/>
            <w:shd w:val="clear" w:color="auto" w:fill="FFFFFF" w:themeFill="background1"/>
            <w:vAlign w:val="center"/>
          </w:tcPr>
          <w:p w14:paraId="65CDBCF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61757B60">
            <w:pPr>
              <w:jc w:val="center"/>
            </w:pPr>
          </w:p>
        </w:tc>
      </w:tr>
      <w:tr w14:paraId="451BC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76A323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1.6.</w:t>
            </w:r>
          </w:p>
          <w:p w14:paraId="76EEF6F9">
            <w:pPr>
              <w:rPr>
                <w:b/>
              </w:rPr>
            </w:pPr>
            <w:r>
              <w:rPr>
                <w:b/>
              </w:rPr>
              <w:t>Особенности сатиры в романе-хронике М. Е. Салтыкова-Щедрина «История одного города»</w:t>
            </w:r>
          </w:p>
          <w:p w14:paraId="55F12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hd w:val="clear" w:color="auto" w:fill="4BF357"/>
              </w:rPr>
            </w:pPr>
          </w:p>
          <w:p w14:paraId="4FFB3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hd w:val="clear" w:color="auto" w:fill="4BF357"/>
              </w:rPr>
            </w:pPr>
          </w:p>
        </w:tc>
        <w:tc>
          <w:tcPr>
            <w:tcW w:w="9497" w:type="dxa"/>
            <w:tcBorders>
              <w:top w:val="single" w:color="000000" w:sz="4" w:space="0"/>
              <w:left w:val="single" w:color="000000" w:sz="4" w:space="0"/>
              <w:bottom w:val="single" w:color="000000" w:sz="4" w:space="0"/>
              <w:right w:val="single" w:color="000000" w:sz="4" w:space="0"/>
            </w:tcBorders>
          </w:tcPr>
          <w:p w14:paraId="5908C8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Содержание учебного материала</w:t>
            </w:r>
          </w:p>
        </w:tc>
        <w:tc>
          <w:tcPr>
            <w:tcW w:w="993" w:type="dxa"/>
            <w:shd w:val="clear" w:color="auto" w:fill="FFFFFF" w:themeFill="background1"/>
            <w:vAlign w:val="center"/>
          </w:tcPr>
          <w:p w14:paraId="5612636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4B98B4AF">
            <w:pPr>
              <w:pStyle w:val="43"/>
              <w:jc w:val="center"/>
              <w:outlineLvl w:val="0"/>
            </w:pPr>
            <w:r>
              <w:t>ОК 02 - ОК 06, ОК 09</w:t>
            </w:r>
          </w:p>
          <w:p w14:paraId="7CD4C502">
            <w:pPr>
              <w:pStyle w:val="43"/>
              <w:jc w:val="center"/>
              <w:outlineLvl w:val="0"/>
            </w:pPr>
            <w:r>
              <w:t xml:space="preserve">ЛР 01 – ЛР 03, </w:t>
            </w:r>
          </w:p>
          <w:p w14:paraId="2F40BDE0">
            <w:pPr>
              <w:pStyle w:val="43"/>
              <w:jc w:val="center"/>
              <w:outlineLvl w:val="0"/>
            </w:pPr>
            <w:r>
              <w:t>ЛР 06- ЛР 08</w:t>
            </w:r>
          </w:p>
          <w:p w14:paraId="0CFB44F7">
            <w:pPr>
              <w:pStyle w:val="43"/>
              <w:jc w:val="center"/>
              <w:outlineLvl w:val="0"/>
            </w:pPr>
            <w:r>
              <w:t xml:space="preserve">МР 01 – МР 56, </w:t>
            </w:r>
          </w:p>
          <w:p w14:paraId="38AE87BB">
            <w:pPr>
              <w:jc w:val="center"/>
              <w:rPr>
                <w:bCs/>
              </w:rPr>
            </w:pPr>
            <w:r>
              <w:t>ПР 01 – ПР 16</w:t>
            </w:r>
          </w:p>
        </w:tc>
      </w:tr>
      <w:tr w14:paraId="3A9D0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85790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39A250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i/>
              </w:rPr>
              <w:t>Для чтения и изучения:</w:t>
            </w:r>
            <w:r>
              <w:t xml:space="preserve"> роман-хроника «История одного города» (не менее двух глав по выбору: главы «О корени происхождения глуповцев», «Опись градоначальникам», «Органчик», «Подтверждение покаяния» или другие.</w:t>
            </w:r>
          </w:p>
          <w:p w14:paraId="77EE03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Художественные средства: иносказание, гротеск, гипербола, ирония, сатира. Эзопов язык</w:t>
            </w:r>
          </w:p>
        </w:tc>
        <w:tc>
          <w:tcPr>
            <w:tcW w:w="993" w:type="dxa"/>
            <w:shd w:val="clear" w:color="auto" w:fill="FFFFFF" w:themeFill="background1"/>
            <w:vAlign w:val="center"/>
          </w:tcPr>
          <w:p w14:paraId="0295AC8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BC63E42">
            <w:pPr>
              <w:jc w:val="center"/>
            </w:pPr>
          </w:p>
        </w:tc>
      </w:tr>
      <w:tr w14:paraId="3EC81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BBBF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4C574F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rPr>
              <w:t xml:space="preserve">Практические занятия </w:t>
            </w:r>
          </w:p>
        </w:tc>
        <w:tc>
          <w:tcPr>
            <w:tcW w:w="993" w:type="dxa"/>
            <w:shd w:val="clear" w:color="auto" w:fill="FFFFFF" w:themeFill="background1"/>
            <w:vAlign w:val="center"/>
          </w:tcPr>
          <w:p w14:paraId="14C4507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w:t>
            </w:r>
          </w:p>
        </w:tc>
        <w:tc>
          <w:tcPr>
            <w:tcW w:w="1842" w:type="dxa"/>
            <w:vMerge w:val="continue"/>
            <w:vAlign w:val="center"/>
          </w:tcPr>
          <w:p w14:paraId="1D1D9542">
            <w:pPr>
              <w:jc w:val="center"/>
            </w:pPr>
          </w:p>
        </w:tc>
      </w:tr>
      <w:tr w14:paraId="7E71E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3BC983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048E24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Работа с избранными</w:t>
            </w:r>
            <w:r>
              <w:rPr>
                <w:b/>
              </w:rPr>
              <w:t xml:space="preserve"> </w:t>
            </w:r>
            <w:r>
              <w:t>эпизодами, подготовка инсценировки, иллюстраций; подготовка материала о биографии М. Е. Салтыкова-Щедрина в виде ленты времени / инфографики / презентации / видеоролика / постера / коллажа / подкаста и соотнесении фактов личной биографии с художественным творчеством писателя</w:t>
            </w:r>
          </w:p>
        </w:tc>
        <w:tc>
          <w:tcPr>
            <w:tcW w:w="993" w:type="dxa"/>
            <w:shd w:val="clear" w:color="auto" w:fill="FFFFFF" w:themeFill="background1"/>
            <w:vAlign w:val="center"/>
          </w:tcPr>
          <w:p w14:paraId="2F703FE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9D46802">
            <w:pPr>
              <w:jc w:val="center"/>
            </w:pPr>
          </w:p>
        </w:tc>
      </w:tr>
      <w:tr w14:paraId="1F94E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1AE9A4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1.7.</w:t>
            </w:r>
          </w:p>
          <w:p w14:paraId="6255F154">
            <w:pPr>
              <w:rPr>
                <w:b/>
              </w:rPr>
            </w:pPr>
            <w:r>
              <w:rPr>
                <w:b/>
              </w:rPr>
              <w:t>Влияние творчества Ф. М. Достоевского на развитие русской литературы.</w:t>
            </w:r>
          </w:p>
          <w:p w14:paraId="5EFC4B08">
            <w:r>
              <w:rPr>
                <w:b/>
              </w:rPr>
              <w:t>Философская проблематика романа «Преступление и наказание»</w:t>
            </w:r>
          </w:p>
        </w:tc>
        <w:tc>
          <w:tcPr>
            <w:tcW w:w="9497" w:type="dxa"/>
            <w:tcBorders>
              <w:top w:val="single" w:color="000000" w:sz="4" w:space="0"/>
              <w:left w:val="single" w:color="000000" w:sz="4" w:space="0"/>
              <w:bottom w:val="single" w:color="000000" w:sz="4" w:space="0"/>
              <w:right w:val="single" w:color="000000" w:sz="4" w:space="0"/>
            </w:tcBorders>
          </w:tcPr>
          <w:p w14:paraId="68587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Содержание учебного материала</w:t>
            </w:r>
          </w:p>
        </w:tc>
        <w:tc>
          <w:tcPr>
            <w:tcW w:w="993" w:type="dxa"/>
            <w:shd w:val="clear" w:color="auto" w:fill="FFFFFF" w:themeFill="background1"/>
            <w:vAlign w:val="center"/>
          </w:tcPr>
          <w:p w14:paraId="50C18DD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7ECD64F3">
            <w:pPr>
              <w:pStyle w:val="43"/>
              <w:jc w:val="center"/>
              <w:outlineLvl w:val="0"/>
            </w:pPr>
            <w:r>
              <w:t>ОК 02 - ОК 06, ОК 09</w:t>
            </w:r>
          </w:p>
          <w:p w14:paraId="2509063B">
            <w:pPr>
              <w:pStyle w:val="43"/>
              <w:jc w:val="center"/>
              <w:outlineLvl w:val="0"/>
            </w:pPr>
            <w:r>
              <w:t xml:space="preserve">ЛР 01 – ЛР 03, </w:t>
            </w:r>
          </w:p>
          <w:p w14:paraId="2F4242C3">
            <w:pPr>
              <w:pStyle w:val="43"/>
              <w:jc w:val="center"/>
              <w:outlineLvl w:val="0"/>
            </w:pPr>
            <w:r>
              <w:t>ЛР 06- ЛР 08</w:t>
            </w:r>
          </w:p>
          <w:p w14:paraId="793CA75E">
            <w:pPr>
              <w:pStyle w:val="43"/>
              <w:jc w:val="center"/>
              <w:outlineLvl w:val="0"/>
            </w:pPr>
            <w:r>
              <w:t xml:space="preserve">МР 01 – МР 56, </w:t>
            </w:r>
          </w:p>
          <w:p w14:paraId="7CB9BE28">
            <w:pPr>
              <w:jc w:val="center"/>
              <w:rPr>
                <w:bCs/>
              </w:rPr>
            </w:pPr>
            <w:r>
              <w:t>ПР 01 – ПР 16</w:t>
            </w:r>
          </w:p>
        </w:tc>
      </w:tr>
      <w:tr w14:paraId="7F0F9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A1FF2EA">
            <w:pPr>
              <w:rPr>
                <w:b/>
              </w:rPr>
            </w:pPr>
          </w:p>
        </w:tc>
        <w:tc>
          <w:tcPr>
            <w:tcW w:w="9497" w:type="dxa"/>
            <w:tcBorders>
              <w:top w:val="single" w:color="000000" w:sz="4" w:space="0"/>
              <w:left w:val="single" w:color="000000" w:sz="4" w:space="0"/>
              <w:bottom w:val="single" w:color="000000" w:sz="4" w:space="0"/>
              <w:right w:val="single" w:color="000000" w:sz="4" w:space="0"/>
            </w:tcBorders>
          </w:tcPr>
          <w:p w14:paraId="62432B8A">
            <w:pPr>
              <w:jc w:val="both"/>
            </w:pPr>
            <w:r>
              <w:rPr>
                <w:i/>
              </w:rPr>
              <w:t>Для чтения и изучения:</w:t>
            </w:r>
            <w:r>
              <w:t xml:space="preserve"> роман «Преступление и наказание».</w:t>
            </w:r>
          </w:p>
          <w:p w14:paraId="2DC69270">
            <w:pPr>
              <w:jc w:val="both"/>
              <w:rPr>
                <w:b/>
              </w:rPr>
            </w:pPr>
            <w:r>
              <w:t>Творческая биография Ф.М. Достоевского. Образ главного героя романа «Преступление и наказание». Причины преступления: внешние и внутренние. Теория, путь к преступлению, крушение теории, наказание, покаяние и «воскрешение». Роль образа Сони Мармеладовой, значение эпизода чтения Евангелия. «Двойники» Раскольникова: теория Раскольникова устами Петра Петровича Лужина и Свидригайлова. Значение эпилога романа, сон Раскольникова на каторге. Внутреннее преображение как основа изменения мира к лучшему. «Самообман Раскольникова» (крах теории главного героя в романе; бесчеловечность раскольниковской «арифметики»; антигуманность теории в целом). Ф.М. Достоевский и современность. Экранизации романа. Жизнь литературного героя вне романа: образ Раскольникова в массовой культуре: элементы сюжета, знаковые художественные детали в основе комиксов, карикатур и в др. текстовых и графических формах. Мемориальные места, «маршрут»-экскурсия по местам, описанным в романе</w:t>
            </w:r>
          </w:p>
        </w:tc>
        <w:tc>
          <w:tcPr>
            <w:tcW w:w="993" w:type="dxa"/>
            <w:shd w:val="clear" w:color="auto" w:fill="FFFFFF" w:themeFill="background1"/>
            <w:vAlign w:val="center"/>
          </w:tcPr>
          <w:p w14:paraId="642C7D7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5B466AD">
            <w:pPr>
              <w:jc w:val="center"/>
            </w:pPr>
          </w:p>
        </w:tc>
      </w:tr>
      <w:tr w14:paraId="07FCB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78635F5">
            <w:pPr>
              <w:rPr>
                <w:b/>
              </w:rPr>
            </w:pPr>
          </w:p>
        </w:tc>
        <w:tc>
          <w:tcPr>
            <w:tcW w:w="9497" w:type="dxa"/>
            <w:tcBorders>
              <w:top w:val="single" w:color="000000" w:sz="4" w:space="0"/>
              <w:left w:val="single" w:color="000000" w:sz="4" w:space="0"/>
              <w:bottom w:val="single" w:color="000000" w:sz="4" w:space="0"/>
              <w:right w:val="single" w:color="000000" w:sz="4" w:space="0"/>
            </w:tcBorders>
          </w:tcPr>
          <w:p w14:paraId="0E1FB6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Практические занятия</w:t>
            </w:r>
          </w:p>
        </w:tc>
        <w:tc>
          <w:tcPr>
            <w:tcW w:w="993" w:type="dxa"/>
            <w:shd w:val="clear" w:color="auto" w:fill="FFFFFF" w:themeFill="background1"/>
            <w:vAlign w:val="center"/>
          </w:tcPr>
          <w:p w14:paraId="49A681F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7CC243F4">
            <w:pPr>
              <w:jc w:val="center"/>
            </w:pPr>
          </w:p>
        </w:tc>
      </w:tr>
      <w:tr w14:paraId="76B16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5B1A6F2">
            <w:pPr>
              <w:rPr>
                <w:b/>
              </w:rPr>
            </w:pPr>
          </w:p>
        </w:tc>
        <w:tc>
          <w:tcPr>
            <w:tcW w:w="9497" w:type="dxa"/>
            <w:tcBorders>
              <w:top w:val="single" w:color="000000" w:sz="4" w:space="0"/>
              <w:left w:val="single" w:color="000000" w:sz="4" w:space="0"/>
              <w:bottom w:val="single" w:color="000000" w:sz="4" w:space="0"/>
              <w:right w:val="single" w:color="000000" w:sz="4" w:space="0"/>
            </w:tcBorders>
          </w:tcPr>
          <w:p w14:paraId="0784DC4F">
            <w:pPr>
              <w:jc w:val="both"/>
              <w:rPr>
                <w:b/>
              </w:rPr>
            </w:pPr>
            <w:r>
              <w:t>Работа</w:t>
            </w:r>
            <w:r>
              <w:rPr>
                <w:b/>
              </w:rPr>
              <w:t xml:space="preserve"> с </w:t>
            </w:r>
            <w:r>
              <w:t>избранными эпизодами из романа «Преступление и наказание» (чтение и обсуждение). Работа в малых группах (задания по выбору): подготовка материала о биографии Ф.М. Достоевского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информационными ресурсами и картами, подготовка иллюстраций с вероятным маршрутом экскурсии по местам Петербурга, упомянутым в романе. Написание текста-опровержения теории Раскольникова</w:t>
            </w:r>
          </w:p>
        </w:tc>
        <w:tc>
          <w:tcPr>
            <w:tcW w:w="993" w:type="dxa"/>
            <w:shd w:val="clear" w:color="auto" w:fill="FFFFFF" w:themeFill="background1"/>
            <w:vAlign w:val="center"/>
          </w:tcPr>
          <w:p w14:paraId="1A45A26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2A7B698">
            <w:pPr>
              <w:jc w:val="center"/>
            </w:pPr>
          </w:p>
        </w:tc>
      </w:tr>
      <w:tr w14:paraId="519B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56E33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1.8.</w:t>
            </w:r>
          </w:p>
          <w:p w14:paraId="09401C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Судьба и творчество Л. Н. Толстого.</w:t>
            </w:r>
          </w:p>
          <w:p w14:paraId="6911E27A">
            <w:r>
              <w:rPr>
                <w:b/>
              </w:rPr>
              <w:t>«Мысль семейная» и «мысль народная» в романе-эпопее «Война и мир»</w:t>
            </w:r>
          </w:p>
        </w:tc>
        <w:tc>
          <w:tcPr>
            <w:tcW w:w="9497" w:type="dxa"/>
            <w:tcBorders>
              <w:top w:val="single" w:color="000000" w:sz="4" w:space="0"/>
              <w:left w:val="single" w:color="000000" w:sz="4" w:space="0"/>
              <w:bottom w:val="single" w:color="000000" w:sz="4" w:space="0"/>
              <w:right w:val="single" w:color="000000" w:sz="4" w:space="0"/>
            </w:tcBorders>
          </w:tcPr>
          <w:p w14:paraId="64BCB9AC">
            <w:pPr>
              <w:jc w:val="both"/>
            </w:pPr>
            <w:r>
              <w:rPr>
                <w:b/>
              </w:rPr>
              <w:t>Содержание учебного материала</w:t>
            </w:r>
          </w:p>
        </w:tc>
        <w:tc>
          <w:tcPr>
            <w:tcW w:w="993" w:type="dxa"/>
            <w:shd w:val="clear" w:color="auto" w:fill="FFFFFF" w:themeFill="background1"/>
            <w:vAlign w:val="center"/>
          </w:tcPr>
          <w:p w14:paraId="152770E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1038F5CA">
            <w:pPr>
              <w:pStyle w:val="43"/>
              <w:jc w:val="center"/>
              <w:outlineLvl w:val="0"/>
            </w:pPr>
            <w:r>
              <w:t>ОК 02 - ОК 06, ОК 09</w:t>
            </w:r>
          </w:p>
          <w:p w14:paraId="29F0E56B">
            <w:pPr>
              <w:pStyle w:val="43"/>
              <w:jc w:val="center"/>
              <w:outlineLvl w:val="0"/>
            </w:pPr>
            <w:r>
              <w:t xml:space="preserve">ЛР 01 – ЛР 03, </w:t>
            </w:r>
          </w:p>
          <w:p w14:paraId="245778BD">
            <w:pPr>
              <w:pStyle w:val="43"/>
              <w:jc w:val="center"/>
              <w:outlineLvl w:val="0"/>
            </w:pPr>
            <w:r>
              <w:t>ЛР 06- ЛР 08</w:t>
            </w:r>
          </w:p>
          <w:p w14:paraId="530C1574">
            <w:pPr>
              <w:pStyle w:val="43"/>
              <w:jc w:val="center"/>
              <w:outlineLvl w:val="0"/>
            </w:pPr>
            <w:r>
              <w:t xml:space="preserve">МР 01 – МР 56, </w:t>
            </w:r>
          </w:p>
          <w:p w14:paraId="225C677B">
            <w:pPr>
              <w:jc w:val="center"/>
              <w:rPr>
                <w:bCs/>
              </w:rPr>
            </w:pPr>
            <w:r>
              <w:t>ПР 01 – ПР 16</w:t>
            </w:r>
          </w:p>
        </w:tc>
      </w:tr>
      <w:tr w14:paraId="6EB56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DCF49C0">
            <w:pPr>
              <w:rPr>
                <w:b/>
              </w:rPr>
            </w:pPr>
          </w:p>
        </w:tc>
        <w:tc>
          <w:tcPr>
            <w:tcW w:w="9497" w:type="dxa"/>
            <w:tcBorders>
              <w:top w:val="single" w:color="000000" w:sz="4" w:space="0"/>
              <w:left w:val="single" w:color="000000" w:sz="4" w:space="0"/>
              <w:bottom w:val="single" w:color="000000" w:sz="4" w:space="0"/>
              <w:right w:val="single" w:color="000000" w:sz="4" w:space="0"/>
            </w:tcBorders>
          </w:tcPr>
          <w:p w14:paraId="2A117D4C">
            <w:pPr>
              <w:jc w:val="both"/>
            </w:pPr>
            <w:r>
              <w:rPr>
                <w:i/>
              </w:rPr>
              <w:t xml:space="preserve">Для чтения и изучения: </w:t>
            </w:r>
            <w:r>
              <w:t>роман-эпопея «Война и мир».</w:t>
            </w:r>
          </w:p>
          <w:p w14:paraId="0BE05FA3">
            <w:pPr>
              <w:jc w:val="both"/>
            </w:pPr>
            <w:r>
              <w:t>Основные этапы творчества Л.Н. Толстого, краткая формулировка толстовских идей. Роман-эпопея «Война и мир»: история создания, истоки замысла, жанровое своеобразие, смысл названия, экранизации романа, отражение нравственных идеалов Толстого в системе персонаж</w:t>
            </w:r>
            <w:r>
              <w:rPr>
                <w:rStyle w:val="65"/>
                <w:rFonts w:eastAsiaTheme="majorEastAsia"/>
              </w:rPr>
              <w:t>ей. Образы солдат батареи Раевского. Платон Каратаев как воплощение идеала «простоты и правды». Сопоставление в романе-эпопеи образов Платона Каратаева и Тихона Щербатого. Истоки преображения главных героев: влияние "мысли народной" на князя Андрея и Пьера Безухова. «Мысль семейная» и «мысль народная». Роль народа и личности в</w:t>
            </w:r>
            <w:r>
              <w:t xml:space="preserve"> истории. </w:t>
            </w:r>
          </w:p>
        </w:tc>
        <w:tc>
          <w:tcPr>
            <w:tcW w:w="993" w:type="dxa"/>
            <w:shd w:val="clear" w:color="auto" w:fill="FFFFFF" w:themeFill="background1"/>
            <w:vAlign w:val="center"/>
          </w:tcPr>
          <w:p w14:paraId="682D0F5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16FF05A">
            <w:pPr>
              <w:jc w:val="center"/>
            </w:pPr>
          </w:p>
        </w:tc>
      </w:tr>
      <w:tr w14:paraId="18750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B2E5D87">
            <w:pPr>
              <w:rPr>
                <w:b/>
              </w:rPr>
            </w:pPr>
          </w:p>
        </w:tc>
        <w:tc>
          <w:tcPr>
            <w:tcW w:w="9497" w:type="dxa"/>
            <w:tcBorders>
              <w:top w:val="single" w:color="000000" w:sz="4" w:space="0"/>
              <w:left w:val="single" w:color="000000" w:sz="4" w:space="0"/>
              <w:bottom w:val="single" w:color="000000" w:sz="4" w:space="0"/>
              <w:right w:val="single" w:color="000000" w:sz="4" w:space="0"/>
            </w:tcBorders>
          </w:tcPr>
          <w:p w14:paraId="7B19FC20">
            <w:pPr>
              <w:jc w:val="both"/>
              <w:rPr>
                <w:i/>
              </w:rPr>
            </w:pPr>
            <w:r>
              <w:rPr>
                <w:b/>
              </w:rPr>
              <w:t>Практические занятия</w:t>
            </w:r>
          </w:p>
        </w:tc>
        <w:tc>
          <w:tcPr>
            <w:tcW w:w="993" w:type="dxa"/>
            <w:shd w:val="clear" w:color="auto" w:fill="FFFFFF" w:themeFill="background1"/>
            <w:vAlign w:val="center"/>
          </w:tcPr>
          <w:p w14:paraId="462CDF5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4FE6EB5E">
            <w:pPr>
              <w:jc w:val="center"/>
            </w:pPr>
          </w:p>
        </w:tc>
      </w:tr>
      <w:tr w14:paraId="7177E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B890213">
            <w:pPr>
              <w:rPr>
                <w:b/>
              </w:rPr>
            </w:pPr>
          </w:p>
        </w:tc>
        <w:tc>
          <w:tcPr>
            <w:tcW w:w="9497" w:type="dxa"/>
            <w:tcBorders>
              <w:top w:val="single" w:color="000000" w:sz="4" w:space="0"/>
              <w:left w:val="single" w:color="000000" w:sz="4" w:space="0"/>
              <w:bottom w:val="single" w:color="000000" w:sz="4" w:space="0"/>
              <w:right w:val="single" w:color="000000" w:sz="4" w:space="0"/>
            </w:tcBorders>
          </w:tcPr>
          <w:p w14:paraId="361DEB8A">
            <w:pPr>
              <w:jc w:val="both"/>
            </w:pPr>
            <w:r>
              <w:t>Подготовка материала о биографии Л.Н. Толстого в виде ленты времени / презентации / видеоролика / постера / коллажа / подкаста и соотнесении фактов личной биографии с художественным творчеством писателя. Работа с инфоресурсами: подготовка презентации / постер, коллаж / видеоролик или др. формате (по выбору) об истории создания романа-эпопеи «Война и мир» Л.Н. Толстого/ или написание рецензии на экранизацию романа «Война и мир».</w:t>
            </w:r>
          </w:p>
          <w:p w14:paraId="67466F16">
            <w:pPr>
              <w:jc w:val="both"/>
              <w:rPr>
                <w:i/>
              </w:rPr>
            </w:pPr>
            <w:r>
              <w:rPr>
                <w:i/>
              </w:rPr>
              <w:t>Выразительное чтение отрывка наизусть</w:t>
            </w:r>
          </w:p>
        </w:tc>
        <w:tc>
          <w:tcPr>
            <w:tcW w:w="993" w:type="dxa"/>
            <w:shd w:val="clear" w:color="auto" w:fill="FFFFFF" w:themeFill="background1"/>
            <w:vAlign w:val="center"/>
          </w:tcPr>
          <w:p w14:paraId="27E9ED2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BF93122">
            <w:pPr>
              <w:jc w:val="center"/>
            </w:pPr>
          </w:p>
        </w:tc>
      </w:tr>
      <w:tr w14:paraId="3FAE4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057E17A2">
            <w:pPr>
              <w:rPr>
                <w:b/>
              </w:rPr>
            </w:pPr>
            <w:r>
              <w:rPr>
                <w:b/>
              </w:rPr>
              <w:t>Тема 1.9.</w:t>
            </w:r>
          </w:p>
          <w:p w14:paraId="094D933E">
            <w:pPr>
              <w:rPr>
                <w:b/>
              </w:rPr>
            </w:pPr>
            <w:r>
              <w:rPr>
                <w:b/>
              </w:rPr>
              <w:t>Творческий путь Н. С. Лескова.</w:t>
            </w:r>
          </w:p>
          <w:p w14:paraId="67FD16BF">
            <w:r>
              <w:rPr>
                <w:b/>
              </w:rPr>
              <w:t>Нравственный поиск героев в рассказах и повестях Н.С. Лескова</w:t>
            </w:r>
          </w:p>
        </w:tc>
        <w:tc>
          <w:tcPr>
            <w:tcW w:w="9497" w:type="dxa"/>
            <w:tcBorders>
              <w:top w:val="single" w:color="000000" w:sz="4" w:space="0"/>
              <w:left w:val="single" w:color="000000" w:sz="4" w:space="0"/>
              <w:bottom w:val="single" w:color="000000" w:sz="4" w:space="0"/>
              <w:right w:val="single" w:color="000000" w:sz="4" w:space="0"/>
            </w:tcBorders>
          </w:tcPr>
          <w:p w14:paraId="57DB7E3C">
            <w:pPr>
              <w:jc w:val="both"/>
              <w:rPr>
                <w:b/>
              </w:rPr>
            </w:pPr>
            <w:r>
              <w:rPr>
                <w:b/>
              </w:rPr>
              <w:t>Содержание учебного материала</w:t>
            </w:r>
          </w:p>
        </w:tc>
        <w:tc>
          <w:tcPr>
            <w:tcW w:w="993" w:type="dxa"/>
            <w:shd w:val="clear" w:color="auto" w:fill="FFFFFF" w:themeFill="background1"/>
            <w:vAlign w:val="center"/>
          </w:tcPr>
          <w:p w14:paraId="424EEA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03C6933E">
            <w:pPr>
              <w:pStyle w:val="43"/>
              <w:jc w:val="center"/>
              <w:outlineLvl w:val="0"/>
            </w:pPr>
            <w:r>
              <w:t>ОК 02 - ОК 06, ОК 09</w:t>
            </w:r>
          </w:p>
          <w:p w14:paraId="34F2050A">
            <w:pPr>
              <w:pStyle w:val="43"/>
              <w:jc w:val="center"/>
              <w:outlineLvl w:val="0"/>
            </w:pPr>
            <w:r>
              <w:t xml:space="preserve">ЛР 01 – ЛР 03, </w:t>
            </w:r>
          </w:p>
          <w:p w14:paraId="7032390E">
            <w:pPr>
              <w:pStyle w:val="43"/>
              <w:jc w:val="center"/>
              <w:outlineLvl w:val="0"/>
            </w:pPr>
            <w:r>
              <w:t>ЛР 06- ЛР 08</w:t>
            </w:r>
          </w:p>
          <w:p w14:paraId="0AF61C5F">
            <w:pPr>
              <w:pStyle w:val="43"/>
              <w:jc w:val="center"/>
              <w:outlineLvl w:val="0"/>
            </w:pPr>
            <w:r>
              <w:t xml:space="preserve">МР 01 – МР 56, </w:t>
            </w:r>
          </w:p>
          <w:p w14:paraId="0AA972C9">
            <w:pPr>
              <w:jc w:val="center"/>
              <w:rPr>
                <w:bCs/>
              </w:rPr>
            </w:pPr>
            <w:r>
              <w:t>ПР 01 – ПР 16</w:t>
            </w:r>
          </w:p>
        </w:tc>
      </w:tr>
      <w:tr w14:paraId="3FC7C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539516E">
            <w:pPr>
              <w:rPr>
                <w:b/>
              </w:rPr>
            </w:pPr>
          </w:p>
        </w:tc>
        <w:tc>
          <w:tcPr>
            <w:tcW w:w="9497" w:type="dxa"/>
            <w:tcBorders>
              <w:top w:val="single" w:color="000000" w:sz="4" w:space="0"/>
              <w:left w:val="single" w:color="000000" w:sz="4" w:space="0"/>
              <w:bottom w:val="single" w:color="000000" w:sz="4" w:space="0"/>
              <w:right w:val="single" w:color="000000" w:sz="4" w:space="0"/>
            </w:tcBorders>
          </w:tcPr>
          <w:p w14:paraId="7B71FBD9">
            <w:pPr>
              <w:jc w:val="both"/>
            </w:pPr>
            <w:r>
              <w:rPr>
                <w:i/>
              </w:rPr>
              <w:t>Для чтения и изучения:</w:t>
            </w:r>
            <w:r>
              <w:t xml:space="preserve"> рассказы и повести (одно произведение по выбору). Например, «Очарованный странник», «Однодум» и другие </w:t>
            </w:r>
          </w:p>
        </w:tc>
        <w:tc>
          <w:tcPr>
            <w:tcW w:w="993" w:type="dxa"/>
            <w:shd w:val="clear" w:color="auto" w:fill="FFFFFF" w:themeFill="background1"/>
            <w:vAlign w:val="center"/>
          </w:tcPr>
          <w:p w14:paraId="58BB95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83BC8BC">
            <w:pPr>
              <w:jc w:val="center"/>
            </w:pPr>
          </w:p>
        </w:tc>
      </w:tr>
      <w:tr w14:paraId="26EBA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47411E2">
            <w:pPr>
              <w:rPr>
                <w:b/>
              </w:rPr>
            </w:pPr>
          </w:p>
        </w:tc>
        <w:tc>
          <w:tcPr>
            <w:tcW w:w="9497" w:type="dxa"/>
            <w:tcBorders>
              <w:top w:val="single" w:color="000000" w:sz="4" w:space="0"/>
              <w:left w:val="single" w:color="000000" w:sz="4" w:space="0"/>
              <w:bottom w:val="single" w:color="000000" w:sz="4" w:space="0"/>
              <w:right w:val="single" w:color="000000" w:sz="4" w:space="0"/>
            </w:tcBorders>
          </w:tcPr>
          <w:p w14:paraId="755CBA49">
            <w:pPr>
              <w:jc w:val="both"/>
            </w:pPr>
            <w:r>
              <w:rPr>
                <w:b/>
              </w:rPr>
              <w:t>Практические занятия</w:t>
            </w:r>
          </w:p>
        </w:tc>
        <w:tc>
          <w:tcPr>
            <w:tcW w:w="993" w:type="dxa"/>
            <w:shd w:val="clear" w:color="auto" w:fill="FFFFFF" w:themeFill="background1"/>
            <w:vAlign w:val="center"/>
          </w:tcPr>
          <w:p w14:paraId="2C828E3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7829A4AF">
            <w:pPr>
              <w:jc w:val="center"/>
            </w:pPr>
          </w:p>
        </w:tc>
      </w:tr>
      <w:tr w14:paraId="68194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BE53B71">
            <w:pPr>
              <w:rPr>
                <w:b/>
              </w:rPr>
            </w:pPr>
          </w:p>
        </w:tc>
        <w:tc>
          <w:tcPr>
            <w:tcW w:w="9497" w:type="dxa"/>
            <w:tcBorders>
              <w:top w:val="single" w:color="000000" w:sz="4" w:space="0"/>
              <w:left w:val="single" w:color="000000" w:sz="4" w:space="0"/>
              <w:bottom w:val="single" w:color="000000" w:sz="4" w:space="0"/>
              <w:right w:val="single" w:color="000000" w:sz="4" w:space="0"/>
            </w:tcBorders>
          </w:tcPr>
          <w:p w14:paraId="3374BE4B">
            <w:pPr>
              <w:jc w:val="both"/>
            </w:pPr>
            <w:r>
              <w:t>Работа с отдельными эпизодами. Анализ и интерпретация образов художественных произведений в единстве формы и содержания. Работа с инфоресурсами: подготовка презентации / постер, коллаж / видеоролик или другом формате (по выбору) по теме «Неоднозначность заложенных смыслов и современного подтекста в художественных произведениях Н.С. Лескова»</w:t>
            </w:r>
          </w:p>
        </w:tc>
        <w:tc>
          <w:tcPr>
            <w:tcW w:w="993" w:type="dxa"/>
            <w:shd w:val="clear" w:color="auto" w:fill="FFFFFF" w:themeFill="background1"/>
            <w:vAlign w:val="center"/>
          </w:tcPr>
          <w:p w14:paraId="5301AF7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6DFFC8BC">
            <w:pPr>
              <w:jc w:val="center"/>
            </w:pPr>
          </w:p>
        </w:tc>
      </w:tr>
      <w:tr w14:paraId="14102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7DAB11E1">
            <w:pPr>
              <w:rPr>
                <w:b/>
              </w:rPr>
            </w:pPr>
            <w:r>
              <w:rPr>
                <w:b/>
              </w:rPr>
              <w:t>Тема 1.10.</w:t>
            </w:r>
          </w:p>
          <w:p w14:paraId="30988A18">
            <w:pPr>
              <w:rPr>
                <w:b/>
              </w:rPr>
            </w:pPr>
            <w:r>
              <w:rPr>
                <w:b/>
              </w:rPr>
              <w:t xml:space="preserve">Человек и общество в рассказах А.П. Чехова. </w:t>
            </w:r>
          </w:p>
          <w:p w14:paraId="7AD6D11D">
            <w:pPr>
              <w:rPr>
                <w:b/>
              </w:rPr>
            </w:pPr>
            <w:r>
              <w:rPr>
                <w:b/>
              </w:rPr>
              <w:t>Символическое звучание пьесы «Вишнёвый сад»</w:t>
            </w:r>
          </w:p>
          <w:p w14:paraId="39CE1F0F"/>
        </w:tc>
        <w:tc>
          <w:tcPr>
            <w:tcW w:w="9497" w:type="dxa"/>
            <w:tcBorders>
              <w:top w:val="single" w:color="000000" w:sz="4" w:space="0"/>
              <w:left w:val="single" w:color="000000" w:sz="4" w:space="0"/>
              <w:bottom w:val="single" w:color="000000" w:sz="4" w:space="0"/>
              <w:right w:val="single" w:color="000000" w:sz="4" w:space="0"/>
            </w:tcBorders>
          </w:tcPr>
          <w:p w14:paraId="5A71CA56">
            <w:pPr>
              <w:jc w:val="both"/>
              <w:rPr>
                <w:b/>
              </w:rPr>
            </w:pPr>
            <w:r>
              <w:rPr>
                <w:b/>
              </w:rPr>
              <w:t>Содержание учебного материала</w:t>
            </w:r>
          </w:p>
        </w:tc>
        <w:tc>
          <w:tcPr>
            <w:tcW w:w="993" w:type="dxa"/>
            <w:shd w:val="clear" w:color="auto" w:fill="FFFFFF" w:themeFill="background1"/>
            <w:vAlign w:val="center"/>
          </w:tcPr>
          <w:p w14:paraId="01AFE79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44DB0E22">
            <w:pPr>
              <w:pStyle w:val="43"/>
              <w:jc w:val="center"/>
              <w:outlineLvl w:val="0"/>
            </w:pPr>
            <w:r>
              <w:t>ОК 02 - ОК 06, ОК 09</w:t>
            </w:r>
          </w:p>
          <w:p w14:paraId="7EACE67C">
            <w:pPr>
              <w:pStyle w:val="43"/>
              <w:jc w:val="center"/>
              <w:outlineLvl w:val="0"/>
            </w:pPr>
            <w:r>
              <w:t xml:space="preserve">ЛР 01 – ЛР 03, </w:t>
            </w:r>
          </w:p>
          <w:p w14:paraId="3DC9C197">
            <w:pPr>
              <w:pStyle w:val="43"/>
              <w:jc w:val="center"/>
              <w:outlineLvl w:val="0"/>
            </w:pPr>
            <w:r>
              <w:t>ЛР 06- ЛР 08</w:t>
            </w:r>
          </w:p>
          <w:p w14:paraId="535B6A4F">
            <w:pPr>
              <w:pStyle w:val="43"/>
              <w:jc w:val="center"/>
              <w:outlineLvl w:val="0"/>
            </w:pPr>
            <w:r>
              <w:t xml:space="preserve">МР 01 – МР 56, </w:t>
            </w:r>
          </w:p>
          <w:p w14:paraId="0028BDBE">
            <w:pPr>
              <w:jc w:val="center"/>
              <w:rPr>
                <w:bCs/>
              </w:rPr>
            </w:pPr>
            <w:r>
              <w:t>ПР 01 – ПР 16</w:t>
            </w:r>
          </w:p>
        </w:tc>
      </w:tr>
      <w:tr w14:paraId="1A82F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584AE3E">
            <w:pPr>
              <w:rPr>
                <w:b/>
              </w:rPr>
            </w:pPr>
          </w:p>
        </w:tc>
        <w:tc>
          <w:tcPr>
            <w:tcW w:w="9497" w:type="dxa"/>
            <w:tcBorders>
              <w:top w:val="single" w:color="000000" w:sz="4" w:space="0"/>
              <w:left w:val="single" w:color="000000" w:sz="4" w:space="0"/>
              <w:bottom w:val="single" w:color="000000" w:sz="4" w:space="0"/>
              <w:right w:val="single" w:color="000000" w:sz="4" w:space="0"/>
            </w:tcBorders>
          </w:tcPr>
          <w:p w14:paraId="61D52D59">
            <w:pPr>
              <w:jc w:val="both"/>
            </w:pPr>
            <w:r>
              <w:rPr>
                <w:i/>
              </w:rPr>
              <w:t>Для чтения и изучения:</w:t>
            </w:r>
            <w:r>
              <w:t xml:space="preserve"> рассказы (не менее одного по выбору): «Студент», «Ионыч», «Дама с собачкой», «Человек в футляре» и другие. Комедия «Вишневый сад».</w:t>
            </w:r>
          </w:p>
          <w:p w14:paraId="7DD96F84">
            <w:pPr>
              <w:jc w:val="both"/>
            </w:pPr>
            <w:r>
              <w:t xml:space="preserve">Малая проза А.П. Чехова. Человек и общество. Психологизм прозы Чехова: лаконичность повествования и скрытый лиризм. </w:t>
            </w:r>
          </w:p>
          <w:p w14:paraId="7B2433E3">
            <w:pPr>
              <w:jc w:val="both"/>
            </w:pPr>
            <w:r>
              <w:t>Пьеса «Вишнёвый сад» (1903). Новаторство Чехова-драматурга: своеобразие конфликта и системы персонажей, акцент на внутренней жизни персонажей, нарушение жанровых рамок. Сколько стоит вишневый сад: историко-культурные сведения. Эволюция драматургии второй половины XIX – начала XX века: от Островского к Чехову. Особенности чеховских диалогов. Речевые и портретные характеристики персонажей</w:t>
            </w:r>
          </w:p>
        </w:tc>
        <w:tc>
          <w:tcPr>
            <w:tcW w:w="993" w:type="dxa"/>
            <w:shd w:val="clear" w:color="auto" w:fill="FFFFFF" w:themeFill="background1"/>
            <w:vAlign w:val="center"/>
          </w:tcPr>
          <w:p w14:paraId="1C3355C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4613BFA">
            <w:pPr>
              <w:jc w:val="center"/>
            </w:pPr>
          </w:p>
        </w:tc>
      </w:tr>
      <w:tr w14:paraId="758CA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658E0DD">
            <w:pPr>
              <w:rPr>
                <w:b/>
              </w:rPr>
            </w:pPr>
          </w:p>
        </w:tc>
        <w:tc>
          <w:tcPr>
            <w:tcW w:w="9497" w:type="dxa"/>
            <w:tcBorders>
              <w:top w:val="single" w:color="000000" w:sz="4" w:space="0"/>
              <w:left w:val="single" w:color="000000" w:sz="4" w:space="0"/>
              <w:bottom w:val="single" w:color="000000" w:sz="4" w:space="0"/>
              <w:right w:val="single" w:color="000000" w:sz="4" w:space="0"/>
            </w:tcBorders>
          </w:tcPr>
          <w:p w14:paraId="6898B0A1">
            <w:pPr>
              <w:jc w:val="both"/>
            </w:pPr>
            <w:r>
              <w:rPr>
                <w:b/>
              </w:rPr>
              <w:t>Практические занятия</w:t>
            </w:r>
          </w:p>
        </w:tc>
        <w:tc>
          <w:tcPr>
            <w:tcW w:w="993" w:type="dxa"/>
            <w:shd w:val="clear" w:color="auto" w:fill="FFFFFF" w:themeFill="background1"/>
            <w:vAlign w:val="center"/>
          </w:tcPr>
          <w:p w14:paraId="05F0F78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1446947C">
            <w:pPr>
              <w:jc w:val="center"/>
            </w:pPr>
          </w:p>
        </w:tc>
      </w:tr>
      <w:tr w14:paraId="095BB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BD219DD">
            <w:pPr>
              <w:rPr>
                <w:b/>
              </w:rPr>
            </w:pPr>
          </w:p>
        </w:tc>
        <w:tc>
          <w:tcPr>
            <w:tcW w:w="9497" w:type="dxa"/>
            <w:tcBorders>
              <w:top w:val="single" w:color="000000" w:sz="4" w:space="0"/>
              <w:left w:val="single" w:color="000000" w:sz="4" w:space="0"/>
              <w:bottom w:val="single" w:color="000000" w:sz="4" w:space="0"/>
              <w:right w:val="single" w:color="000000" w:sz="4" w:space="0"/>
            </w:tcBorders>
          </w:tcPr>
          <w:p w14:paraId="722A6AE9">
            <w:pPr>
              <w:jc w:val="both"/>
            </w:pPr>
            <w:r>
              <w:t>Инсценировка избранных эпизодов пьесы. Подготовка и участие в дискуссии «Как человек может влиять на окружающий мир и менять его к лучшему?» Работа с инфоресурсами: определение теории малых дел и соотнесение определения с содержанием рассказа/или написание рецензии на экранизацию «Вишневого сада»</w:t>
            </w:r>
          </w:p>
        </w:tc>
        <w:tc>
          <w:tcPr>
            <w:tcW w:w="993" w:type="dxa"/>
            <w:shd w:val="clear" w:color="auto" w:fill="FFFFFF" w:themeFill="background1"/>
            <w:vAlign w:val="center"/>
          </w:tcPr>
          <w:p w14:paraId="3D580E7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46E4869">
            <w:pPr>
              <w:jc w:val="center"/>
            </w:pPr>
          </w:p>
        </w:tc>
      </w:tr>
      <w:tr w14:paraId="7C840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269610E9">
            <w:pPr>
              <w:rPr>
                <w:b/>
              </w:rPr>
            </w:pPr>
            <w:r>
              <w:rPr>
                <w:b/>
              </w:rPr>
              <w:t>Раздел 2. Литературная критика второй половины XIX века</w:t>
            </w:r>
          </w:p>
        </w:tc>
        <w:tc>
          <w:tcPr>
            <w:tcW w:w="993" w:type="dxa"/>
            <w:shd w:val="clear" w:color="auto" w:fill="FFFFFF" w:themeFill="background1"/>
            <w:vAlign w:val="center"/>
          </w:tcPr>
          <w:p w14:paraId="7B74F3E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Align w:val="center"/>
          </w:tcPr>
          <w:p w14:paraId="699199B7">
            <w:pPr>
              <w:jc w:val="center"/>
            </w:pPr>
          </w:p>
        </w:tc>
      </w:tr>
      <w:tr w14:paraId="625E9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7C4C83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2.1.</w:t>
            </w:r>
          </w:p>
          <w:p w14:paraId="7F1EB8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Литературная критика второй половины XIX века.</w:t>
            </w:r>
          </w:p>
          <w:p w14:paraId="3DC0F7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rPr>
              <w:t>Историко-литературное и нравственно-ценностное значение русской литературы в оценке Н.А. Добролюбова / Д.И. Писарева</w:t>
            </w:r>
          </w:p>
        </w:tc>
        <w:tc>
          <w:tcPr>
            <w:tcW w:w="9497" w:type="dxa"/>
            <w:tcBorders>
              <w:top w:val="single" w:color="000000" w:sz="4" w:space="0"/>
              <w:left w:val="single" w:color="000000" w:sz="4" w:space="0"/>
              <w:bottom w:val="single" w:color="000000" w:sz="4" w:space="0"/>
              <w:right w:val="single" w:color="000000" w:sz="4" w:space="0"/>
            </w:tcBorders>
          </w:tcPr>
          <w:p w14:paraId="3E42AB9E">
            <w:pPr>
              <w:jc w:val="both"/>
              <w:rPr>
                <w:b/>
              </w:rPr>
            </w:pPr>
            <w:r>
              <w:rPr>
                <w:b/>
              </w:rPr>
              <w:t>Содержание учебного материала</w:t>
            </w:r>
          </w:p>
        </w:tc>
        <w:tc>
          <w:tcPr>
            <w:tcW w:w="993" w:type="dxa"/>
            <w:shd w:val="clear" w:color="auto" w:fill="FFFFFF" w:themeFill="background1"/>
            <w:vAlign w:val="center"/>
          </w:tcPr>
          <w:p w14:paraId="1CBA76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75E1D2B0">
            <w:pPr>
              <w:pStyle w:val="43"/>
              <w:jc w:val="center"/>
              <w:outlineLvl w:val="0"/>
            </w:pPr>
            <w:r>
              <w:t>ОК 02 - ОК 06, ОК 09</w:t>
            </w:r>
          </w:p>
          <w:p w14:paraId="16BF0A22">
            <w:pPr>
              <w:pStyle w:val="43"/>
              <w:jc w:val="center"/>
              <w:outlineLvl w:val="0"/>
            </w:pPr>
            <w:r>
              <w:t xml:space="preserve">ЛР 01 – ЛР 03, </w:t>
            </w:r>
          </w:p>
          <w:p w14:paraId="57E44660">
            <w:pPr>
              <w:pStyle w:val="43"/>
              <w:jc w:val="center"/>
              <w:outlineLvl w:val="0"/>
            </w:pPr>
            <w:r>
              <w:t>ЛР 06- ЛР 08</w:t>
            </w:r>
          </w:p>
          <w:p w14:paraId="2A69C034">
            <w:pPr>
              <w:pStyle w:val="43"/>
              <w:jc w:val="center"/>
              <w:outlineLvl w:val="0"/>
            </w:pPr>
            <w:r>
              <w:t xml:space="preserve">МР 01 – МР 56, </w:t>
            </w:r>
          </w:p>
          <w:p w14:paraId="4CCA0BE8">
            <w:pPr>
              <w:jc w:val="center"/>
              <w:rPr>
                <w:bCs/>
              </w:rPr>
            </w:pPr>
            <w:r>
              <w:t>ПР 01 – ПР 16</w:t>
            </w:r>
          </w:p>
        </w:tc>
      </w:tr>
      <w:tr w14:paraId="28EE7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746353F">
            <w:pPr>
              <w:rPr>
                <w:b/>
              </w:rPr>
            </w:pPr>
          </w:p>
        </w:tc>
        <w:tc>
          <w:tcPr>
            <w:tcW w:w="9497" w:type="dxa"/>
            <w:tcBorders>
              <w:top w:val="single" w:color="000000" w:sz="4" w:space="0"/>
              <w:left w:val="single" w:color="000000" w:sz="4" w:space="0"/>
              <w:bottom w:val="single" w:color="000000" w:sz="4" w:space="0"/>
              <w:right w:val="single" w:color="000000" w:sz="4" w:space="0"/>
            </w:tcBorders>
          </w:tcPr>
          <w:p w14:paraId="2888EE95">
            <w:pPr>
              <w:jc w:val="both"/>
            </w:pPr>
            <w:r>
              <w:rPr>
                <w:i/>
              </w:rPr>
              <w:t>Для чтения и изучения:</w:t>
            </w:r>
            <w:r>
              <w:t xml:space="preserve"> Статьи Н.А. Добролюбова «Луч света в темном царстве», «Что такое обломовщина?» / Д.И. Писарева «Базаров» и других (</w:t>
            </w:r>
            <w:r>
              <w:rPr>
                <w:i/>
              </w:rPr>
              <w:t>не менее двух статей по выбору</w:t>
            </w:r>
            <w:r>
              <w:t xml:space="preserve">). </w:t>
            </w:r>
          </w:p>
          <w:p w14:paraId="1DCAAA89">
            <w:pPr>
              <w:jc w:val="both"/>
              <w:rPr>
                <w:i/>
              </w:rPr>
            </w:pPr>
            <w:r>
              <w:t>Осмысление содержания и ключевых проблем, историко-культурного и нравственно-ценностного взаимовлияния произведений русской классической литературы. Связь литературных произведений второй половины XIX века со временем написания и с современностью. Представления современников о литературном произведении как явлении словесного искусства. Анализ единиц различных языковых уровней и их роли в произведении</w:t>
            </w:r>
          </w:p>
        </w:tc>
        <w:tc>
          <w:tcPr>
            <w:tcW w:w="993" w:type="dxa"/>
            <w:shd w:val="clear" w:color="auto" w:fill="FFFFFF" w:themeFill="background1"/>
            <w:vAlign w:val="center"/>
          </w:tcPr>
          <w:p w14:paraId="342A33C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80CFFA0">
            <w:pPr>
              <w:jc w:val="center"/>
            </w:pPr>
          </w:p>
        </w:tc>
      </w:tr>
      <w:tr w14:paraId="69C78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F79FE1F">
            <w:pPr>
              <w:rPr>
                <w:b/>
              </w:rPr>
            </w:pPr>
          </w:p>
        </w:tc>
        <w:tc>
          <w:tcPr>
            <w:tcW w:w="9497" w:type="dxa"/>
            <w:tcBorders>
              <w:left w:val="single" w:color="000000" w:sz="4" w:space="0"/>
            </w:tcBorders>
            <w:shd w:val="clear" w:color="auto" w:fill="auto"/>
          </w:tcPr>
          <w:p w14:paraId="2ED4A20C">
            <w:pPr>
              <w:rPr>
                <w:b/>
              </w:rPr>
            </w:pPr>
            <w:r>
              <w:rPr>
                <w:b/>
              </w:rPr>
              <w:t>Самостоятельная аудиторная работа</w:t>
            </w:r>
          </w:p>
        </w:tc>
        <w:tc>
          <w:tcPr>
            <w:tcW w:w="993" w:type="dxa"/>
            <w:shd w:val="clear" w:color="auto" w:fill="FFFFFF" w:themeFill="background1"/>
            <w:vAlign w:val="center"/>
          </w:tcPr>
          <w:p w14:paraId="0AEA31D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058A320B">
            <w:pPr>
              <w:jc w:val="center"/>
            </w:pPr>
          </w:p>
        </w:tc>
      </w:tr>
      <w:tr w14:paraId="240DA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6DDD7FE">
            <w:pPr>
              <w:rPr>
                <w:b/>
              </w:rPr>
            </w:pPr>
          </w:p>
        </w:tc>
        <w:tc>
          <w:tcPr>
            <w:tcW w:w="9497" w:type="dxa"/>
            <w:tcBorders>
              <w:top w:val="single" w:color="000000" w:sz="4" w:space="0"/>
              <w:left w:val="single" w:color="000000" w:sz="4" w:space="0"/>
              <w:bottom w:val="single" w:color="000000" w:sz="4" w:space="0"/>
              <w:right w:val="single" w:color="000000" w:sz="4" w:space="0"/>
            </w:tcBorders>
          </w:tcPr>
          <w:p w14:paraId="184ABBF0">
            <w:pPr>
              <w:jc w:val="both"/>
            </w:pPr>
            <w:r>
              <w:t>Работа с избранными эпизодами в виде инфографики / презентации / видеоролика / постера / коллажа / подкаста или других форматах и соотнесении фактов личной биографии с художественным творчеством писателя</w:t>
            </w:r>
          </w:p>
        </w:tc>
        <w:tc>
          <w:tcPr>
            <w:tcW w:w="993" w:type="dxa"/>
            <w:shd w:val="clear" w:color="auto" w:fill="FFFFFF" w:themeFill="background1"/>
            <w:vAlign w:val="center"/>
          </w:tcPr>
          <w:p w14:paraId="3F8BC17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6B43070C">
            <w:pPr>
              <w:jc w:val="center"/>
            </w:pPr>
          </w:p>
        </w:tc>
      </w:tr>
      <w:tr w14:paraId="22E30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17D8CC54">
            <w:pPr>
              <w:rPr>
                <w:b/>
              </w:rPr>
            </w:pPr>
            <w:r>
              <w:rPr>
                <w:b/>
              </w:rPr>
              <w:t>Раздел 3. Литература конца XIX – начала XX вв.</w:t>
            </w:r>
          </w:p>
        </w:tc>
        <w:tc>
          <w:tcPr>
            <w:tcW w:w="993" w:type="dxa"/>
            <w:shd w:val="clear" w:color="auto" w:fill="FFFFFF" w:themeFill="background1"/>
            <w:vAlign w:val="center"/>
          </w:tcPr>
          <w:p w14:paraId="351D816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8</w:t>
            </w:r>
          </w:p>
        </w:tc>
        <w:tc>
          <w:tcPr>
            <w:tcW w:w="1842" w:type="dxa"/>
            <w:vAlign w:val="center"/>
          </w:tcPr>
          <w:p w14:paraId="26F3C6E7">
            <w:pPr>
              <w:jc w:val="center"/>
            </w:pPr>
          </w:p>
        </w:tc>
      </w:tr>
      <w:tr w14:paraId="2159D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5086FD42">
            <w:pPr>
              <w:rPr>
                <w:b/>
              </w:rPr>
            </w:pPr>
            <w:r>
              <w:rPr>
                <w:b/>
              </w:rPr>
              <w:t xml:space="preserve">Тема 3.1. </w:t>
            </w:r>
          </w:p>
          <w:p w14:paraId="09D42AED">
            <w:pPr>
              <w:rPr>
                <w:b/>
              </w:rPr>
            </w:pPr>
            <w:r>
              <w:rPr>
                <w:b/>
              </w:rPr>
              <w:t>Нравственная сущность любви в произведениях А.И. Куприна</w:t>
            </w:r>
          </w:p>
        </w:tc>
        <w:tc>
          <w:tcPr>
            <w:tcW w:w="9497" w:type="dxa"/>
            <w:tcBorders>
              <w:top w:val="single" w:color="000000" w:sz="4" w:space="0"/>
              <w:left w:val="single" w:color="000000" w:sz="4" w:space="0"/>
              <w:bottom w:val="single" w:color="000000" w:sz="4" w:space="0"/>
              <w:right w:val="single" w:color="000000" w:sz="4" w:space="0"/>
            </w:tcBorders>
          </w:tcPr>
          <w:p w14:paraId="4AF9D064">
            <w:pPr>
              <w:jc w:val="both"/>
            </w:pPr>
            <w:r>
              <w:rPr>
                <w:b/>
              </w:rPr>
              <w:t>Содержание учебного материала</w:t>
            </w:r>
            <w:r>
              <w:t xml:space="preserve"> </w:t>
            </w:r>
          </w:p>
        </w:tc>
        <w:tc>
          <w:tcPr>
            <w:tcW w:w="993" w:type="dxa"/>
            <w:shd w:val="clear" w:color="auto" w:fill="FFFFFF" w:themeFill="background1"/>
            <w:vAlign w:val="center"/>
          </w:tcPr>
          <w:p w14:paraId="4BC796C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3CB72656">
            <w:pPr>
              <w:pStyle w:val="43"/>
              <w:jc w:val="center"/>
              <w:outlineLvl w:val="0"/>
            </w:pPr>
            <w:r>
              <w:t>ОК 02 - ОК 06, ОК 09</w:t>
            </w:r>
          </w:p>
          <w:p w14:paraId="7BFA8752">
            <w:pPr>
              <w:pStyle w:val="43"/>
              <w:jc w:val="center"/>
              <w:outlineLvl w:val="0"/>
            </w:pPr>
            <w:r>
              <w:t xml:space="preserve">ЛР 01 – ЛР 03, </w:t>
            </w:r>
          </w:p>
          <w:p w14:paraId="5B683053">
            <w:pPr>
              <w:pStyle w:val="43"/>
              <w:jc w:val="center"/>
              <w:outlineLvl w:val="0"/>
            </w:pPr>
            <w:r>
              <w:t>ЛР 06- ЛР 08</w:t>
            </w:r>
          </w:p>
          <w:p w14:paraId="46BC9223">
            <w:pPr>
              <w:pStyle w:val="43"/>
              <w:jc w:val="center"/>
              <w:outlineLvl w:val="0"/>
            </w:pPr>
            <w:r>
              <w:t xml:space="preserve">МР 01 – МР 56, </w:t>
            </w:r>
          </w:p>
          <w:p w14:paraId="5E4DC7D3">
            <w:pPr>
              <w:jc w:val="center"/>
              <w:rPr>
                <w:bCs/>
              </w:rPr>
            </w:pPr>
            <w:r>
              <w:t>ПР 01 – ПР 16</w:t>
            </w:r>
          </w:p>
        </w:tc>
      </w:tr>
      <w:tr w14:paraId="633E4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B39ABDE">
            <w:pPr>
              <w:rPr>
                <w:b/>
              </w:rPr>
            </w:pPr>
          </w:p>
        </w:tc>
        <w:tc>
          <w:tcPr>
            <w:tcW w:w="9497" w:type="dxa"/>
            <w:tcBorders>
              <w:top w:val="single" w:color="000000" w:sz="4" w:space="0"/>
              <w:left w:val="single" w:color="000000" w:sz="4" w:space="0"/>
              <w:bottom w:val="single" w:color="000000" w:sz="4" w:space="0"/>
              <w:right w:val="single" w:color="000000" w:sz="4" w:space="0"/>
            </w:tcBorders>
          </w:tcPr>
          <w:p w14:paraId="7333A607">
            <w:pPr>
              <w:jc w:val="both"/>
            </w:pPr>
            <w:r>
              <w:rPr>
                <w:i/>
              </w:rPr>
              <w:t>Для чтения и изучения:</w:t>
            </w:r>
            <w:r>
              <w:t xml:space="preserve"> рассказы и повести (одно произведение по выбору): «Гранатовый браслет», «Олеся»</w:t>
            </w:r>
          </w:p>
        </w:tc>
        <w:tc>
          <w:tcPr>
            <w:tcW w:w="993" w:type="dxa"/>
            <w:shd w:val="clear" w:color="auto" w:fill="FFFFFF" w:themeFill="background1"/>
            <w:vAlign w:val="center"/>
          </w:tcPr>
          <w:p w14:paraId="51345EF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71AF90D">
            <w:pPr>
              <w:jc w:val="center"/>
            </w:pPr>
          </w:p>
        </w:tc>
      </w:tr>
      <w:tr w14:paraId="3C8BC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A1D015B">
            <w:pPr>
              <w:rPr>
                <w:b/>
              </w:rPr>
            </w:pPr>
          </w:p>
        </w:tc>
        <w:tc>
          <w:tcPr>
            <w:tcW w:w="9497" w:type="dxa"/>
            <w:tcBorders>
              <w:top w:val="single" w:color="000000" w:sz="4" w:space="0"/>
              <w:left w:val="single" w:color="000000" w:sz="4" w:space="0"/>
              <w:bottom w:val="single" w:color="000000" w:sz="4" w:space="0"/>
              <w:right w:val="single" w:color="000000" w:sz="4" w:space="0"/>
            </w:tcBorders>
          </w:tcPr>
          <w:p w14:paraId="69788877">
            <w:pPr>
              <w:jc w:val="both"/>
            </w:pPr>
            <w:r>
              <w:rPr>
                <w:b/>
              </w:rPr>
              <w:t>Практические занятия</w:t>
            </w:r>
            <w:r>
              <w:t xml:space="preserve"> </w:t>
            </w:r>
          </w:p>
        </w:tc>
        <w:tc>
          <w:tcPr>
            <w:tcW w:w="993" w:type="dxa"/>
            <w:shd w:val="clear" w:color="auto" w:fill="FFFFFF" w:themeFill="background1"/>
            <w:vAlign w:val="center"/>
          </w:tcPr>
          <w:p w14:paraId="7A5D1C8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146549FD">
            <w:pPr>
              <w:jc w:val="center"/>
            </w:pPr>
          </w:p>
        </w:tc>
      </w:tr>
      <w:tr w14:paraId="23C4A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75F38A0">
            <w:pPr>
              <w:rPr>
                <w:b/>
              </w:rPr>
            </w:pPr>
          </w:p>
        </w:tc>
        <w:tc>
          <w:tcPr>
            <w:tcW w:w="9497" w:type="dxa"/>
            <w:tcBorders>
              <w:top w:val="single" w:color="000000" w:sz="4" w:space="0"/>
              <w:left w:val="single" w:color="000000" w:sz="4" w:space="0"/>
              <w:bottom w:val="single" w:color="000000" w:sz="4" w:space="0"/>
              <w:right w:val="single" w:color="000000" w:sz="4" w:space="0"/>
            </w:tcBorders>
          </w:tcPr>
          <w:p w14:paraId="54FBF10F">
            <w:pPr>
              <w:jc w:val="both"/>
            </w:pPr>
            <w:r>
              <w:t xml:space="preserve">Своеобразие сюжета. Герои о сущности любви. </w:t>
            </w:r>
          </w:p>
          <w:p w14:paraId="301C01CB">
            <w:pPr>
              <w:jc w:val="both"/>
            </w:pPr>
            <w:r>
              <w:t>Повесть «Гранатовый браслет»: Трагическая история любви Желткова. Развитие темы «маленького человека» в рассказе. Смысл финала. Символический смысл заглавия, роль эпиграфа. Авторская позиция. Традиции русской классической литературы в прозе Куприна. «Гранатовый браслет» в кино (А. Роом, 1964) / Повесть «Олеся»: тема «естественного человека» в повести. Мечты Олеси и реальная жизнь ее окружения. Трагизм любви героини. Осуждение пороков общества</w:t>
            </w:r>
          </w:p>
        </w:tc>
        <w:tc>
          <w:tcPr>
            <w:tcW w:w="993" w:type="dxa"/>
            <w:shd w:val="clear" w:color="auto" w:fill="FFFFFF" w:themeFill="background1"/>
            <w:vAlign w:val="center"/>
          </w:tcPr>
          <w:p w14:paraId="31B9DEF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F67B4AB">
            <w:pPr>
              <w:jc w:val="center"/>
            </w:pPr>
          </w:p>
        </w:tc>
      </w:tr>
      <w:tr w14:paraId="05EF5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185CFDE6">
            <w:pPr>
              <w:rPr>
                <w:b/>
              </w:rPr>
            </w:pPr>
            <w:r>
              <w:rPr>
                <w:b/>
              </w:rPr>
              <w:t xml:space="preserve">Тема 3.2. </w:t>
            </w:r>
          </w:p>
          <w:p w14:paraId="42D2ABCB">
            <w:pPr>
              <w:rPr>
                <w:b/>
              </w:rPr>
            </w:pPr>
            <w:r>
              <w:rPr>
                <w:b/>
              </w:rPr>
              <w:t>Решение нравственно-философских вопросов в произведениях Л.Н. Андреева</w:t>
            </w:r>
          </w:p>
        </w:tc>
        <w:tc>
          <w:tcPr>
            <w:tcW w:w="9497" w:type="dxa"/>
            <w:tcBorders>
              <w:top w:val="single" w:color="000000" w:sz="4" w:space="0"/>
              <w:left w:val="single" w:color="000000" w:sz="4" w:space="0"/>
              <w:bottom w:val="single" w:color="000000" w:sz="4" w:space="0"/>
              <w:right w:val="single" w:color="000000" w:sz="4" w:space="0"/>
            </w:tcBorders>
          </w:tcPr>
          <w:p w14:paraId="6388D244">
            <w:pPr>
              <w:jc w:val="both"/>
              <w:rPr>
                <w:b/>
              </w:rPr>
            </w:pPr>
            <w:r>
              <w:rPr>
                <w:b/>
              </w:rPr>
              <w:t>Содержание учебного материала</w:t>
            </w:r>
          </w:p>
        </w:tc>
        <w:tc>
          <w:tcPr>
            <w:tcW w:w="993" w:type="dxa"/>
            <w:shd w:val="clear" w:color="auto" w:fill="FFFFFF" w:themeFill="background1"/>
            <w:vAlign w:val="center"/>
          </w:tcPr>
          <w:p w14:paraId="2F84942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58139BF7">
            <w:pPr>
              <w:pStyle w:val="43"/>
              <w:jc w:val="center"/>
              <w:outlineLvl w:val="0"/>
            </w:pPr>
            <w:r>
              <w:t>ОК 02 - ОК 06, ОК 09</w:t>
            </w:r>
          </w:p>
          <w:p w14:paraId="69330394">
            <w:pPr>
              <w:pStyle w:val="43"/>
              <w:jc w:val="center"/>
              <w:outlineLvl w:val="0"/>
            </w:pPr>
            <w:r>
              <w:t xml:space="preserve">ЛР 01 – ЛР 03, </w:t>
            </w:r>
          </w:p>
          <w:p w14:paraId="3923C8FB">
            <w:pPr>
              <w:pStyle w:val="43"/>
              <w:jc w:val="center"/>
              <w:outlineLvl w:val="0"/>
            </w:pPr>
            <w:r>
              <w:t>ЛР 06- ЛР 08</w:t>
            </w:r>
          </w:p>
          <w:p w14:paraId="47F33A17">
            <w:pPr>
              <w:pStyle w:val="43"/>
              <w:jc w:val="center"/>
              <w:outlineLvl w:val="0"/>
            </w:pPr>
            <w:r>
              <w:t xml:space="preserve">МР 01 – МР 56, </w:t>
            </w:r>
          </w:p>
          <w:p w14:paraId="70482EFF">
            <w:pPr>
              <w:jc w:val="center"/>
              <w:rPr>
                <w:bCs/>
              </w:rPr>
            </w:pPr>
            <w:r>
              <w:t>ПР 01 – ПР 16</w:t>
            </w:r>
          </w:p>
        </w:tc>
      </w:tr>
      <w:tr w14:paraId="3A6A0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8D50B4C">
            <w:pPr>
              <w:rPr>
                <w:b/>
              </w:rPr>
            </w:pPr>
          </w:p>
        </w:tc>
        <w:tc>
          <w:tcPr>
            <w:tcW w:w="9497" w:type="dxa"/>
            <w:tcBorders>
              <w:top w:val="single" w:color="000000" w:sz="4" w:space="0"/>
              <w:left w:val="single" w:color="000000" w:sz="4" w:space="0"/>
              <w:bottom w:val="single" w:color="000000" w:sz="4" w:space="0"/>
              <w:right w:val="single" w:color="000000" w:sz="4" w:space="0"/>
            </w:tcBorders>
          </w:tcPr>
          <w:p w14:paraId="307E0AA2">
            <w:pPr>
              <w:jc w:val="both"/>
            </w:pPr>
            <w:r>
              <w:rPr>
                <w:i/>
              </w:rPr>
              <w:t>Для чтения и изучения:</w:t>
            </w:r>
            <w:r>
              <w:t xml:space="preserve"> рассказы и повести (одно произведение по выбору): «Иуда Искариот», «Большой шлем» и другие</w:t>
            </w:r>
          </w:p>
        </w:tc>
        <w:tc>
          <w:tcPr>
            <w:tcW w:w="993" w:type="dxa"/>
            <w:shd w:val="clear" w:color="auto" w:fill="FFFFFF" w:themeFill="background1"/>
            <w:vAlign w:val="center"/>
          </w:tcPr>
          <w:p w14:paraId="4CA6867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A6E49ED">
            <w:pPr>
              <w:jc w:val="center"/>
            </w:pPr>
          </w:p>
        </w:tc>
      </w:tr>
      <w:tr w14:paraId="6F9AD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0980037">
            <w:pPr>
              <w:rPr>
                <w:b/>
              </w:rPr>
            </w:pPr>
          </w:p>
        </w:tc>
        <w:tc>
          <w:tcPr>
            <w:tcW w:w="9497" w:type="dxa"/>
            <w:tcBorders>
              <w:top w:val="single" w:color="000000" w:sz="4" w:space="0"/>
              <w:left w:val="single" w:color="000000" w:sz="4" w:space="0"/>
              <w:bottom w:val="single" w:color="000000" w:sz="4" w:space="0"/>
              <w:right w:val="single" w:color="000000" w:sz="4" w:space="0"/>
            </w:tcBorders>
          </w:tcPr>
          <w:p w14:paraId="57584BE9">
            <w:pPr>
              <w:jc w:val="both"/>
            </w:pPr>
            <w:r>
              <w:rPr>
                <w:b/>
              </w:rPr>
              <w:t>Практические занятия</w:t>
            </w:r>
          </w:p>
        </w:tc>
        <w:tc>
          <w:tcPr>
            <w:tcW w:w="993" w:type="dxa"/>
            <w:shd w:val="clear" w:color="auto" w:fill="FFFFFF" w:themeFill="background1"/>
            <w:vAlign w:val="center"/>
          </w:tcPr>
          <w:p w14:paraId="6C59AE4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w:t>
            </w:r>
          </w:p>
        </w:tc>
        <w:tc>
          <w:tcPr>
            <w:tcW w:w="1842" w:type="dxa"/>
            <w:vMerge w:val="continue"/>
            <w:vAlign w:val="center"/>
          </w:tcPr>
          <w:p w14:paraId="67E7C642">
            <w:pPr>
              <w:jc w:val="center"/>
            </w:pPr>
          </w:p>
        </w:tc>
      </w:tr>
      <w:tr w14:paraId="4BE03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FA31C3B">
            <w:pPr>
              <w:rPr>
                <w:b/>
              </w:rPr>
            </w:pPr>
          </w:p>
        </w:tc>
        <w:tc>
          <w:tcPr>
            <w:tcW w:w="9497" w:type="dxa"/>
            <w:tcBorders>
              <w:top w:val="single" w:color="000000" w:sz="4" w:space="0"/>
              <w:left w:val="single" w:color="000000" w:sz="4" w:space="0"/>
              <w:bottom w:val="single" w:color="000000" w:sz="4" w:space="0"/>
              <w:right w:val="single" w:color="000000" w:sz="4" w:space="0"/>
            </w:tcBorders>
          </w:tcPr>
          <w:p w14:paraId="504EA40D">
            <w:pPr>
              <w:jc w:val="both"/>
            </w:pPr>
            <w:r>
              <w:t xml:space="preserve"> Основные этапы жизни и творчества Л.Н. Андреева. На перепутьях реализма и модернизма. Проблематика произведения. Трагическое мироощущение автора</w:t>
            </w:r>
          </w:p>
        </w:tc>
        <w:tc>
          <w:tcPr>
            <w:tcW w:w="993" w:type="dxa"/>
            <w:shd w:val="clear" w:color="auto" w:fill="FFFFFF" w:themeFill="background1"/>
            <w:vAlign w:val="center"/>
          </w:tcPr>
          <w:p w14:paraId="155B30E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21D6B4F">
            <w:pPr>
              <w:jc w:val="center"/>
            </w:pPr>
          </w:p>
        </w:tc>
      </w:tr>
      <w:tr w14:paraId="5C24F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478EC76B">
            <w:pPr>
              <w:rPr>
                <w:b/>
              </w:rPr>
            </w:pPr>
            <w:r>
              <w:rPr>
                <w:b/>
              </w:rPr>
              <w:t>Тема 3.3.</w:t>
            </w:r>
          </w:p>
          <w:p w14:paraId="78D359D8">
            <w:pPr>
              <w:rPr>
                <w:b/>
              </w:rPr>
            </w:pPr>
            <w:r>
              <w:rPr>
                <w:b/>
              </w:rPr>
              <w:t xml:space="preserve">Романические произведения М.А. Горького. </w:t>
            </w:r>
          </w:p>
          <w:p w14:paraId="0DB8C37B">
            <w:pPr>
              <w:rPr>
                <w:b/>
              </w:rPr>
            </w:pPr>
            <w:r>
              <w:rPr>
                <w:b/>
              </w:rPr>
              <w:t>Авторская позиция в социальной пьесе «На дне»</w:t>
            </w:r>
          </w:p>
        </w:tc>
        <w:tc>
          <w:tcPr>
            <w:tcW w:w="9497" w:type="dxa"/>
            <w:tcBorders>
              <w:top w:val="single" w:color="000000" w:sz="4" w:space="0"/>
              <w:left w:val="single" w:color="000000" w:sz="4" w:space="0"/>
              <w:bottom w:val="single" w:color="000000" w:sz="4" w:space="0"/>
              <w:right w:val="single" w:color="000000" w:sz="4" w:space="0"/>
            </w:tcBorders>
          </w:tcPr>
          <w:p w14:paraId="4E42D6A9">
            <w:pPr>
              <w:jc w:val="both"/>
              <w:rPr>
                <w:b/>
              </w:rPr>
            </w:pPr>
            <w:r>
              <w:rPr>
                <w:b/>
              </w:rPr>
              <w:t>Содержание учебного материала</w:t>
            </w:r>
          </w:p>
        </w:tc>
        <w:tc>
          <w:tcPr>
            <w:tcW w:w="993" w:type="dxa"/>
            <w:shd w:val="clear" w:color="auto" w:fill="FFFFFF" w:themeFill="background1"/>
            <w:vAlign w:val="center"/>
          </w:tcPr>
          <w:p w14:paraId="084F30E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247F016A">
            <w:pPr>
              <w:pStyle w:val="43"/>
              <w:jc w:val="center"/>
              <w:outlineLvl w:val="0"/>
            </w:pPr>
            <w:r>
              <w:t>ОК 02 - ОК 06, ОК 09</w:t>
            </w:r>
          </w:p>
          <w:p w14:paraId="18C06146">
            <w:pPr>
              <w:pStyle w:val="43"/>
              <w:jc w:val="center"/>
              <w:outlineLvl w:val="0"/>
            </w:pPr>
            <w:r>
              <w:t xml:space="preserve">ЛР 01 – ЛР 03, </w:t>
            </w:r>
          </w:p>
          <w:p w14:paraId="5A0AC332">
            <w:pPr>
              <w:pStyle w:val="43"/>
              <w:jc w:val="center"/>
              <w:outlineLvl w:val="0"/>
            </w:pPr>
            <w:r>
              <w:t>ЛР 06- ЛР 08</w:t>
            </w:r>
          </w:p>
          <w:p w14:paraId="3A574F87">
            <w:pPr>
              <w:pStyle w:val="43"/>
              <w:jc w:val="center"/>
              <w:outlineLvl w:val="0"/>
            </w:pPr>
            <w:r>
              <w:t xml:space="preserve">МР 01 – МР 56, </w:t>
            </w:r>
          </w:p>
          <w:p w14:paraId="79EED852">
            <w:pPr>
              <w:jc w:val="center"/>
              <w:rPr>
                <w:bCs/>
              </w:rPr>
            </w:pPr>
            <w:r>
              <w:t>ПР 01 – ПР 16</w:t>
            </w:r>
          </w:p>
        </w:tc>
      </w:tr>
      <w:tr w14:paraId="7E9FF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4257FA8">
            <w:pPr>
              <w:rPr>
                <w:b/>
              </w:rPr>
            </w:pPr>
          </w:p>
        </w:tc>
        <w:tc>
          <w:tcPr>
            <w:tcW w:w="9497" w:type="dxa"/>
            <w:tcBorders>
              <w:top w:val="single" w:color="000000" w:sz="4" w:space="0"/>
              <w:left w:val="single" w:color="000000" w:sz="4" w:space="0"/>
              <w:bottom w:val="single" w:color="000000" w:sz="4" w:space="0"/>
              <w:right w:val="single" w:color="000000" w:sz="4" w:space="0"/>
            </w:tcBorders>
          </w:tcPr>
          <w:p w14:paraId="17DA5F63">
            <w:pPr>
              <w:jc w:val="both"/>
            </w:pPr>
            <w:r>
              <w:rPr>
                <w:i/>
              </w:rPr>
              <w:t>Для чтения и изучения:</w:t>
            </w:r>
            <w:r>
              <w:t xml:space="preserve"> рассказы (один по выбору): «Старуха Изергиль», «Макар Чудра», «Коновалов» и другие. Пьеса «На дне»</w:t>
            </w:r>
          </w:p>
        </w:tc>
        <w:tc>
          <w:tcPr>
            <w:tcW w:w="993" w:type="dxa"/>
            <w:shd w:val="clear" w:color="auto" w:fill="FFFFFF" w:themeFill="background1"/>
            <w:vAlign w:val="center"/>
          </w:tcPr>
          <w:p w14:paraId="552CBEB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C50A16B">
            <w:pPr>
              <w:jc w:val="center"/>
            </w:pPr>
          </w:p>
        </w:tc>
      </w:tr>
      <w:tr w14:paraId="20BDC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433DEBD">
            <w:pPr>
              <w:rPr>
                <w:b/>
              </w:rPr>
            </w:pPr>
          </w:p>
        </w:tc>
        <w:tc>
          <w:tcPr>
            <w:tcW w:w="9497" w:type="dxa"/>
            <w:tcBorders>
              <w:top w:val="single" w:color="000000" w:sz="4" w:space="0"/>
              <w:left w:val="single" w:color="000000" w:sz="4" w:space="0"/>
              <w:bottom w:val="single" w:color="000000" w:sz="4" w:space="0"/>
              <w:right w:val="single" w:color="000000" w:sz="4" w:space="0"/>
            </w:tcBorders>
          </w:tcPr>
          <w:p w14:paraId="4ABACC1D">
            <w:pPr>
              <w:jc w:val="both"/>
              <w:rPr>
                <w:b/>
              </w:rPr>
            </w:pPr>
            <w:r>
              <w:rPr>
                <w:b/>
              </w:rPr>
              <w:t>Практические занятия</w:t>
            </w:r>
          </w:p>
        </w:tc>
        <w:tc>
          <w:tcPr>
            <w:tcW w:w="993" w:type="dxa"/>
            <w:shd w:val="clear" w:color="auto" w:fill="FFFFFF" w:themeFill="background1"/>
            <w:vAlign w:val="center"/>
          </w:tcPr>
          <w:p w14:paraId="617FCF0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7F088B8E">
            <w:pPr>
              <w:jc w:val="center"/>
            </w:pPr>
          </w:p>
        </w:tc>
      </w:tr>
      <w:tr w14:paraId="569EC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3948AF1">
            <w:pPr>
              <w:rPr>
                <w:b/>
              </w:rPr>
            </w:pPr>
          </w:p>
        </w:tc>
        <w:tc>
          <w:tcPr>
            <w:tcW w:w="9497" w:type="dxa"/>
            <w:tcBorders>
              <w:top w:val="single" w:color="000000" w:sz="4" w:space="0"/>
              <w:left w:val="single" w:color="000000" w:sz="4" w:space="0"/>
              <w:bottom w:val="single" w:color="000000" w:sz="4" w:space="0"/>
              <w:right w:val="single" w:color="000000" w:sz="4" w:space="0"/>
            </w:tcBorders>
          </w:tcPr>
          <w:p w14:paraId="70A503D6">
            <w:pPr>
              <w:jc w:val="both"/>
              <w:rPr>
                <w:b/>
              </w:rPr>
            </w:pPr>
            <w:r>
              <w:t>Рассказ-триптих «Старуха Изергиль». Романтизм ранних рассказов Горького. Проблема героя. Особенности композиции рассказа. Независимость и обреченность Изергиль. Индивидуализм Ларры. Подвиг Данко. Величие и бессмысленность его жертвы. Смысл противопоставления героев</w:t>
            </w:r>
          </w:p>
        </w:tc>
        <w:tc>
          <w:tcPr>
            <w:tcW w:w="993" w:type="dxa"/>
            <w:shd w:val="clear" w:color="auto" w:fill="FFFFFF" w:themeFill="background1"/>
            <w:vAlign w:val="center"/>
          </w:tcPr>
          <w:p w14:paraId="79A8B32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093471A">
            <w:pPr>
              <w:jc w:val="center"/>
            </w:pPr>
          </w:p>
        </w:tc>
      </w:tr>
      <w:tr w14:paraId="152C2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B9DAEA7">
            <w:pPr>
              <w:rPr>
                <w:b/>
              </w:rPr>
            </w:pPr>
          </w:p>
        </w:tc>
        <w:tc>
          <w:tcPr>
            <w:tcW w:w="9497" w:type="dxa"/>
            <w:tcBorders>
              <w:top w:val="single" w:color="000000" w:sz="4" w:space="0"/>
              <w:left w:val="single" w:color="000000" w:sz="4" w:space="0"/>
              <w:bottom w:val="single" w:color="000000" w:sz="4" w:space="0"/>
              <w:right w:val="single" w:color="000000" w:sz="4" w:space="0"/>
            </w:tcBorders>
          </w:tcPr>
          <w:p w14:paraId="49BB2DDA">
            <w:pPr>
              <w:jc w:val="both"/>
            </w:pPr>
            <w:r>
              <w:t>«На дне» как социально-философская драма. Смысл названия пьесы. Система и конфликт персонажей. Обреченность обитателей ночлежки. Старик Лука и его жизненная философия. Спор о назначении человека. «Три правды» в пьесе и их трагическая конфронтация. Роль авторских ремарок, песен, цитат. Неоднозначность авторской позиции. М. Горький и Художественный театр. Сценическая история пьесы «На дне»</w:t>
            </w:r>
          </w:p>
        </w:tc>
        <w:tc>
          <w:tcPr>
            <w:tcW w:w="993" w:type="dxa"/>
            <w:shd w:val="clear" w:color="auto" w:fill="FFFFFF" w:themeFill="background1"/>
            <w:vAlign w:val="center"/>
          </w:tcPr>
          <w:p w14:paraId="1F28D3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68E02B1C">
            <w:pPr>
              <w:jc w:val="center"/>
            </w:pPr>
          </w:p>
        </w:tc>
      </w:tr>
      <w:tr w14:paraId="2DE98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2A9010BC">
            <w:pPr>
              <w:rPr>
                <w:b/>
              </w:rPr>
            </w:pPr>
            <w:r>
              <w:rPr>
                <w:b/>
              </w:rPr>
              <w:t>Тема 3.4. Стихотворения поэтов Серебряного века. Тематика и идейно-художественное своеобразие лирики</w:t>
            </w:r>
          </w:p>
        </w:tc>
        <w:tc>
          <w:tcPr>
            <w:tcW w:w="9497" w:type="dxa"/>
            <w:tcBorders>
              <w:top w:val="single" w:color="000000" w:sz="4" w:space="0"/>
              <w:left w:val="single" w:color="000000" w:sz="4" w:space="0"/>
              <w:bottom w:val="single" w:color="000000" w:sz="4" w:space="0"/>
              <w:right w:val="single" w:color="000000" w:sz="4" w:space="0"/>
            </w:tcBorders>
          </w:tcPr>
          <w:p w14:paraId="7A86E4F9">
            <w:pPr>
              <w:jc w:val="both"/>
              <w:rPr>
                <w:b/>
              </w:rPr>
            </w:pPr>
            <w:r>
              <w:rPr>
                <w:b/>
              </w:rPr>
              <w:t>Содержание учебного материала</w:t>
            </w:r>
          </w:p>
        </w:tc>
        <w:tc>
          <w:tcPr>
            <w:tcW w:w="993" w:type="dxa"/>
            <w:shd w:val="clear" w:color="auto" w:fill="FFFFFF" w:themeFill="background1"/>
            <w:vAlign w:val="center"/>
          </w:tcPr>
          <w:p w14:paraId="17435BE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21E46942">
            <w:pPr>
              <w:pStyle w:val="43"/>
              <w:jc w:val="center"/>
              <w:outlineLvl w:val="0"/>
            </w:pPr>
            <w:r>
              <w:t>ОК 02 - ОК 06, ОК 09</w:t>
            </w:r>
          </w:p>
          <w:p w14:paraId="7D50F998">
            <w:pPr>
              <w:pStyle w:val="43"/>
              <w:jc w:val="center"/>
              <w:outlineLvl w:val="0"/>
            </w:pPr>
            <w:r>
              <w:t xml:space="preserve">ЛР 01 – ЛР 03, </w:t>
            </w:r>
          </w:p>
          <w:p w14:paraId="33583210">
            <w:pPr>
              <w:pStyle w:val="43"/>
              <w:jc w:val="center"/>
              <w:outlineLvl w:val="0"/>
            </w:pPr>
            <w:r>
              <w:t>ЛР 06- ЛР 08</w:t>
            </w:r>
          </w:p>
          <w:p w14:paraId="5D2CEAF2">
            <w:pPr>
              <w:pStyle w:val="43"/>
              <w:jc w:val="center"/>
              <w:outlineLvl w:val="0"/>
            </w:pPr>
            <w:r>
              <w:t xml:space="preserve">МР 01 – МР 56, </w:t>
            </w:r>
          </w:p>
          <w:p w14:paraId="20A396F1">
            <w:pPr>
              <w:jc w:val="center"/>
              <w:rPr>
                <w:bCs/>
              </w:rPr>
            </w:pPr>
            <w:r>
              <w:t>ПР 01 – ПР 16</w:t>
            </w:r>
          </w:p>
        </w:tc>
      </w:tr>
      <w:tr w14:paraId="16969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D5EB1A5">
            <w:pPr>
              <w:rPr>
                <w:b/>
              </w:rPr>
            </w:pPr>
          </w:p>
        </w:tc>
        <w:tc>
          <w:tcPr>
            <w:tcW w:w="9497" w:type="dxa"/>
            <w:tcBorders>
              <w:top w:val="single" w:color="000000" w:sz="4" w:space="0"/>
              <w:left w:val="single" w:color="000000" w:sz="4" w:space="0"/>
              <w:bottom w:val="single" w:color="000000" w:sz="4" w:space="0"/>
              <w:right w:val="single" w:color="000000" w:sz="4" w:space="0"/>
            </w:tcBorders>
          </w:tcPr>
          <w:p w14:paraId="12E11F83">
            <w:pPr>
              <w:jc w:val="both"/>
              <w:rPr>
                <w:b/>
              </w:rPr>
            </w:pPr>
            <w:r>
              <w:rPr>
                <w:i/>
              </w:rPr>
              <w:t>Для чтения и изучения:</w:t>
            </w:r>
            <w:r>
              <w:t xml:space="preserve"> стихотворения поэтов Серебряного века (не менее двух стихотворений одного поэта по выбору). Например, стихотворения К.Д. Бальмонта, М.А. Волошина, Н.С. Гумилева и других</w:t>
            </w:r>
          </w:p>
        </w:tc>
        <w:tc>
          <w:tcPr>
            <w:tcW w:w="993" w:type="dxa"/>
            <w:shd w:val="clear" w:color="auto" w:fill="FFFFFF" w:themeFill="background1"/>
            <w:vAlign w:val="center"/>
          </w:tcPr>
          <w:p w14:paraId="3E2B1C0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DC8611C">
            <w:pPr>
              <w:jc w:val="center"/>
            </w:pPr>
          </w:p>
        </w:tc>
      </w:tr>
      <w:tr w14:paraId="0F70B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7FDAF3E">
            <w:pPr>
              <w:rPr>
                <w:b/>
              </w:rPr>
            </w:pPr>
          </w:p>
        </w:tc>
        <w:tc>
          <w:tcPr>
            <w:tcW w:w="9497" w:type="dxa"/>
            <w:tcBorders>
              <w:top w:val="single" w:color="000000" w:sz="4" w:space="0"/>
              <w:left w:val="single" w:color="000000" w:sz="4" w:space="0"/>
              <w:bottom w:val="single" w:color="000000" w:sz="4" w:space="0"/>
              <w:right w:val="single" w:color="000000" w:sz="4" w:space="0"/>
            </w:tcBorders>
          </w:tcPr>
          <w:p w14:paraId="3E586F93">
            <w:pPr>
              <w:jc w:val="both"/>
              <w:rPr>
                <w:b/>
              </w:rPr>
            </w:pPr>
            <w:r>
              <w:rPr>
                <w:b/>
              </w:rPr>
              <w:t>Практические занятия</w:t>
            </w:r>
          </w:p>
        </w:tc>
        <w:tc>
          <w:tcPr>
            <w:tcW w:w="993" w:type="dxa"/>
            <w:shd w:val="clear" w:color="auto" w:fill="FFFFFF" w:themeFill="background1"/>
            <w:vAlign w:val="center"/>
          </w:tcPr>
          <w:p w14:paraId="7A9A0CE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3F46CE7B">
            <w:pPr>
              <w:jc w:val="center"/>
            </w:pPr>
          </w:p>
        </w:tc>
      </w:tr>
      <w:tr w14:paraId="697B1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494CBFE">
            <w:pPr>
              <w:rPr>
                <w:b/>
              </w:rPr>
            </w:pPr>
          </w:p>
        </w:tc>
        <w:tc>
          <w:tcPr>
            <w:tcW w:w="9497" w:type="dxa"/>
            <w:tcBorders>
              <w:top w:val="single" w:color="000000" w:sz="4" w:space="0"/>
              <w:left w:val="single" w:color="000000" w:sz="4" w:space="0"/>
              <w:bottom w:val="single" w:color="000000" w:sz="4" w:space="0"/>
              <w:right w:val="single" w:color="000000" w:sz="4" w:space="0"/>
            </w:tcBorders>
          </w:tcPr>
          <w:p w14:paraId="62562171">
            <w:pPr>
              <w:jc w:val="both"/>
            </w:pPr>
            <w:r>
              <w:t>Работа с инфоресурсами: подготовка презентации / постера, коллажа / видеоролика или другом формате (по выбору) по темам: «Серебряный век русской литературы»; «Эстетические программы модернистских объединений»; «Художественный мир поэта»; «Основные темы и мотивы лирики поэта» и другие. Чтение и исполнение поэтических произведений, сопоставление различных методов создания художественного образа, стилизация</w:t>
            </w:r>
          </w:p>
          <w:p w14:paraId="05D7294F">
            <w:pPr>
              <w:jc w:val="both"/>
              <w:rPr>
                <w:i/>
              </w:rPr>
            </w:pPr>
            <w:r>
              <w:rPr>
                <w:i/>
              </w:rPr>
              <w:t>Выразительное чтение стихотворения наизусть (одно стихотворение по выбору)</w:t>
            </w:r>
          </w:p>
        </w:tc>
        <w:tc>
          <w:tcPr>
            <w:tcW w:w="993" w:type="dxa"/>
            <w:shd w:val="clear" w:color="auto" w:fill="FFFFFF" w:themeFill="background1"/>
            <w:vAlign w:val="center"/>
          </w:tcPr>
          <w:p w14:paraId="1DFE5F0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AE3BCBE">
            <w:pPr>
              <w:jc w:val="center"/>
            </w:pPr>
          </w:p>
        </w:tc>
      </w:tr>
      <w:tr w14:paraId="48BE2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4886CF87">
            <w:pPr>
              <w:rPr>
                <w:b/>
              </w:rPr>
            </w:pPr>
            <w:r>
              <w:rPr>
                <w:b/>
              </w:rPr>
              <w:t>Раздел 4. Литература XX века</w:t>
            </w:r>
          </w:p>
        </w:tc>
        <w:tc>
          <w:tcPr>
            <w:tcW w:w="993" w:type="dxa"/>
            <w:shd w:val="clear" w:color="auto" w:fill="FFFFFF" w:themeFill="background1"/>
            <w:vAlign w:val="center"/>
          </w:tcPr>
          <w:p w14:paraId="2239D7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52</w:t>
            </w:r>
          </w:p>
        </w:tc>
        <w:tc>
          <w:tcPr>
            <w:tcW w:w="1842" w:type="dxa"/>
            <w:vAlign w:val="center"/>
          </w:tcPr>
          <w:p w14:paraId="2CD771B5">
            <w:pPr>
              <w:jc w:val="center"/>
            </w:pPr>
          </w:p>
        </w:tc>
      </w:tr>
      <w:tr w14:paraId="6E85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5D9D20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 Тема 4.1.</w:t>
            </w:r>
          </w:p>
          <w:p w14:paraId="29B93A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rPr>
              <w:t>Тематическое разнообразие и психологизм произведений И.А. Бунина</w:t>
            </w:r>
          </w:p>
        </w:tc>
        <w:tc>
          <w:tcPr>
            <w:tcW w:w="9497" w:type="dxa"/>
            <w:tcBorders>
              <w:top w:val="single" w:color="000000" w:sz="4" w:space="0"/>
              <w:left w:val="single" w:color="000000" w:sz="4" w:space="0"/>
              <w:bottom w:val="single" w:color="000000" w:sz="4" w:space="0"/>
              <w:right w:val="single" w:color="000000" w:sz="4" w:space="0"/>
            </w:tcBorders>
          </w:tcPr>
          <w:p w14:paraId="7094231D">
            <w:pPr>
              <w:jc w:val="both"/>
              <w:rPr>
                <w:b/>
              </w:rPr>
            </w:pPr>
            <w:r>
              <w:rPr>
                <w:b/>
              </w:rPr>
              <w:t>Содержание учебного материала</w:t>
            </w:r>
          </w:p>
        </w:tc>
        <w:tc>
          <w:tcPr>
            <w:tcW w:w="993" w:type="dxa"/>
            <w:shd w:val="clear" w:color="auto" w:fill="FFFFFF" w:themeFill="background1"/>
            <w:vAlign w:val="center"/>
          </w:tcPr>
          <w:p w14:paraId="500E14E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0DCBFDF5">
            <w:pPr>
              <w:pStyle w:val="43"/>
              <w:jc w:val="center"/>
              <w:outlineLvl w:val="0"/>
            </w:pPr>
            <w:r>
              <w:t>ОК 02 - ОК 06, ОК 09</w:t>
            </w:r>
          </w:p>
          <w:p w14:paraId="56EA6916">
            <w:pPr>
              <w:pStyle w:val="43"/>
              <w:jc w:val="center"/>
              <w:outlineLvl w:val="0"/>
            </w:pPr>
            <w:r>
              <w:t xml:space="preserve">ЛР 01 – ЛР 03, </w:t>
            </w:r>
          </w:p>
          <w:p w14:paraId="74755064">
            <w:pPr>
              <w:pStyle w:val="43"/>
              <w:jc w:val="center"/>
              <w:outlineLvl w:val="0"/>
            </w:pPr>
            <w:r>
              <w:t>ЛР 06- ЛР 08</w:t>
            </w:r>
          </w:p>
          <w:p w14:paraId="432BAD8E">
            <w:pPr>
              <w:pStyle w:val="43"/>
              <w:jc w:val="center"/>
              <w:outlineLvl w:val="0"/>
            </w:pPr>
            <w:r>
              <w:t xml:space="preserve">МР 01 – МР 56, </w:t>
            </w:r>
          </w:p>
          <w:p w14:paraId="6491F911">
            <w:pPr>
              <w:jc w:val="center"/>
              <w:rPr>
                <w:bCs/>
              </w:rPr>
            </w:pPr>
            <w:r>
              <w:t>ПР 01 – ПР 16</w:t>
            </w:r>
          </w:p>
        </w:tc>
      </w:tr>
      <w:tr w14:paraId="4FFF2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EBF5664">
            <w:pPr>
              <w:rPr>
                <w:b/>
              </w:rPr>
            </w:pPr>
          </w:p>
        </w:tc>
        <w:tc>
          <w:tcPr>
            <w:tcW w:w="9497" w:type="dxa"/>
            <w:tcBorders>
              <w:top w:val="single" w:color="000000" w:sz="4" w:space="0"/>
              <w:left w:val="single" w:color="000000" w:sz="4" w:space="0"/>
              <w:bottom w:val="single" w:color="000000" w:sz="4" w:space="0"/>
              <w:right w:val="single" w:color="000000" w:sz="4" w:space="0"/>
            </w:tcBorders>
          </w:tcPr>
          <w:p w14:paraId="1CD25842">
            <w:pPr>
              <w:rPr>
                <w:b/>
              </w:rPr>
            </w:pPr>
            <w:r>
              <w:rPr>
                <w:i/>
              </w:rPr>
              <w:t>Для чтения и изучения:</w:t>
            </w:r>
            <w:r>
              <w:t xml:space="preserve"> рассказы (два по выбору): «Антоновские яблоки», «Чистый понедельник», «Господин из Сан-Франциско» и другие</w:t>
            </w:r>
          </w:p>
        </w:tc>
        <w:tc>
          <w:tcPr>
            <w:tcW w:w="993" w:type="dxa"/>
            <w:shd w:val="clear" w:color="auto" w:fill="FFFFFF" w:themeFill="background1"/>
            <w:vAlign w:val="center"/>
          </w:tcPr>
          <w:p w14:paraId="708EF65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6EDF178">
            <w:pPr>
              <w:jc w:val="center"/>
            </w:pPr>
          </w:p>
        </w:tc>
      </w:tr>
      <w:tr w14:paraId="78746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D2C4C5A">
            <w:pPr>
              <w:rPr>
                <w:b/>
              </w:rPr>
            </w:pPr>
          </w:p>
        </w:tc>
        <w:tc>
          <w:tcPr>
            <w:tcW w:w="9497" w:type="dxa"/>
            <w:tcBorders>
              <w:top w:val="single" w:color="000000" w:sz="4" w:space="0"/>
              <w:left w:val="single" w:color="000000" w:sz="4" w:space="0"/>
              <w:bottom w:val="single" w:color="000000" w:sz="4" w:space="0"/>
              <w:right w:val="single" w:color="000000" w:sz="4" w:space="0"/>
            </w:tcBorders>
          </w:tcPr>
          <w:p w14:paraId="762C0BD6">
            <w:pPr>
              <w:jc w:val="both"/>
              <w:rPr>
                <w:b/>
              </w:rPr>
            </w:pPr>
            <w:r>
              <w:rPr>
                <w:b/>
              </w:rPr>
              <w:t>Практические занятия</w:t>
            </w:r>
          </w:p>
        </w:tc>
        <w:tc>
          <w:tcPr>
            <w:tcW w:w="993" w:type="dxa"/>
            <w:shd w:val="clear" w:color="auto" w:fill="FFFFFF" w:themeFill="background1"/>
            <w:vAlign w:val="center"/>
          </w:tcPr>
          <w:p w14:paraId="662035C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w:t>
            </w:r>
          </w:p>
        </w:tc>
        <w:tc>
          <w:tcPr>
            <w:tcW w:w="1842" w:type="dxa"/>
            <w:vMerge w:val="continue"/>
            <w:vAlign w:val="center"/>
          </w:tcPr>
          <w:p w14:paraId="3E04EA2D">
            <w:pPr>
              <w:jc w:val="center"/>
            </w:pPr>
          </w:p>
        </w:tc>
      </w:tr>
      <w:tr w14:paraId="51A8F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E6877C7">
            <w:pPr>
              <w:rPr>
                <w:b/>
              </w:rPr>
            </w:pPr>
          </w:p>
        </w:tc>
        <w:tc>
          <w:tcPr>
            <w:tcW w:w="9497" w:type="dxa"/>
            <w:tcBorders>
              <w:top w:val="single" w:color="000000" w:sz="4" w:space="0"/>
              <w:left w:val="single" w:color="000000" w:sz="4" w:space="0"/>
              <w:bottom w:val="single" w:color="000000" w:sz="4" w:space="0"/>
              <w:right w:val="single" w:color="000000" w:sz="4" w:space="0"/>
            </w:tcBorders>
          </w:tcPr>
          <w:p w14:paraId="5E5538A4">
            <w:pPr>
              <w:jc w:val="both"/>
            </w:pPr>
            <w:r>
              <w:t>Основные этапы жизни и творчества И.А. Бунина. Тема любви в произведениях И.А. Бунина. Образ Родины. Психологизм бунинской прозы. Пейзаж. Особенности языка: «живопись» словом, детали-символы, сочетание различных пластов лексики.</w:t>
            </w:r>
          </w:p>
          <w:p w14:paraId="00975E16">
            <w:pPr>
              <w:jc w:val="both"/>
              <w:rPr>
                <w:b/>
              </w:rPr>
            </w:pPr>
            <w:r>
              <w:t>Проза И. А. Бунина. Мотив запустения и увядания дворянских гнезд, образ «Руси уходящей». Судьба мира и цивилизации в осмыслении писателя. Тема трагической любви в рассказах Бунина. Традиции русской классической поэзии и психологической прозы в творчестве Бунина. Новаторство поэта</w:t>
            </w:r>
          </w:p>
        </w:tc>
        <w:tc>
          <w:tcPr>
            <w:tcW w:w="993" w:type="dxa"/>
            <w:shd w:val="clear" w:color="auto" w:fill="FFFFFF" w:themeFill="background1"/>
            <w:vAlign w:val="center"/>
          </w:tcPr>
          <w:p w14:paraId="22774B2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A6A7EE4">
            <w:pPr>
              <w:jc w:val="center"/>
            </w:pPr>
          </w:p>
        </w:tc>
      </w:tr>
      <w:tr w14:paraId="70F0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123857DB">
            <w:pPr>
              <w:rPr>
                <w:b/>
              </w:rPr>
            </w:pPr>
            <w:r>
              <w:rPr>
                <w:b/>
              </w:rPr>
              <w:t>Тема 4.2.</w:t>
            </w:r>
          </w:p>
          <w:p w14:paraId="46AEC3E8">
            <w:pPr>
              <w:rPr>
                <w:b/>
              </w:rPr>
            </w:pPr>
            <w:r>
              <w:rPr>
                <w:b/>
              </w:rPr>
              <w:t>Тематика и основные мотивы лирики А.А. Блока.</w:t>
            </w:r>
          </w:p>
          <w:p w14:paraId="19AD1BAD">
            <w:pPr>
              <w:rPr>
                <w:b/>
              </w:rPr>
            </w:pPr>
            <w:r>
              <w:rPr>
                <w:b/>
              </w:rPr>
              <w:t>Символическое значение поэмы «Двенадцать»</w:t>
            </w:r>
          </w:p>
        </w:tc>
        <w:tc>
          <w:tcPr>
            <w:tcW w:w="9497" w:type="dxa"/>
            <w:tcBorders>
              <w:top w:val="single" w:color="000000" w:sz="4" w:space="0"/>
              <w:left w:val="single" w:color="000000" w:sz="4" w:space="0"/>
              <w:bottom w:val="single" w:color="000000" w:sz="4" w:space="0"/>
              <w:right w:val="single" w:color="000000" w:sz="4" w:space="0"/>
            </w:tcBorders>
          </w:tcPr>
          <w:p w14:paraId="3B921FF4">
            <w:pPr>
              <w:jc w:val="both"/>
              <w:rPr>
                <w:b/>
              </w:rPr>
            </w:pPr>
            <w:r>
              <w:rPr>
                <w:b/>
              </w:rPr>
              <w:t>Содержание учебного материала</w:t>
            </w:r>
          </w:p>
        </w:tc>
        <w:tc>
          <w:tcPr>
            <w:tcW w:w="993" w:type="dxa"/>
            <w:shd w:val="clear" w:color="auto" w:fill="FFFFFF" w:themeFill="background1"/>
            <w:vAlign w:val="center"/>
          </w:tcPr>
          <w:p w14:paraId="0A3E1B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75CA5404">
            <w:pPr>
              <w:pStyle w:val="43"/>
              <w:jc w:val="center"/>
              <w:outlineLvl w:val="0"/>
            </w:pPr>
            <w:r>
              <w:t>ОК 02 - ОК 06, ОК 09</w:t>
            </w:r>
          </w:p>
          <w:p w14:paraId="5B5097B1">
            <w:pPr>
              <w:pStyle w:val="43"/>
              <w:jc w:val="center"/>
              <w:outlineLvl w:val="0"/>
            </w:pPr>
            <w:r>
              <w:t xml:space="preserve">ЛР 01 – ЛР 03, </w:t>
            </w:r>
          </w:p>
          <w:p w14:paraId="0CD05920">
            <w:pPr>
              <w:pStyle w:val="43"/>
              <w:jc w:val="center"/>
              <w:outlineLvl w:val="0"/>
            </w:pPr>
            <w:r>
              <w:t>ЛР 06- ЛР 08</w:t>
            </w:r>
          </w:p>
          <w:p w14:paraId="2B3B1EC2">
            <w:pPr>
              <w:pStyle w:val="43"/>
              <w:jc w:val="center"/>
              <w:outlineLvl w:val="0"/>
            </w:pPr>
            <w:r>
              <w:t xml:space="preserve">МР 01 – МР 56, </w:t>
            </w:r>
          </w:p>
          <w:p w14:paraId="2D2A4A95">
            <w:pPr>
              <w:jc w:val="center"/>
              <w:rPr>
                <w:bCs/>
              </w:rPr>
            </w:pPr>
            <w:r>
              <w:t>ПР 01 – ПР 16</w:t>
            </w:r>
          </w:p>
        </w:tc>
      </w:tr>
      <w:tr w14:paraId="55564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E408C35">
            <w:pPr>
              <w:rPr>
                <w:b/>
              </w:rPr>
            </w:pPr>
          </w:p>
        </w:tc>
        <w:tc>
          <w:tcPr>
            <w:tcW w:w="9497" w:type="dxa"/>
            <w:tcBorders>
              <w:top w:val="single" w:color="000000" w:sz="4" w:space="0"/>
              <w:left w:val="single" w:color="000000" w:sz="4" w:space="0"/>
              <w:bottom w:val="single" w:color="000000" w:sz="4" w:space="0"/>
              <w:right w:val="single" w:color="000000" w:sz="4" w:space="0"/>
            </w:tcBorders>
          </w:tcPr>
          <w:p w14:paraId="0A78AB35">
            <w:pPr>
              <w:rPr>
                <w:b/>
              </w:rPr>
            </w:pPr>
            <w:r>
              <w:rPr>
                <w:i/>
              </w:rPr>
              <w:t>Для чтения и изучения:</w:t>
            </w:r>
            <w:r>
              <w:t xml:space="preserve"> стихотворения (не менее двух по выбору): «Незнакомка», «Россия», «Ночь, улица, фонарь, аптека...», «Река раскинулась. Течет, грустит лениво...» (из цикла «На поле Куликовом»), «На железной дороге», «О доблестях, о подвигах, о славе...», «О, весна, без конца и без краю...», «О, я хочу безумно жить...» и другие. </w:t>
            </w:r>
          </w:p>
          <w:p w14:paraId="717EF8FB">
            <w:pPr>
              <w:rPr>
                <w:b/>
              </w:rPr>
            </w:pPr>
            <w:r>
              <w:t>Поэма «Двенадцать»</w:t>
            </w:r>
          </w:p>
        </w:tc>
        <w:tc>
          <w:tcPr>
            <w:tcW w:w="993" w:type="dxa"/>
            <w:shd w:val="clear" w:color="auto" w:fill="FFFFFF" w:themeFill="background1"/>
            <w:vAlign w:val="center"/>
          </w:tcPr>
          <w:p w14:paraId="499C162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C602FFE">
            <w:pPr>
              <w:jc w:val="center"/>
            </w:pPr>
          </w:p>
        </w:tc>
      </w:tr>
      <w:tr w14:paraId="0A7B8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0BF18C1">
            <w:pPr>
              <w:rPr>
                <w:b/>
              </w:rPr>
            </w:pPr>
          </w:p>
        </w:tc>
        <w:tc>
          <w:tcPr>
            <w:tcW w:w="9497" w:type="dxa"/>
            <w:tcBorders>
              <w:top w:val="single" w:color="000000" w:sz="4" w:space="0"/>
              <w:left w:val="single" w:color="000000" w:sz="4" w:space="0"/>
              <w:bottom w:val="single" w:color="000000" w:sz="4" w:space="0"/>
              <w:right w:val="single" w:color="000000" w:sz="4" w:space="0"/>
            </w:tcBorders>
          </w:tcPr>
          <w:p w14:paraId="4C92150C">
            <w:pPr>
              <w:jc w:val="both"/>
              <w:rPr>
                <w:b/>
              </w:rPr>
            </w:pPr>
            <w:r>
              <w:rPr>
                <w:b/>
              </w:rPr>
              <w:t>Практические занятия</w:t>
            </w:r>
          </w:p>
        </w:tc>
        <w:tc>
          <w:tcPr>
            <w:tcW w:w="993" w:type="dxa"/>
            <w:shd w:val="clear" w:color="auto" w:fill="FFFFFF" w:themeFill="background1"/>
            <w:vAlign w:val="center"/>
          </w:tcPr>
          <w:p w14:paraId="09C80D1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6DD14E76">
            <w:pPr>
              <w:jc w:val="center"/>
            </w:pPr>
          </w:p>
        </w:tc>
      </w:tr>
      <w:tr w14:paraId="2E3CB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A313AF5">
            <w:pPr>
              <w:rPr>
                <w:b/>
              </w:rPr>
            </w:pPr>
          </w:p>
        </w:tc>
        <w:tc>
          <w:tcPr>
            <w:tcW w:w="9497" w:type="dxa"/>
            <w:tcBorders>
              <w:top w:val="single" w:color="000000" w:sz="4" w:space="0"/>
              <w:left w:val="single" w:color="000000" w:sz="4" w:space="0"/>
              <w:bottom w:val="single" w:color="000000" w:sz="4" w:space="0"/>
              <w:right w:val="single" w:color="000000" w:sz="4" w:space="0"/>
            </w:tcBorders>
          </w:tcPr>
          <w:p w14:paraId="6A33D87F">
            <w:pPr>
              <w:jc w:val="both"/>
            </w:pPr>
            <w:r>
              <w:t>Основные этапы жизни и творчества А.А. Блока. Поэт и символизм. Разнообразие мотивов лирики. Образ Прекрасной Дамы в поэзии А.А. Блока. Образ «страшного мира» в лирике А.А. Блока. Тема Родины.</w:t>
            </w:r>
          </w:p>
          <w:p w14:paraId="150FF510">
            <w:pPr>
              <w:jc w:val="both"/>
            </w:pPr>
            <w:r>
              <w:t xml:space="preserve"> Работа с инфоресурсами: подготовка презентации / постера, коллажа / видеоролика или др. формате (по выбору) по темам: «Поэт и революция»; Поэма «Двенадцать»: история создания, многоплановость, сложность художественного мира поэмы»; «Герои поэмы «Двенадцать», сюжет, композиция, многозначность финала»; «Художественное своеобразие языка поэмы»</w:t>
            </w:r>
          </w:p>
          <w:p w14:paraId="0A42AFBB">
            <w:pPr>
              <w:jc w:val="both"/>
              <w:rPr>
                <w:i/>
              </w:rPr>
            </w:pPr>
            <w:r>
              <w:rPr>
                <w:i/>
              </w:rPr>
              <w:t>Выразительное чтение одного стихотворения по выбору</w:t>
            </w:r>
          </w:p>
        </w:tc>
        <w:tc>
          <w:tcPr>
            <w:tcW w:w="993" w:type="dxa"/>
            <w:shd w:val="clear" w:color="auto" w:fill="FFFFFF" w:themeFill="background1"/>
            <w:vAlign w:val="center"/>
          </w:tcPr>
          <w:p w14:paraId="24E2952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AE5556C">
            <w:pPr>
              <w:jc w:val="center"/>
            </w:pPr>
          </w:p>
        </w:tc>
      </w:tr>
      <w:tr w14:paraId="21333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42A09452">
            <w:pPr>
              <w:rPr>
                <w:b/>
              </w:rPr>
            </w:pPr>
            <w:r>
              <w:rPr>
                <w:b/>
              </w:rPr>
              <w:t>Тема 4.3.</w:t>
            </w:r>
          </w:p>
          <w:p w14:paraId="24F62455">
            <w:pPr>
              <w:rPr>
                <w:b/>
              </w:rPr>
            </w:pPr>
            <w:r>
              <w:rPr>
                <w:b/>
              </w:rPr>
              <w:t>Тематика и основные мотивы лирики В.В. Маяковского.</w:t>
            </w:r>
          </w:p>
          <w:p w14:paraId="59592A9A">
            <w:pPr>
              <w:rPr>
                <w:b/>
              </w:rPr>
            </w:pPr>
            <w:r>
              <w:rPr>
                <w:b/>
              </w:rPr>
              <w:t>Поэтическое новаторство в поэме «Облако в штанах»</w:t>
            </w:r>
          </w:p>
        </w:tc>
        <w:tc>
          <w:tcPr>
            <w:tcW w:w="9497" w:type="dxa"/>
            <w:tcBorders>
              <w:top w:val="single" w:color="000000" w:sz="4" w:space="0"/>
              <w:left w:val="single" w:color="000000" w:sz="4" w:space="0"/>
              <w:bottom w:val="single" w:color="000000" w:sz="4" w:space="0"/>
              <w:right w:val="single" w:color="000000" w:sz="4" w:space="0"/>
            </w:tcBorders>
          </w:tcPr>
          <w:p w14:paraId="241167F3">
            <w:pPr>
              <w:jc w:val="both"/>
              <w:rPr>
                <w:b/>
              </w:rPr>
            </w:pPr>
            <w:r>
              <w:rPr>
                <w:b/>
              </w:rPr>
              <w:t>Содержание учебного материала</w:t>
            </w:r>
          </w:p>
        </w:tc>
        <w:tc>
          <w:tcPr>
            <w:tcW w:w="993" w:type="dxa"/>
            <w:shd w:val="clear" w:color="auto" w:fill="FFFFFF" w:themeFill="background1"/>
            <w:vAlign w:val="center"/>
          </w:tcPr>
          <w:p w14:paraId="58B423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7D456538">
            <w:pPr>
              <w:pStyle w:val="43"/>
              <w:jc w:val="center"/>
              <w:outlineLvl w:val="0"/>
            </w:pPr>
            <w:r>
              <w:t>ОК 02 - ОК 06, ОК 09</w:t>
            </w:r>
          </w:p>
          <w:p w14:paraId="16C94E4D">
            <w:pPr>
              <w:pStyle w:val="43"/>
              <w:jc w:val="center"/>
              <w:outlineLvl w:val="0"/>
            </w:pPr>
            <w:r>
              <w:t xml:space="preserve">ЛР 01 – ЛР 03, </w:t>
            </w:r>
          </w:p>
          <w:p w14:paraId="174CB033">
            <w:pPr>
              <w:pStyle w:val="43"/>
              <w:jc w:val="center"/>
              <w:outlineLvl w:val="0"/>
            </w:pPr>
            <w:r>
              <w:t>ЛР 06- ЛР 08</w:t>
            </w:r>
          </w:p>
          <w:p w14:paraId="2B302059">
            <w:pPr>
              <w:pStyle w:val="43"/>
              <w:jc w:val="center"/>
              <w:outlineLvl w:val="0"/>
            </w:pPr>
            <w:r>
              <w:t xml:space="preserve">МР 01 – МР 56, </w:t>
            </w:r>
          </w:p>
          <w:p w14:paraId="240F82F8">
            <w:pPr>
              <w:jc w:val="center"/>
              <w:rPr>
                <w:bCs/>
              </w:rPr>
            </w:pPr>
            <w:r>
              <w:t>ПР 01 – ПР 16</w:t>
            </w:r>
          </w:p>
        </w:tc>
      </w:tr>
      <w:tr w14:paraId="4854B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697DC0F">
            <w:pPr>
              <w:rPr>
                <w:b/>
              </w:rPr>
            </w:pPr>
          </w:p>
        </w:tc>
        <w:tc>
          <w:tcPr>
            <w:tcW w:w="9497" w:type="dxa"/>
            <w:tcBorders>
              <w:top w:val="single" w:color="000000" w:sz="4" w:space="0"/>
              <w:left w:val="single" w:color="000000" w:sz="4" w:space="0"/>
              <w:bottom w:val="single" w:color="000000" w:sz="4" w:space="0"/>
              <w:right w:val="single" w:color="000000" w:sz="4" w:space="0"/>
            </w:tcBorders>
          </w:tcPr>
          <w:p w14:paraId="6744A72C">
            <w:pPr>
              <w:rPr>
                <w:b/>
              </w:rPr>
            </w:pPr>
            <w:r>
              <w:rPr>
                <w:i/>
              </w:rPr>
              <w:t>Для чтения и изучения:</w:t>
            </w:r>
            <w:r>
              <w:t xml:space="preserve"> стихотворения (не менее двух по выбору): «А вы могли бы?», «Нате!», «Послушайте!», «Лиличка!», «Юбилейное», «Прозаседавшиеся», «Письмо Татьяне Яковлевой» и другие.</w:t>
            </w:r>
          </w:p>
          <w:p w14:paraId="7DA61E0F">
            <w:pPr>
              <w:rPr>
                <w:b/>
              </w:rPr>
            </w:pPr>
            <w:r>
              <w:t xml:space="preserve"> </w:t>
            </w:r>
            <w:r>
              <w:rPr>
                <w:rStyle w:val="65"/>
              </w:rPr>
              <w:t>Поэма</w:t>
            </w:r>
            <w:r>
              <w:t xml:space="preserve"> «Облако в штанах»</w:t>
            </w:r>
          </w:p>
        </w:tc>
        <w:tc>
          <w:tcPr>
            <w:tcW w:w="993" w:type="dxa"/>
            <w:shd w:val="clear" w:color="auto" w:fill="FFFFFF" w:themeFill="background1"/>
            <w:vAlign w:val="center"/>
          </w:tcPr>
          <w:p w14:paraId="49FC054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49E53DE">
            <w:pPr>
              <w:jc w:val="center"/>
            </w:pPr>
          </w:p>
        </w:tc>
      </w:tr>
      <w:tr w14:paraId="1D3DA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793927C">
            <w:pPr>
              <w:rPr>
                <w:b/>
              </w:rPr>
            </w:pPr>
          </w:p>
        </w:tc>
        <w:tc>
          <w:tcPr>
            <w:tcW w:w="9497" w:type="dxa"/>
            <w:tcBorders>
              <w:top w:val="single" w:color="000000" w:sz="4" w:space="0"/>
              <w:left w:val="single" w:color="000000" w:sz="4" w:space="0"/>
              <w:bottom w:val="single" w:color="000000" w:sz="4" w:space="0"/>
              <w:right w:val="single" w:color="000000" w:sz="4" w:space="0"/>
            </w:tcBorders>
          </w:tcPr>
          <w:p w14:paraId="40CE721A">
            <w:pPr>
              <w:jc w:val="both"/>
              <w:rPr>
                <w:b/>
              </w:rPr>
            </w:pPr>
            <w:r>
              <w:rPr>
                <w:b/>
              </w:rPr>
              <w:t>Практические занятия</w:t>
            </w:r>
          </w:p>
        </w:tc>
        <w:tc>
          <w:tcPr>
            <w:tcW w:w="993" w:type="dxa"/>
            <w:shd w:val="clear" w:color="auto" w:fill="FFFFFF" w:themeFill="background1"/>
            <w:vAlign w:val="center"/>
          </w:tcPr>
          <w:p w14:paraId="26674EC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41076A45">
            <w:pPr>
              <w:jc w:val="center"/>
            </w:pPr>
          </w:p>
        </w:tc>
      </w:tr>
      <w:tr w14:paraId="0D733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D4759A8">
            <w:pPr>
              <w:rPr>
                <w:b/>
              </w:rPr>
            </w:pPr>
          </w:p>
        </w:tc>
        <w:tc>
          <w:tcPr>
            <w:tcW w:w="9497" w:type="dxa"/>
            <w:tcBorders>
              <w:top w:val="single" w:color="000000" w:sz="4" w:space="0"/>
              <w:left w:val="single" w:color="000000" w:sz="4" w:space="0"/>
              <w:bottom w:val="single" w:color="000000" w:sz="4" w:space="0"/>
              <w:right w:val="single" w:color="000000" w:sz="4" w:space="0"/>
            </w:tcBorders>
          </w:tcPr>
          <w:p w14:paraId="78172F70">
            <w:pPr>
              <w:jc w:val="both"/>
            </w:pPr>
            <w:r>
              <w:t>Новаторство поэтики Маяковского. Лирический герой ранних произведений поэта. Поэт и революция. Сатира в стихотворениях Маяковского. Поэтическое новаторство Маяковского (ритмика, рифма, строфика и графика стиха, неологизмы, гиперболичность). Своеобразие жанров и стилей лирики поэта. Стихи поэта в современной массовой культуре.</w:t>
            </w:r>
          </w:p>
          <w:p w14:paraId="39433697">
            <w:pPr>
              <w:jc w:val="both"/>
            </w:pPr>
            <w:r>
              <w:t>Поэма «Облако в штанах». Образ лирического героя-бунтаря и его возлюбленной. Новаторское открытие Маяковского в жанре поэмы: усиление лирического начала (превращение поэмы в лирический монолог). Работа с инфоресурсами: сообщения на тему «Художественный мир поэмы»; «Особенности рифмовки».</w:t>
            </w:r>
          </w:p>
        </w:tc>
        <w:tc>
          <w:tcPr>
            <w:tcW w:w="993" w:type="dxa"/>
            <w:shd w:val="clear" w:color="auto" w:fill="FFFFFF" w:themeFill="background1"/>
            <w:vAlign w:val="center"/>
          </w:tcPr>
          <w:p w14:paraId="775694C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180E41E">
            <w:pPr>
              <w:jc w:val="center"/>
            </w:pPr>
          </w:p>
        </w:tc>
      </w:tr>
      <w:tr w14:paraId="5996D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322ACEAB">
            <w:pPr>
              <w:rPr>
                <w:b/>
              </w:rPr>
            </w:pPr>
            <w:r>
              <w:rPr>
                <w:b/>
              </w:rPr>
              <w:t xml:space="preserve">Тема 4.4. </w:t>
            </w:r>
          </w:p>
          <w:p w14:paraId="5CF8D847">
            <w:pPr>
              <w:rPr>
                <w:b/>
              </w:rPr>
            </w:pPr>
            <w:r>
              <w:rPr>
                <w:b/>
              </w:rPr>
              <w:t>Тематика и основные мотивы лирики С.А. Есенина. Образ Родины и деревни в стихотворениях</w:t>
            </w:r>
          </w:p>
        </w:tc>
        <w:tc>
          <w:tcPr>
            <w:tcW w:w="9497" w:type="dxa"/>
            <w:tcBorders>
              <w:top w:val="single" w:color="000000" w:sz="4" w:space="0"/>
              <w:left w:val="single" w:color="000000" w:sz="4" w:space="0"/>
              <w:bottom w:val="single" w:color="000000" w:sz="4" w:space="0"/>
              <w:right w:val="single" w:color="000000" w:sz="4" w:space="0"/>
            </w:tcBorders>
          </w:tcPr>
          <w:p w14:paraId="3A42FF02">
            <w:pPr>
              <w:jc w:val="both"/>
              <w:rPr>
                <w:b/>
              </w:rPr>
            </w:pPr>
            <w:r>
              <w:rPr>
                <w:b/>
              </w:rPr>
              <w:t>Содержание учебного материала</w:t>
            </w:r>
          </w:p>
        </w:tc>
        <w:tc>
          <w:tcPr>
            <w:tcW w:w="993" w:type="dxa"/>
            <w:shd w:val="clear" w:color="auto" w:fill="FFFFFF" w:themeFill="background1"/>
            <w:vAlign w:val="center"/>
          </w:tcPr>
          <w:p w14:paraId="0F65162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3889C4EC">
            <w:pPr>
              <w:pStyle w:val="43"/>
              <w:jc w:val="center"/>
              <w:outlineLvl w:val="0"/>
            </w:pPr>
            <w:r>
              <w:t>ОК 02 - ОК 06, ОК 09</w:t>
            </w:r>
          </w:p>
          <w:p w14:paraId="58E90045">
            <w:pPr>
              <w:pStyle w:val="43"/>
              <w:jc w:val="center"/>
              <w:outlineLvl w:val="0"/>
            </w:pPr>
            <w:r>
              <w:t xml:space="preserve">ЛР 01 – ЛР 03, </w:t>
            </w:r>
          </w:p>
          <w:p w14:paraId="2C8BC792">
            <w:pPr>
              <w:pStyle w:val="43"/>
              <w:jc w:val="center"/>
              <w:outlineLvl w:val="0"/>
            </w:pPr>
            <w:r>
              <w:t>ЛР 06- ЛР 08</w:t>
            </w:r>
          </w:p>
          <w:p w14:paraId="185D6157">
            <w:pPr>
              <w:pStyle w:val="43"/>
              <w:jc w:val="center"/>
              <w:outlineLvl w:val="0"/>
            </w:pPr>
            <w:r>
              <w:t xml:space="preserve">МР 01 – МР 56, </w:t>
            </w:r>
          </w:p>
          <w:p w14:paraId="5630778C">
            <w:pPr>
              <w:jc w:val="center"/>
              <w:rPr>
                <w:bCs/>
              </w:rPr>
            </w:pPr>
            <w:r>
              <w:t>ПР 01 – ПР 16</w:t>
            </w:r>
          </w:p>
        </w:tc>
      </w:tr>
      <w:tr w14:paraId="02098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65930AD">
            <w:pPr>
              <w:rPr>
                <w:b/>
              </w:rPr>
            </w:pPr>
          </w:p>
        </w:tc>
        <w:tc>
          <w:tcPr>
            <w:tcW w:w="9497" w:type="dxa"/>
            <w:tcBorders>
              <w:top w:val="single" w:color="000000" w:sz="4" w:space="0"/>
              <w:left w:val="single" w:color="000000" w:sz="4" w:space="0"/>
              <w:bottom w:val="single" w:color="000000" w:sz="4" w:space="0"/>
              <w:right w:val="single" w:color="000000" w:sz="4" w:space="0"/>
            </w:tcBorders>
          </w:tcPr>
          <w:p w14:paraId="53C4B2EC">
            <w:pPr>
              <w:rPr>
                <w:b/>
              </w:rPr>
            </w:pPr>
            <w:r>
              <w:rPr>
                <w:i/>
              </w:rPr>
              <w:t>Для чтения и изучения:</w:t>
            </w:r>
            <w:r>
              <w:t xml:space="preserve"> стихотворения (не менее двух по выбору):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w:t>
            </w:r>
          </w:p>
        </w:tc>
        <w:tc>
          <w:tcPr>
            <w:tcW w:w="993" w:type="dxa"/>
            <w:shd w:val="clear" w:color="auto" w:fill="FFFFFF" w:themeFill="background1"/>
            <w:vAlign w:val="center"/>
          </w:tcPr>
          <w:p w14:paraId="3313C84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52FFDCE">
            <w:pPr>
              <w:jc w:val="center"/>
            </w:pPr>
          </w:p>
        </w:tc>
      </w:tr>
      <w:tr w14:paraId="57F9F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FC03E16">
            <w:pPr>
              <w:rPr>
                <w:b/>
              </w:rPr>
            </w:pPr>
          </w:p>
        </w:tc>
        <w:tc>
          <w:tcPr>
            <w:tcW w:w="9497" w:type="dxa"/>
            <w:tcBorders>
              <w:top w:val="single" w:color="000000" w:sz="4" w:space="0"/>
              <w:left w:val="single" w:color="000000" w:sz="4" w:space="0"/>
              <w:bottom w:val="single" w:color="000000" w:sz="4" w:space="0"/>
              <w:right w:val="single" w:color="000000" w:sz="4" w:space="0"/>
            </w:tcBorders>
          </w:tcPr>
          <w:p w14:paraId="6A35F17E">
            <w:pPr>
              <w:jc w:val="both"/>
              <w:rPr>
                <w:b/>
              </w:rPr>
            </w:pPr>
            <w:r>
              <w:rPr>
                <w:b/>
              </w:rPr>
              <w:t>Практические занятия</w:t>
            </w:r>
          </w:p>
        </w:tc>
        <w:tc>
          <w:tcPr>
            <w:tcW w:w="993" w:type="dxa"/>
            <w:shd w:val="clear" w:color="auto" w:fill="FFFFFF" w:themeFill="background1"/>
            <w:vAlign w:val="center"/>
          </w:tcPr>
          <w:p w14:paraId="774C144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AE87462">
            <w:pPr>
              <w:jc w:val="center"/>
            </w:pPr>
          </w:p>
        </w:tc>
      </w:tr>
      <w:tr w14:paraId="4E3F7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DD81ED3">
            <w:pPr>
              <w:rPr>
                <w:b/>
              </w:rPr>
            </w:pPr>
          </w:p>
        </w:tc>
        <w:tc>
          <w:tcPr>
            <w:tcW w:w="9497" w:type="dxa"/>
            <w:tcBorders>
              <w:top w:val="single" w:color="000000" w:sz="4" w:space="0"/>
              <w:left w:val="single" w:color="000000" w:sz="4" w:space="0"/>
              <w:bottom w:val="single" w:color="000000" w:sz="4" w:space="0"/>
              <w:right w:val="single" w:color="000000" w:sz="4" w:space="0"/>
            </w:tcBorders>
          </w:tcPr>
          <w:p w14:paraId="436E3251">
            <w:pPr>
              <w:jc w:val="both"/>
            </w:pPr>
            <w:r>
              <w:t xml:space="preserve">Работа с инфоресурсами, подготовка сообщения по темам: «Особенности лирики поэта и многообразие тематики стихотворений: чувство Родины/ образ родной деревни/ особая связь природы и человека/ любовная тема»; «Исповедальность лирики: отражение потерь и обретений на дороге жизни»; «Самобытность поэзии Есенина (народно-песенная основа, музыкальность)»; «Есенин на сцене, в кино и музыке». </w:t>
            </w:r>
          </w:p>
          <w:p w14:paraId="7219F5BD">
            <w:pPr>
              <w:jc w:val="both"/>
            </w:pPr>
            <w:r>
              <w:rPr>
                <w:i/>
              </w:rPr>
              <w:t>Выразительное чтение не менее одного стихотворения наизусть по выбору</w:t>
            </w:r>
          </w:p>
        </w:tc>
        <w:tc>
          <w:tcPr>
            <w:tcW w:w="993" w:type="dxa"/>
            <w:shd w:val="clear" w:color="auto" w:fill="FFFFFF" w:themeFill="background1"/>
            <w:vAlign w:val="center"/>
          </w:tcPr>
          <w:p w14:paraId="6A6667A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4CFAE53">
            <w:pPr>
              <w:jc w:val="center"/>
            </w:pPr>
          </w:p>
        </w:tc>
      </w:tr>
      <w:tr w14:paraId="6AAC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450C93B7">
            <w:pPr>
              <w:rPr>
                <w:b/>
              </w:rPr>
            </w:pPr>
            <w:r>
              <w:rPr>
                <w:b/>
              </w:rPr>
              <w:t>Тема 4.5.</w:t>
            </w:r>
          </w:p>
          <w:p w14:paraId="1F702FF8">
            <w:pPr>
              <w:rPr>
                <w:b/>
              </w:rPr>
            </w:pPr>
            <w:r>
              <w:rPr>
                <w:b/>
              </w:rPr>
              <w:t>Своеобразие поэзии первой половины ХХ века: О.Э. Мандельштам, М.И. Цветаева. Тематика и основные мотивы лирики</w:t>
            </w:r>
          </w:p>
        </w:tc>
        <w:tc>
          <w:tcPr>
            <w:tcW w:w="9497" w:type="dxa"/>
            <w:tcBorders>
              <w:top w:val="single" w:color="000000" w:sz="4" w:space="0"/>
              <w:left w:val="single" w:color="000000" w:sz="4" w:space="0"/>
              <w:bottom w:val="single" w:color="000000" w:sz="4" w:space="0"/>
              <w:right w:val="single" w:color="000000" w:sz="4" w:space="0"/>
            </w:tcBorders>
          </w:tcPr>
          <w:p w14:paraId="3A8C697B">
            <w:pPr>
              <w:jc w:val="both"/>
              <w:rPr>
                <w:b/>
              </w:rPr>
            </w:pPr>
            <w:r>
              <w:rPr>
                <w:b/>
              </w:rPr>
              <w:t>Содержание учебного материала</w:t>
            </w:r>
          </w:p>
        </w:tc>
        <w:tc>
          <w:tcPr>
            <w:tcW w:w="993" w:type="dxa"/>
            <w:shd w:val="clear" w:color="auto" w:fill="FFFFFF" w:themeFill="background1"/>
            <w:vAlign w:val="center"/>
          </w:tcPr>
          <w:p w14:paraId="74DA8EE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6FEE99BD">
            <w:pPr>
              <w:pStyle w:val="43"/>
              <w:jc w:val="center"/>
              <w:outlineLvl w:val="0"/>
            </w:pPr>
            <w:r>
              <w:t>ОК 02 - ОК 06, ОК 09</w:t>
            </w:r>
          </w:p>
          <w:p w14:paraId="3D8EFF6D">
            <w:pPr>
              <w:pStyle w:val="43"/>
              <w:jc w:val="center"/>
              <w:outlineLvl w:val="0"/>
            </w:pPr>
            <w:r>
              <w:t xml:space="preserve">ЛР 01 – ЛР 03, </w:t>
            </w:r>
          </w:p>
          <w:p w14:paraId="7BBEA9DD">
            <w:pPr>
              <w:pStyle w:val="43"/>
              <w:jc w:val="center"/>
              <w:outlineLvl w:val="0"/>
            </w:pPr>
            <w:r>
              <w:t>ЛР 06- ЛР 08</w:t>
            </w:r>
          </w:p>
          <w:p w14:paraId="2C99F863">
            <w:pPr>
              <w:pStyle w:val="43"/>
              <w:jc w:val="center"/>
              <w:outlineLvl w:val="0"/>
            </w:pPr>
            <w:r>
              <w:t xml:space="preserve">МР 01 – МР 56, </w:t>
            </w:r>
          </w:p>
          <w:p w14:paraId="2B6330B4">
            <w:pPr>
              <w:jc w:val="center"/>
              <w:rPr>
                <w:bCs/>
              </w:rPr>
            </w:pPr>
            <w:r>
              <w:t>ПР 01 – ПР 16</w:t>
            </w:r>
          </w:p>
        </w:tc>
      </w:tr>
      <w:tr w14:paraId="7F7C5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1D44E23">
            <w:pPr>
              <w:rPr>
                <w:b/>
              </w:rPr>
            </w:pPr>
          </w:p>
        </w:tc>
        <w:tc>
          <w:tcPr>
            <w:tcW w:w="9497" w:type="dxa"/>
            <w:tcBorders>
              <w:top w:val="single" w:color="000000" w:sz="4" w:space="0"/>
              <w:left w:val="single" w:color="000000" w:sz="4" w:space="0"/>
              <w:bottom w:val="single" w:color="000000" w:sz="4" w:space="0"/>
              <w:right w:val="single" w:color="000000" w:sz="4" w:space="0"/>
            </w:tcBorders>
          </w:tcPr>
          <w:p w14:paraId="2BAE9D16">
            <w:r>
              <w:rPr>
                <w:i/>
              </w:rPr>
              <w:t>Для чтения и изучения:</w:t>
            </w:r>
            <w:r>
              <w:t xml:space="preserve"> О.Э. Мандельштам. Стихотворения (не менее двух по выбору): «Бессонница. Гомер. Тугие паруса…», «За гремучую доблесть грядущих веков…», «Ленинград», «Мы живём, под собою, не чуя страны…» и др. </w:t>
            </w:r>
          </w:p>
          <w:p w14:paraId="48857804">
            <w:r>
              <w:t>М. И. Цветаева. Стихотворения (не менее двух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993" w:type="dxa"/>
            <w:shd w:val="clear" w:color="auto" w:fill="FFFFFF" w:themeFill="background1"/>
            <w:vAlign w:val="center"/>
          </w:tcPr>
          <w:p w14:paraId="2B20C73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0292FF5">
            <w:pPr>
              <w:jc w:val="center"/>
            </w:pPr>
          </w:p>
        </w:tc>
      </w:tr>
      <w:tr w14:paraId="2E888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CD9A670">
            <w:pPr>
              <w:rPr>
                <w:b/>
              </w:rPr>
            </w:pPr>
          </w:p>
        </w:tc>
        <w:tc>
          <w:tcPr>
            <w:tcW w:w="9497" w:type="dxa"/>
            <w:tcBorders>
              <w:top w:val="single" w:color="000000" w:sz="4" w:space="0"/>
              <w:left w:val="single" w:color="000000" w:sz="4" w:space="0"/>
              <w:bottom w:val="single" w:color="000000" w:sz="4" w:space="0"/>
              <w:right w:val="single" w:color="000000" w:sz="4" w:space="0"/>
            </w:tcBorders>
          </w:tcPr>
          <w:p w14:paraId="5581266D">
            <w:pPr>
              <w:jc w:val="both"/>
              <w:rPr>
                <w:b/>
              </w:rPr>
            </w:pPr>
            <w:r>
              <w:rPr>
                <w:b/>
              </w:rPr>
              <w:t>Практические занятия</w:t>
            </w:r>
          </w:p>
        </w:tc>
        <w:tc>
          <w:tcPr>
            <w:tcW w:w="993" w:type="dxa"/>
            <w:shd w:val="clear" w:color="auto" w:fill="FFFFFF" w:themeFill="background1"/>
            <w:vAlign w:val="center"/>
          </w:tcPr>
          <w:p w14:paraId="1AA7F20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796314AD">
            <w:pPr>
              <w:jc w:val="center"/>
            </w:pPr>
          </w:p>
        </w:tc>
      </w:tr>
      <w:tr w14:paraId="42E94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B3B3525">
            <w:pPr>
              <w:rPr>
                <w:b/>
              </w:rPr>
            </w:pPr>
          </w:p>
        </w:tc>
        <w:tc>
          <w:tcPr>
            <w:tcW w:w="9497" w:type="dxa"/>
            <w:tcBorders>
              <w:top w:val="single" w:color="000000" w:sz="4" w:space="0"/>
              <w:left w:val="single" w:color="000000" w:sz="4" w:space="0"/>
              <w:bottom w:val="single" w:color="000000" w:sz="4" w:space="0"/>
              <w:right w:val="single" w:color="000000" w:sz="4" w:space="0"/>
            </w:tcBorders>
          </w:tcPr>
          <w:p w14:paraId="41A5AF1C">
            <w:pPr>
              <w:jc w:val="both"/>
              <w:rPr>
                <w:i/>
              </w:rPr>
            </w:pPr>
            <w:r>
              <w:t>Работа с инфоресурсами - сообщения по темам: «Страницы жизни и творчества О.Э. Мандельштама»; «Основные мотивы лирики поэта, философичность его поэзии». Групповая работа по теме «Многообразие тематики и проблематики в лирике М.И. Цветаевой: письменный анализ стихотворения»</w:t>
            </w:r>
          </w:p>
          <w:p w14:paraId="28412540">
            <w:pPr>
              <w:jc w:val="both"/>
              <w:rPr>
                <w:b/>
              </w:rPr>
            </w:pPr>
            <w:r>
              <w:rPr>
                <w:i/>
              </w:rPr>
              <w:t>Выразительное чтение не менее одного стихотворения наизусть по выбору</w:t>
            </w:r>
          </w:p>
        </w:tc>
        <w:tc>
          <w:tcPr>
            <w:tcW w:w="993" w:type="dxa"/>
            <w:shd w:val="clear" w:color="auto" w:fill="FFFFFF" w:themeFill="background1"/>
            <w:vAlign w:val="center"/>
          </w:tcPr>
          <w:p w14:paraId="3AA0FDE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8372544">
            <w:pPr>
              <w:jc w:val="center"/>
            </w:pPr>
          </w:p>
        </w:tc>
      </w:tr>
      <w:tr w14:paraId="21167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49335034">
            <w:pPr>
              <w:rPr>
                <w:b/>
              </w:rPr>
            </w:pPr>
            <w:r>
              <w:rPr>
                <w:b/>
              </w:rPr>
              <w:t>Тема 4.6.</w:t>
            </w:r>
          </w:p>
          <w:p w14:paraId="0B6D6767">
            <w:pPr>
              <w:rPr>
                <w:b/>
              </w:rPr>
            </w:pPr>
            <w:r>
              <w:rPr>
                <w:b/>
              </w:rPr>
              <w:t>Художественное творчество А.А. Ахматовой.</w:t>
            </w:r>
          </w:p>
          <w:p w14:paraId="09DC566B">
            <w:pPr>
              <w:rPr>
                <w:b/>
              </w:rPr>
            </w:pPr>
            <w:r>
              <w:rPr>
                <w:b/>
              </w:rPr>
              <w:t>Тема Родины и судьбы в поэме «Реквием»</w:t>
            </w:r>
          </w:p>
        </w:tc>
        <w:tc>
          <w:tcPr>
            <w:tcW w:w="9497" w:type="dxa"/>
            <w:tcBorders>
              <w:top w:val="single" w:color="000000" w:sz="4" w:space="0"/>
              <w:left w:val="single" w:color="000000" w:sz="4" w:space="0"/>
              <w:bottom w:val="single" w:color="000000" w:sz="4" w:space="0"/>
              <w:right w:val="single" w:color="000000" w:sz="4" w:space="0"/>
            </w:tcBorders>
          </w:tcPr>
          <w:p w14:paraId="08207578">
            <w:pPr>
              <w:jc w:val="both"/>
              <w:rPr>
                <w:b/>
              </w:rPr>
            </w:pPr>
            <w:r>
              <w:rPr>
                <w:b/>
              </w:rPr>
              <w:t>Содержание учебного материала</w:t>
            </w:r>
          </w:p>
        </w:tc>
        <w:tc>
          <w:tcPr>
            <w:tcW w:w="993" w:type="dxa"/>
            <w:shd w:val="clear" w:color="auto" w:fill="FFFFFF" w:themeFill="background1"/>
            <w:vAlign w:val="center"/>
          </w:tcPr>
          <w:p w14:paraId="2259272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24A56F00">
            <w:pPr>
              <w:pStyle w:val="43"/>
              <w:jc w:val="center"/>
              <w:outlineLvl w:val="0"/>
            </w:pPr>
            <w:r>
              <w:t>ОК 02 - ОК 06, ОК 09</w:t>
            </w:r>
          </w:p>
          <w:p w14:paraId="71BE4EE9">
            <w:pPr>
              <w:pStyle w:val="43"/>
              <w:jc w:val="center"/>
              <w:outlineLvl w:val="0"/>
            </w:pPr>
            <w:r>
              <w:t xml:space="preserve">ЛР 01 – ЛР 03, </w:t>
            </w:r>
          </w:p>
          <w:p w14:paraId="7BF4E93B">
            <w:pPr>
              <w:pStyle w:val="43"/>
              <w:jc w:val="center"/>
              <w:outlineLvl w:val="0"/>
            </w:pPr>
            <w:r>
              <w:t>ЛР 06- ЛР 08</w:t>
            </w:r>
          </w:p>
          <w:p w14:paraId="21346453">
            <w:pPr>
              <w:pStyle w:val="43"/>
              <w:jc w:val="center"/>
              <w:outlineLvl w:val="0"/>
            </w:pPr>
            <w:r>
              <w:t xml:space="preserve">МР 01 – МР 56, </w:t>
            </w:r>
          </w:p>
          <w:p w14:paraId="6BACFAB1">
            <w:pPr>
              <w:jc w:val="center"/>
              <w:rPr>
                <w:bCs/>
              </w:rPr>
            </w:pPr>
            <w:r>
              <w:t>ПР 01 – ПР 16</w:t>
            </w:r>
          </w:p>
        </w:tc>
      </w:tr>
      <w:tr w14:paraId="2C5CA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C6D8B3E">
            <w:pPr>
              <w:rPr>
                <w:b/>
              </w:rPr>
            </w:pPr>
          </w:p>
        </w:tc>
        <w:tc>
          <w:tcPr>
            <w:tcW w:w="9497" w:type="dxa"/>
            <w:tcBorders>
              <w:top w:val="single" w:color="000000" w:sz="4" w:space="0"/>
              <w:left w:val="single" w:color="000000" w:sz="4" w:space="0"/>
              <w:bottom w:val="single" w:color="000000" w:sz="4" w:space="0"/>
              <w:right w:val="single" w:color="000000" w:sz="4" w:space="0"/>
            </w:tcBorders>
          </w:tcPr>
          <w:p w14:paraId="17B3D13B">
            <w:pPr>
              <w:jc w:val="both"/>
              <w:rPr>
                <w:b/>
              </w:rPr>
            </w:pPr>
            <w:r>
              <w:rPr>
                <w:i/>
              </w:rPr>
              <w:t>Для чтения и изучения:</w:t>
            </w:r>
            <w:r>
              <w:t xml:space="preserve"> стихотворения (не менее двух по выбору):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другие. </w:t>
            </w:r>
          </w:p>
          <w:p w14:paraId="20CB8875">
            <w:pPr>
              <w:jc w:val="both"/>
              <w:rPr>
                <w:b/>
              </w:rPr>
            </w:pPr>
            <w:r>
              <w:t>Поэма «Реквием»</w:t>
            </w:r>
          </w:p>
        </w:tc>
        <w:tc>
          <w:tcPr>
            <w:tcW w:w="993" w:type="dxa"/>
            <w:shd w:val="clear" w:color="auto" w:fill="FFFFFF" w:themeFill="background1"/>
            <w:vAlign w:val="center"/>
          </w:tcPr>
          <w:p w14:paraId="53E29EC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E5E9E8D">
            <w:pPr>
              <w:jc w:val="center"/>
            </w:pPr>
          </w:p>
        </w:tc>
      </w:tr>
      <w:tr w14:paraId="4BD3A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3DBB176">
            <w:pPr>
              <w:rPr>
                <w:b/>
              </w:rPr>
            </w:pPr>
          </w:p>
        </w:tc>
        <w:tc>
          <w:tcPr>
            <w:tcW w:w="9497" w:type="dxa"/>
            <w:tcBorders>
              <w:top w:val="single" w:color="000000" w:sz="4" w:space="0"/>
              <w:left w:val="single" w:color="000000" w:sz="4" w:space="0"/>
              <w:bottom w:val="single" w:color="000000" w:sz="4" w:space="0"/>
              <w:right w:val="single" w:color="000000" w:sz="4" w:space="0"/>
            </w:tcBorders>
          </w:tcPr>
          <w:p w14:paraId="75C63446">
            <w:pPr>
              <w:jc w:val="both"/>
              <w:rPr>
                <w:i/>
              </w:rPr>
            </w:pPr>
            <w:r>
              <w:rPr>
                <w:b/>
              </w:rPr>
              <w:t>Практические занятия</w:t>
            </w:r>
          </w:p>
        </w:tc>
        <w:tc>
          <w:tcPr>
            <w:tcW w:w="993" w:type="dxa"/>
            <w:shd w:val="clear" w:color="auto" w:fill="FFFFFF" w:themeFill="background1"/>
            <w:vAlign w:val="center"/>
          </w:tcPr>
          <w:p w14:paraId="6F5EA95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w:t>
            </w:r>
          </w:p>
        </w:tc>
        <w:tc>
          <w:tcPr>
            <w:tcW w:w="1842" w:type="dxa"/>
            <w:vMerge w:val="continue"/>
            <w:vAlign w:val="center"/>
          </w:tcPr>
          <w:p w14:paraId="7D7B0288">
            <w:pPr>
              <w:jc w:val="center"/>
            </w:pPr>
          </w:p>
        </w:tc>
      </w:tr>
      <w:tr w14:paraId="23E44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EE3E838">
            <w:pPr>
              <w:rPr>
                <w:b/>
              </w:rPr>
            </w:pPr>
          </w:p>
        </w:tc>
        <w:tc>
          <w:tcPr>
            <w:tcW w:w="9497" w:type="dxa"/>
            <w:tcBorders>
              <w:top w:val="single" w:color="000000" w:sz="4" w:space="0"/>
              <w:left w:val="single" w:color="000000" w:sz="4" w:space="0"/>
              <w:bottom w:val="single" w:color="000000" w:sz="4" w:space="0"/>
              <w:right w:val="single" w:color="000000" w:sz="4" w:space="0"/>
            </w:tcBorders>
          </w:tcPr>
          <w:p w14:paraId="76A376E6">
            <w:pPr>
              <w:jc w:val="both"/>
            </w:pPr>
            <w:r>
              <w:t>Анализ художественного текста по вопросам: «Многообразие тематики лирики» / «Любовь как всепоглощающее чувство в лирике поэта».</w:t>
            </w:r>
          </w:p>
          <w:p w14:paraId="0B96E373">
            <w:pPr>
              <w:jc w:val="both"/>
            </w:pPr>
            <w:r>
              <w:t>Поэма «Реквием». Гражданский пафос, тема Родины и судьбы в творчестве поэта. Трагедия народа и поэта. Смысл названия. Широта эпического обобщения в поэме «Реквием». Художественное своеобразие произведения. Работа с инфоресурсами: подготовка презентации / постера, коллажа / видеоролика или др. формате (по выбору) по темам «Аллюзии и реминисценции в поэме «Реквием» / «Жизнь и творчество А. Ахматовой в кино и музыке»</w:t>
            </w:r>
          </w:p>
          <w:p w14:paraId="6A2AAB48">
            <w:pPr>
              <w:jc w:val="both"/>
              <w:rPr>
                <w:b/>
                <w:i/>
              </w:rPr>
            </w:pPr>
            <w:r>
              <w:rPr>
                <w:i/>
              </w:rPr>
              <w:t>Выразительное чтение художественного текста наизусть</w:t>
            </w:r>
          </w:p>
        </w:tc>
        <w:tc>
          <w:tcPr>
            <w:tcW w:w="993" w:type="dxa"/>
            <w:shd w:val="clear" w:color="auto" w:fill="FFFFFF" w:themeFill="background1"/>
            <w:vAlign w:val="center"/>
          </w:tcPr>
          <w:p w14:paraId="48F96A7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061632D">
            <w:pPr>
              <w:jc w:val="center"/>
            </w:pPr>
          </w:p>
        </w:tc>
      </w:tr>
      <w:tr w14:paraId="51877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5B34DB15">
            <w:pPr>
              <w:rPr>
                <w:b/>
              </w:rPr>
            </w:pPr>
            <w:r>
              <w:rPr>
                <w:b/>
              </w:rPr>
              <w:t>Тема 4.7.</w:t>
            </w:r>
          </w:p>
          <w:p w14:paraId="671B4F20">
            <w:pPr>
              <w:rPr>
                <w:b/>
              </w:rPr>
            </w:pPr>
            <w:r>
              <w:rPr>
                <w:b/>
              </w:rPr>
              <w:t>Идейно-художественное своеобразие романа Н.А. Островского «Как закалялась сталь»</w:t>
            </w:r>
          </w:p>
        </w:tc>
        <w:tc>
          <w:tcPr>
            <w:tcW w:w="9497" w:type="dxa"/>
            <w:tcBorders>
              <w:top w:val="single" w:color="000000" w:sz="4" w:space="0"/>
              <w:left w:val="single" w:color="000000" w:sz="4" w:space="0"/>
              <w:bottom w:val="single" w:color="000000" w:sz="4" w:space="0"/>
              <w:right w:val="single" w:color="000000" w:sz="4" w:space="0"/>
            </w:tcBorders>
          </w:tcPr>
          <w:p w14:paraId="3E84DE28">
            <w:pPr>
              <w:jc w:val="both"/>
              <w:rPr>
                <w:b/>
              </w:rPr>
            </w:pPr>
            <w:r>
              <w:rPr>
                <w:b/>
              </w:rPr>
              <w:t>Содержание учебного материала</w:t>
            </w:r>
          </w:p>
        </w:tc>
        <w:tc>
          <w:tcPr>
            <w:tcW w:w="993" w:type="dxa"/>
            <w:shd w:val="clear" w:color="auto" w:fill="FFFFFF" w:themeFill="background1"/>
            <w:vAlign w:val="center"/>
          </w:tcPr>
          <w:p w14:paraId="2D4256F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168982E4">
            <w:pPr>
              <w:pStyle w:val="43"/>
              <w:jc w:val="center"/>
              <w:outlineLvl w:val="0"/>
            </w:pPr>
            <w:r>
              <w:t>ОК 02 - ОК 06, ОК 09</w:t>
            </w:r>
          </w:p>
          <w:p w14:paraId="5E9F3ACE">
            <w:pPr>
              <w:pStyle w:val="43"/>
              <w:jc w:val="center"/>
              <w:outlineLvl w:val="0"/>
            </w:pPr>
            <w:r>
              <w:t xml:space="preserve">ЛР 01 – ЛР 03, </w:t>
            </w:r>
          </w:p>
          <w:p w14:paraId="3D419063">
            <w:pPr>
              <w:pStyle w:val="43"/>
              <w:jc w:val="center"/>
              <w:outlineLvl w:val="0"/>
            </w:pPr>
            <w:r>
              <w:t>ЛР 06- ЛР 08</w:t>
            </w:r>
          </w:p>
          <w:p w14:paraId="2372E462">
            <w:pPr>
              <w:pStyle w:val="43"/>
              <w:jc w:val="center"/>
              <w:outlineLvl w:val="0"/>
            </w:pPr>
            <w:r>
              <w:t xml:space="preserve">МР 01 – МР 56, </w:t>
            </w:r>
          </w:p>
          <w:p w14:paraId="747C0F44">
            <w:pPr>
              <w:jc w:val="center"/>
              <w:rPr>
                <w:bCs/>
              </w:rPr>
            </w:pPr>
            <w:r>
              <w:t>ПР 01 – ПР 16</w:t>
            </w:r>
          </w:p>
        </w:tc>
      </w:tr>
      <w:tr w14:paraId="24BF9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FBDC2FD">
            <w:pPr>
              <w:rPr>
                <w:b/>
              </w:rPr>
            </w:pPr>
          </w:p>
        </w:tc>
        <w:tc>
          <w:tcPr>
            <w:tcW w:w="9497" w:type="dxa"/>
            <w:tcBorders>
              <w:top w:val="single" w:color="000000" w:sz="4" w:space="0"/>
              <w:left w:val="single" w:color="000000" w:sz="4" w:space="0"/>
              <w:bottom w:val="single" w:color="000000" w:sz="4" w:space="0"/>
              <w:right w:val="single" w:color="000000" w:sz="4" w:space="0"/>
            </w:tcBorders>
          </w:tcPr>
          <w:p w14:paraId="4619CD2A">
            <w:pPr>
              <w:jc w:val="both"/>
              <w:rPr>
                <w:b/>
              </w:rPr>
            </w:pPr>
            <w:r>
              <w:rPr>
                <w:i/>
              </w:rPr>
              <w:t>Для чтения и изучения:</w:t>
            </w:r>
            <w:r>
              <w:t xml:space="preserve"> роман «Как закалялась сталь» (избранные главы). </w:t>
            </w:r>
          </w:p>
        </w:tc>
        <w:tc>
          <w:tcPr>
            <w:tcW w:w="993" w:type="dxa"/>
            <w:shd w:val="clear" w:color="auto" w:fill="FFFFFF" w:themeFill="background1"/>
            <w:vAlign w:val="center"/>
          </w:tcPr>
          <w:p w14:paraId="20D7FE3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9B82ED5">
            <w:pPr>
              <w:jc w:val="center"/>
            </w:pPr>
          </w:p>
        </w:tc>
      </w:tr>
      <w:tr w14:paraId="67429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75D5FA1">
            <w:pPr>
              <w:rPr>
                <w:b/>
              </w:rPr>
            </w:pPr>
          </w:p>
        </w:tc>
        <w:tc>
          <w:tcPr>
            <w:tcW w:w="9497" w:type="dxa"/>
            <w:tcBorders>
              <w:top w:val="single" w:color="000000" w:sz="4" w:space="0"/>
              <w:left w:val="single" w:color="000000" w:sz="4" w:space="0"/>
              <w:bottom w:val="single" w:color="000000" w:sz="4" w:space="0"/>
              <w:right w:val="single" w:color="000000" w:sz="4" w:space="0"/>
            </w:tcBorders>
          </w:tcPr>
          <w:p w14:paraId="2ECEB201">
            <w:pPr>
              <w:jc w:val="both"/>
              <w:rPr>
                <w:b/>
              </w:rPr>
            </w:pPr>
            <w:r>
              <w:rPr>
                <w:b/>
              </w:rPr>
              <w:t>Практические занятия</w:t>
            </w:r>
          </w:p>
        </w:tc>
        <w:tc>
          <w:tcPr>
            <w:tcW w:w="993" w:type="dxa"/>
            <w:shd w:val="clear" w:color="auto" w:fill="FFFFFF" w:themeFill="background1"/>
            <w:vAlign w:val="center"/>
          </w:tcPr>
          <w:p w14:paraId="345449D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0C202955">
            <w:pPr>
              <w:jc w:val="center"/>
            </w:pPr>
          </w:p>
        </w:tc>
      </w:tr>
      <w:tr w14:paraId="246C6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517F746">
            <w:pPr>
              <w:rPr>
                <w:b/>
              </w:rPr>
            </w:pPr>
          </w:p>
        </w:tc>
        <w:tc>
          <w:tcPr>
            <w:tcW w:w="9497" w:type="dxa"/>
            <w:tcBorders>
              <w:top w:val="single" w:color="000000" w:sz="4" w:space="0"/>
              <w:left w:val="single" w:color="000000" w:sz="4" w:space="0"/>
              <w:bottom w:val="single" w:color="000000" w:sz="4" w:space="0"/>
              <w:right w:val="single" w:color="000000" w:sz="4" w:space="0"/>
            </w:tcBorders>
          </w:tcPr>
          <w:p w14:paraId="2B2C38EB">
            <w:pPr>
              <w:jc w:val="both"/>
            </w:pPr>
            <w:r>
              <w:t xml:space="preserve">История создания, идейно-художественное своеобразие романа «Как закалялась сталь». </w:t>
            </w:r>
          </w:p>
          <w:p w14:paraId="4A581D7D">
            <w:pPr>
              <w:jc w:val="both"/>
              <w:rPr>
                <w:b/>
              </w:rPr>
            </w:pPr>
            <w:r>
              <w:t>Сочинение по теме «Образ Павки Корчагина как символ мужества, героизма и силы духа»</w:t>
            </w:r>
          </w:p>
        </w:tc>
        <w:tc>
          <w:tcPr>
            <w:tcW w:w="993" w:type="dxa"/>
            <w:shd w:val="clear" w:color="auto" w:fill="FFFFFF" w:themeFill="background1"/>
            <w:vAlign w:val="center"/>
          </w:tcPr>
          <w:p w14:paraId="0F0E023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8A649D2">
            <w:pPr>
              <w:jc w:val="center"/>
            </w:pPr>
          </w:p>
        </w:tc>
      </w:tr>
      <w:tr w14:paraId="07E1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02C13CBB">
            <w:pPr>
              <w:rPr>
                <w:b/>
              </w:rPr>
            </w:pPr>
            <w:r>
              <w:rPr>
                <w:b/>
              </w:rPr>
              <w:t>Тема 4.8.</w:t>
            </w:r>
          </w:p>
          <w:p w14:paraId="1C4C7E8E">
            <w:pPr>
              <w:rPr>
                <w:b/>
              </w:rPr>
            </w:pPr>
            <w:r>
              <w:rPr>
                <w:b/>
              </w:rPr>
              <w:t>М. А. Шолохов.</w:t>
            </w:r>
          </w:p>
          <w:p w14:paraId="509B39E9">
            <w:pPr>
              <w:rPr>
                <w:b/>
              </w:rPr>
            </w:pPr>
            <w:r>
              <w:rPr>
                <w:b/>
              </w:rPr>
              <w:t>Проблема гуманизма и нравственный поиск героев романа-эпопеи «Тихий Дон»</w:t>
            </w:r>
          </w:p>
        </w:tc>
        <w:tc>
          <w:tcPr>
            <w:tcW w:w="9497" w:type="dxa"/>
            <w:tcBorders>
              <w:top w:val="single" w:color="000000" w:sz="4" w:space="0"/>
              <w:left w:val="single" w:color="000000" w:sz="4" w:space="0"/>
              <w:bottom w:val="single" w:color="000000" w:sz="4" w:space="0"/>
              <w:right w:val="single" w:color="000000" w:sz="4" w:space="0"/>
            </w:tcBorders>
          </w:tcPr>
          <w:p w14:paraId="2B86AFF1">
            <w:pPr>
              <w:jc w:val="both"/>
              <w:rPr>
                <w:b/>
              </w:rPr>
            </w:pPr>
            <w:r>
              <w:rPr>
                <w:b/>
              </w:rPr>
              <w:t>Содержание учебного материала</w:t>
            </w:r>
          </w:p>
        </w:tc>
        <w:tc>
          <w:tcPr>
            <w:tcW w:w="993" w:type="dxa"/>
            <w:shd w:val="clear" w:color="auto" w:fill="FFFFFF" w:themeFill="background1"/>
            <w:vAlign w:val="center"/>
          </w:tcPr>
          <w:p w14:paraId="54ACD8F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3F402A52">
            <w:pPr>
              <w:pStyle w:val="43"/>
              <w:jc w:val="center"/>
              <w:outlineLvl w:val="0"/>
            </w:pPr>
            <w:r>
              <w:t>ОК 02 - ОК 06, ОК 09</w:t>
            </w:r>
          </w:p>
          <w:p w14:paraId="72FA93AC">
            <w:pPr>
              <w:pStyle w:val="43"/>
              <w:jc w:val="center"/>
              <w:outlineLvl w:val="0"/>
            </w:pPr>
            <w:r>
              <w:t xml:space="preserve">ЛР 01 – ЛР 03, </w:t>
            </w:r>
          </w:p>
          <w:p w14:paraId="2641E68F">
            <w:pPr>
              <w:pStyle w:val="43"/>
              <w:jc w:val="center"/>
              <w:outlineLvl w:val="0"/>
            </w:pPr>
            <w:r>
              <w:t>ЛР 06- ЛР 08</w:t>
            </w:r>
          </w:p>
          <w:p w14:paraId="1EE845B1">
            <w:pPr>
              <w:pStyle w:val="43"/>
              <w:jc w:val="center"/>
              <w:outlineLvl w:val="0"/>
            </w:pPr>
            <w:r>
              <w:t xml:space="preserve">МР 01 – МР 56, </w:t>
            </w:r>
          </w:p>
          <w:p w14:paraId="7ED54801">
            <w:pPr>
              <w:jc w:val="center"/>
              <w:rPr>
                <w:bCs/>
              </w:rPr>
            </w:pPr>
            <w:r>
              <w:t>ПР 01 – ПР 16</w:t>
            </w:r>
          </w:p>
        </w:tc>
      </w:tr>
      <w:tr w14:paraId="62E10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842F94C">
            <w:pPr>
              <w:rPr>
                <w:b/>
              </w:rPr>
            </w:pPr>
          </w:p>
        </w:tc>
        <w:tc>
          <w:tcPr>
            <w:tcW w:w="9497" w:type="dxa"/>
            <w:tcBorders>
              <w:top w:val="single" w:color="000000" w:sz="4" w:space="0"/>
              <w:left w:val="single" w:color="000000" w:sz="4" w:space="0"/>
              <w:bottom w:val="single" w:color="000000" w:sz="4" w:space="0"/>
              <w:right w:val="single" w:color="000000" w:sz="4" w:space="0"/>
            </w:tcBorders>
          </w:tcPr>
          <w:p w14:paraId="57C889E5">
            <w:pPr>
              <w:jc w:val="both"/>
              <w:rPr>
                <w:b/>
              </w:rPr>
            </w:pPr>
            <w:r>
              <w:rPr>
                <w:i/>
              </w:rPr>
              <w:t>Для чтения и изучения:</w:t>
            </w:r>
            <w:r>
              <w:t xml:space="preserve"> роман-эпопея «Тихий Дон» (избранные главы)</w:t>
            </w:r>
          </w:p>
        </w:tc>
        <w:tc>
          <w:tcPr>
            <w:tcW w:w="993" w:type="dxa"/>
            <w:shd w:val="clear" w:color="auto" w:fill="FFFFFF" w:themeFill="background1"/>
            <w:vAlign w:val="center"/>
          </w:tcPr>
          <w:p w14:paraId="131EAD2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C8FB79C">
            <w:pPr>
              <w:jc w:val="center"/>
            </w:pPr>
          </w:p>
        </w:tc>
      </w:tr>
      <w:tr w14:paraId="32FFD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EC9113A">
            <w:pPr>
              <w:rPr>
                <w:b/>
              </w:rPr>
            </w:pPr>
          </w:p>
        </w:tc>
        <w:tc>
          <w:tcPr>
            <w:tcW w:w="9497" w:type="dxa"/>
            <w:tcBorders>
              <w:top w:val="single" w:color="000000" w:sz="4" w:space="0"/>
              <w:left w:val="single" w:color="000000" w:sz="4" w:space="0"/>
              <w:bottom w:val="single" w:color="000000" w:sz="4" w:space="0"/>
              <w:right w:val="single" w:color="000000" w:sz="4" w:space="0"/>
            </w:tcBorders>
          </w:tcPr>
          <w:p w14:paraId="48833BB9">
            <w:pPr>
              <w:jc w:val="both"/>
              <w:rPr>
                <w:b/>
              </w:rPr>
            </w:pPr>
            <w:r>
              <w:rPr>
                <w:b/>
              </w:rPr>
              <w:t>Практические занятия</w:t>
            </w:r>
          </w:p>
        </w:tc>
        <w:tc>
          <w:tcPr>
            <w:tcW w:w="993" w:type="dxa"/>
            <w:shd w:val="clear" w:color="auto" w:fill="FFFFFF" w:themeFill="background1"/>
            <w:vAlign w:val="center"/>
          </w:tcPr>
          <w:p w14:paraId="413ADEF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w:t>
            </w:r>
          </w:p>
        </w:tc>
        <w:tc>
          <w:tcPr>
            <w:tcW w:w="1842" w:type="dxa"/>
            <w:vMerge w:val="continue"/>
            <w:vAlign w:val="center"/>
          </w:tcPr>
          <w:p w14:paraId="7E14EA52">
            <w:pPr>
              <w:jc w:val="center"/>
            </w:pPr>
          </w:p>
        </w:tc>
      </w:tr>
      <w:tr w14:paraId="351F1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9A1B317">
            <w:pPr>
              <w:rPr>
                <w:b/>
              </w:rPr>
            </w:pPr>
          </w:p>
        </w:tc>
        <w:tc>
          <w:tcPr>
            <w:tcW w:w="9497" w:type="dxa"/>
            <w:tcBorders>
              <w:top w:val="single" w:color="000000" w:sz="4" w:space="0"/>
              <w:left w:val="single" w:color="000000" w:sz="4" w:space="0"/>
              <w:bottom w:val="single" w:color="000000" w:sz="4" w:space="0"/>
              <w:right w:val="single" w:color="000000" w:sz="4" w:space="0"/>
            </w:tcBorders>
          </w:tcPr>
          <w:p w14:paraId="0E548AF3">
            <w:pPr>
              <w:jc w:val="both"/>
            </w:pPr>
            <w:r>
              <w:t>История создания произведения. Герои романа-эпопеи о всенародной трагедии. Семья Мелеховых. Образ Григория Мелехова. Любовь в его жизни. Герой в поисках своего пути среди «хода истории». Финал романа-эпопеи. Проблема гуманизма в произведении. Полемика вокруг авторства. Киноистория романа.</w:t>
            </w:r>
          </w:p>
          <w:p w14:paraId="3233BADD">
            <w:pPr>
              <w:jc w:val="both"/>
              <w:rPr>
                <w:b/>
              </w:rPr>
            </w:pPr>
            <w:r>
              <w:t>Основные этапы жизни и творчества М.А. Шолохова. Групповая работа «Анализ художественного текста» по вопросам: особенности жанра, система образов, тема семьи, нравственные ценности казачества. Трагедия народа и судьба одного человека. Традиции Л. Н. Толстого в прозе М. А. Шолохова</w:t>
            </w:r>
          </w:p>
        </w:tc>
        <w:tc>
          <w:tcPr>
            <w:tcW w:w="993" w:type="dxa"/>
            <w:shd w:val="clear" w:color="auto" w:fill="FFFFFF" w:themeFill="background1"/>
            <w:vAlign w:val="center"/>
          </w:tcPr>
          <w:p w14:paraId="7299822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236AB4E">
            <w:pPr>
              <w:jc w:val="center"/>
            </w:pPr>
          </w:p>
        </w:tc>
      </w:tr>
      <w:tr w14:paraId="6E11B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377992C9">
            <w:pPr>
              <w:rPr>
                <w:b/>
              </w:rPr>
            </w:pPr>
            <w:r>
              <w:rPr>
                <w:b/>
              </w:rPr>
              <w:t>Тема 4.9.</w:t>
            </w:r>
          </w:p>
          <w:p w14:paraId="5A3F6CBA">
            <w:pPr>
              <w:rPr>
                <w:b/>
              </w:rPr>
            </w:pPr>
            <w:r>
              <w:rPr>
                <w:b/>
              </w:rPr>
              <w:t>Особенности прозы М.А. Булгакова</w:t>
            </w:r>
          </w:p>
        </w:tc>
        <w:tc>
          <w:tcPr>
            <w:tcW w:w="9497" w:type="dxa"/>
            <w:tcBorders>
              <w:top w:val="single" w:color="000000" w:sz="4" w:space="0"/>
              <w:left w:val="single" w:color="000000" w:sz="4" w:space="0"/>
              <w:bottom w:val="single" w:color="000000" w:sz="4" w:space="0"/>
              <w:right w:val="single" w:color="000000" w:sz="4" w:space="0"/>
            </w:tcBorders>
          </w:tcPr>
          <w:p w14:paraId="3CFF37EC">
            <w:pPr>
              <w:jc w:val="both"/>
              <w:rPr>
                <w:b/>
              </w:rPr>
            </w:pPr>
            <w:r>
              <w:rPr>
                <w:b/>
              </w:rPr>
              <w:t>Содержание учебного материала</w:t>
            </w:r>
          </w:p>
        </w:tc>
        <w:tc>
          <w:tcPr>
            <w:tcW w:w="993" w:type="dxa"/>
            <w:shd w:val="clear" w:color="auto" w:fill="FFFFFF" w:themeFill="background1"/>
            <w:vAlign w:val="center"/>
          </w:tcPr>
          <w:p w14:paraId="15C2921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6335B4D0">
            <w:pPr>
              <w:pStyle w:val="43"/>
              <w:jc w:val="center"/>
              <w:outlineLvl w:val="0"/>
            </w:pPr>
            <w:r>
              <w:t>ОК 02 - ОК 06, ОК 09</w:t>
            </w:r>
          </w:p>
          <w:p w14:paraId="16B380F3">
            <w:pPr>
              <w:pStyle w:val="43"/>
              <w:jc w:val="center"/>
              <w:outlineLvl w:val="0"/>
            </w:pPr>
            <w:r>
              <w:t xml:space="preserve">ЛР 01 – ЛР 03, </w:t>
            </w:r>
          </w:p>
          <w:p w14:paraId="1117AB73">
            <w:pPr>
              <w:pStyle w:val="43"/>
              <w:jc w:val="center"/>
              <w:outlineLvl w:val="0"/>
            </w:pPr>
            <w:r>
              <w:t>ЛР 06- ЛР 08</w:t>
            </w:r>
          </w:p>
          <w:p w14:paraId="4DFA2A9A">
            <w:pPr>
              <w:pStyle w:val="43"/>
              <w:jc w:val="center"/>
              <w:outlineLvl w:val="0"/>
            </w:pPr>
            <w:r>
              <w:t xml:space="preserve">МР 01 – МР 56, </w:t>
            </w:r>
          </w:p>
          <w:p w14:paraId="0AA6EDF5">
            <w:pPr>
              <w:jc w:val="center"/>
              <w:rPr>
                <w:bCs/>
              </w:rPr>
            </w:pPr>
            <w:r>
              <w:t>ПР 01 – ПР 16</w:t>
            </w:r>
          </w:p>
        </w:tc>
      </w:tr>
      <w:tr w14:paraId="0A347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9EED257">
            <w:pPr>
              <w:rPr>
                <w:b/>
              </w:rPr>
            </w:pPr>
          </w:p>
        </w:tc>
        <w:tc>
          <w:tcPr>
            <w:tcW w:w="9497" w:type="dxa"/>
            <w:tcBorders>
              <w:top w:val="single" w:color="000000" w:sz="4" w:space="0"/>
              <w:left w:val="single" w:color="000000" w:sz="4" w:space="0"/>
              <w:bottom w:val="single" w:color="000000" w:sz="4" w:space="0"/>
              <w:right w:val="single" w:color="000000" w:sz="4" w:space="0"/>
            </w:tcBorders>
          </w:tcPr>
          <w:p w14:paraId="49074166">
            <w:pPr>
              <w:jc w:val="both"/>
              <w:rPr>
                <w:b/>
              </w:rPr>
            </w:pPr>
            <w:r>
              <w:rPr>
                <w:i/>
              </w:rPr>
              <w:t>Для чтения и изучения:</w:t>
            </w:r>
            <w:r>
              <w:t xml:space="preserve"> роман «Мастер и Маргарита», роман «Белая гвардия» (один роман по выбору) </w:t>
            </w:r>
          </w:p>
          <w:p w14:paraId="7E815245">
            <w:pPr>
              <w:jc w:val="both"/>
            </w:pPr>
            <w:r>
              <w:rPr>
                <w:rStyle w:val="65"/>
                <w:rFonts w:eastAsiaTheme="majorEastAsia"/>
              </w:rPr>
              <w:t xml:space="preserve">Михаил Афанасьевич Булгаков (1891–1940) «Изгнанник, избранник»: сведения из биографии (с обобщением ранее изученного) </w:t>
            </w:r>
          </w:p>
          <w:p w14:paraId="5D3D0B25">
            <w:pPr>
              <w:jc w:val="both"/>
            </w:pPr>
            <w:r>
              <w:rPr>
                <w:rStyle w:val="65"/>
                <w:rFonts w:eastAsiaTheme="majorEastAsia"/>
              </w:rPr>
              <w:t xml:space="preserve">Роман «Мастер и Маргарита». История создания и издания романа. Жанр и композиция: прием «роман в романе». Библейский и бытовой уровни повествования. Реальность и фантастика (литературная среда Москвы; Воланд и его свита). Сатира. Основные проблемы романа: проблема предательства, проблема творчества и судьбы художника, проблема нравственного выбора. Тема идеальной любви (история Маргариты). Финал романа. Экранизации романа.      </w:t>
            </w:r>
          </w:p>
          <w:p w14:paraId="598E4120">
            <w:pPr>
              <w:jc w:val="both"/>
            </w:pPr>
            <w:r>
              <w:rPr>
                <w:rStyle w:val="65"/>
                <w:rFonts w:eastAsiaTheme="majorEastAsia"/>
              </w:rPr>
              <w:t xml:space="preserve">или </w:t>
            </w:r>
          </w:p>
          <w:p w14:paraId="585EEB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rStyle w:val="65"/>
                <w:rFonts w:eastAsiaTheme="majorEastAsia"/>
              </w:rPr>
              <w:t>роман «Белая гвардия». История создания произведения. Смысл названия. Эпиграфы. Жанр и композиция. Система образов. Образ Дома и Города в вихре Гражданской войны. Нравственный выбор героев в эпоху распри и раздора. Честь как главное качество человека. Смысл финала. Литературные ассоциации в романе. Сценическая и киноистория романа</w:t>
            </w:r>
          </w:p>
        </w:tc>
        <w:tc>
          <w:tcPr>
            <w:tcW w:w="993" w:type="dxa"/>
            <w:shd w:val="clear" w:color="auto" w:fill="FFFFFF" w:themeFill="background1"/>
            <w:vAlign w:val="center"/>
          </w:tcPr>
          <w:p w14:paraId="583698A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618290E4">
            <w:pPr>
              <w:jc w:val="center"/>
            </w:pPr>
          </w:p>
        </w:tc>
      </w:tr>
      <w:tr w14:paraId="02992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C985F88">
            <w:pPr>
              <w:rPr>
                <w:b/>
              </w:rPr>
            </w:pPr>
          </w:p>
        </w:tc>
        <w:tc>
          <w:tcPr>
            <w:tcW w:w="9497" w:type="dxa"/>
            <w:tcBorders>
              <w:top w:val="single" w:color="000000" w:sz="4" w:space="0"/>
              <w:left w:val="single" w:color="000000" w:sz="4" w:space="0"/>
              <w:bottom w:val="single" w:color="000000" w:sz="4" w:space="0"/>
              <w:right w:val="single" w:color="000000" w:sz="4" w:space="0"/>
            </w:tcBorders>
          </w:tcPr>
          <w:p w14:paraId="011513DA">
            <w:pPr>
              <w:jc w:val="both"/>
              <w:rPr>
                <w:b/>
              </w:rPr>
            </w:pPr>
            <w:r>
              <w:rPr>
                <w:b/>
              </w:rPr>
              <w:t>Практические занятия</w:t>
            </w:r>
          </w:p>
        </w:tc>
        <w:tc>
          <w:tcPr>
            <w:tcW w:w="993" w:type="dxa"/>
            <w:shd w:val="clear" w:color="auto" w:fill="FFFFFF" w:themeFill="background1"/>
            <w:vAlign w:val="center"/>
          </w:tcPr>
          <w:p w14:paraId="40191FD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02C4BC47">
            <w:pPr>
              <w:jc w:val="center"/>
            </w:pPr>
          </w:p>
        </w:tc>
      </w:tr>
      <w:tr w14:paraId="6998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92B90F7">
            <w:pPr>
              <w:rPr>
                <w:b/>
              </w:rPr>
            </w:pPr>
          </w:p>
        </w:tc>
        <w:tc>
          <w:tcPr>
            <w:tcW w:w="9497" w:type="dxa"/>
            <w:tcBorders>
              <w:top w:val="single" w:color="000000" w:sz="4" w:space="0"/>
              <w:left w:val="single" w:color="000000" w:sz="4" w:space="0"/>
              <w:bottom w:val="single" w:color="000000" w:sz="4" w:space="0"/>
              <w:right w:val="single" w:color="000000" w:sz="4" w:space="0"/>
            </w:tcBorders>
          </w:tcPr>
          <w:p w14:paraId="7946179B">
            <w:pPr>
              <w:jc w:val="both"/>
              <w:rPr>
                <w:b/>
              </w:rPr>
            </w:pPr>
            <w:r>
              <w:t>Анализ художественного текста, работа в малых группах по темам: «Своеобразие жанра и композиции произведения. Многомерность исторического пространства»; «Система образов»; «Эпическая широта с изображенной панорамы и лиризм размышлений повествователя»; «Смысл финала»</w:t>
            </w:r>
          </w:p>
        </w:tc>
        <w:tc>
          <w:tcPr>
            <w:tcW w:w="993" w:type="dxa"/>
            <w:shd w:val="clear" w:color="auto" w:fill="FFFFFF" w:themeFill="background1"/>
            <w:vAlign w:val="center"/>
          </w:tcPr>
          <w:p w14:paraId="162A569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4D591A3">
            <w:pPr>
              <w:jc w:val="center"/>
            </w:pPr>
          </w:p>
        </w:tc>
      </w:tr>
      <w:tr w14:paraId="7289D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4AB793AE">
            <w:pPr>
              <w:rPr>
                <w:b/>
              </w:rPr>
            </w:pPr>
            <w:r>
              <w:rPr>
                <w:b/>
              </w:rPr>
              <w:t>Тема 4.10.</w:t>
            </w:r>
          </w:p>
          <w:p w14:paraId="34084BEF">
            <w:pPr>
              <w:rPr>
                <w:b/>
              </w:rPr>
            </w:pPr>
            <w:r>
              <w:rPr>
                <w:b/>
              </w:rPr>
              <w:t>Нравственная проблематика произведений А.П. Платонова</w:t>
            </w:r>
          </w:p>
        </w:tc>
        <w:tc>
          <w:tcPr>
            <w:tcW w:w="9497" w:type="dxa"/>
            <w:tcBorders>
              <w:top w:val="single" w:color="000000" w:sz="4" w:space="0"/>
              <w:left w:val="single" w:color="000000" w:sz="4" w:space="0"/>
              <w:bottom w:val="single" w:color="000000" w:sz="4" w:space="0"/>
              <w:right w:val="single" w:color="000000" w:sz="4" w:space="0"/>
            </w:tcBorders>
          </w:tcPr>
          <w:p w14:paraId="1F23833E">
            <w:pPr>
              <w:jc w:val="both"/>
              <w:rPr>
                <w:b/>
              </w:rPr>
            </w:pPr>
            <w:r>
              <w:rPr>
                <w:b/>
              </w:rPr>
              <w:t>Содержание учебного материала</w:t>
            </w:r>
          </w:p>
        </w:tc>
        <w:tc>
          <w:tcPr>
            <w:tcW w:w="993" w:type="dxa"/>
            <w:shd w:val="clear" w:color="auto" w:fill="FFFFFF" w:themeFill="background1"/>
            <w:vAlign w:val="center"/>
          </w:tcPr>
          <w:p w14:paraId="5BB26C4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53B1113D">
            <w:pPr>
              <w:pStyle w:val="43"/>
              <w:jc w:val="center"/>
              <w:outlineLvl w:val="0"/>
            </w:pPr>
            <w:r>
              <w:t>ОК 02 - ОК 06, ОК 09</w:t>
            </w:r>
          </w:p>
          <w:p w14:paraId="071863F1">
            <w:pPr>
              <w:pStyle w:val="43"/>
              <w:jc w:val="center"/>
              <w:outlineLvl w:val="0"/>
            </w:pPr>
            <w:r>
              <w:t xml:space="preserve">ЛР 01 – ЛР 03, </w:t>
            </w:r>
          </w:p>
          <w:p w14:paraId="073ABD5A">
            <w:pPr>
              <w:pStyle w:val="43"/>
              <w:jc w:val="center"/>
              <w:outlineLvl w:val="0"/>
            </w:pPr>
            <w:r>
              <w:t>ЛР 06- ЛР 08</w:t>
            </w:r>
          </w:p>
          <w:p w14:paraId="619A5DB3">
            <w:pPr>
              <w:pStyle w:val="43"/>
              <w:jc w:val="center"/>
              <w:outlineLvl w:val="0"/>
            </w:pPr>
            <w:r>
              <w:t xml:space="preserve">МР 01 – МР 56, </w:t>
            </w:r>
          </w:p>
          <w:p w14:paraId="31ECFC04">
            <w:pPr>
              <w:jc w:val="center"/>
              <w:rPr>
                <w:bCs/>
              </w:rPr>
            </w:pPr>
            <w:r>
              <w:t>ПР 01 – ПР 16</w:t>
            </w:r>
          </w:p>
        </w:tc>
      </w:tr>
      <w:tr w14:paraId="6321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C53A602"/>
        </w:tc>
        <w:tc>
          <w:tcPr>
            <w:tcW w:w="9497" w:type="dxa"/>
            <w:tcBorders>
              <w:top w:val="single" w:color="000000" w:sz="4" w:space="0"/>
              <w:left w:val="single" w:color="000000" w:sz="4" w:space="0"/>
              <w:bottom w:val="single" w:color="000000" w:sz="4" w:space="0"/>
              <w:right w:val="single" w:color="000000" w:sz="4" w:space="0"/>
            </w:tcBorders>
          </w:tcPr>
          <w:p w14:paraId="728E9FD5">
            <w:pPr>
              <w:jc w:val="both"/>
            </w:pPr>
            <w:r>
              <w:rPr>
                <w:i/>
              </w:rPr>
              <w:t>Для чтения и изучения:</w:t>
            </w:r>
            <w:r>
              <w:t xml:space="preserve"> Рассказы и повести (одно произведение по выбору): «В прекрасном и яростном мире», «Котлован», «Возвращение» и другие</w:t>
            </w:r>
          </w:p>
        </w:tc>
        <w:tc>
          <w:tcPr>
            <w:tcW w:w="993" w:type="dxa"/>
            <w:shd w:val="clear" w:color="auto" w:fill="FFFFFF" w:themeFill="background1"/>
            <w:vAlign w:val="center"/>
          </w:tcPr>
          <w:p w14:paraId="7EA96EE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5F83F03">
            <w:pPr>
              <w:jc w:val="center"/>
            </w:pPr>
          </w:p>
        </w:tc>
      </w:tr>
      <w:tr w14:paraId="4C515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D591123"/>
        </w:tc>
        <w:tc>
          <w:tcPr>
            <w:tcW w:w="9497" w:type="dxa"/>
            <w:tcBorders>
              <w:top w:val="single" w:color="000000" w:sz="4" w:space="0"/>
              <w:left w:val="single" w:color="000000" w:sz="4" w:space="0"/>
              <w:bottom w:val="single" w:color="000000" w:sz="4" w:space="0"/>
              <w:right w:val="single" w:color="000000" w:sz="4" w:space="0"/>
            </w:tcBorders>
          </w:tcPr>
          <w:p w14:paraId="1BBCE653">
            <w:pPr>
              <w:jc w:val="both"/>
              <w:rPr>
                <w:b/>
              </w:rPr>
            </w:pPr>
            <w:r>
              <w:rPr>
                <w:b/>
              </w:rPr>
              <w:t>Практические занятия</w:t>
            </w:r>
          </w:p>
        </w:tc>
        <w:tc>
          <w:tcPr>
            <w:tcW w:w="993" w:type="dxa"/>
            <w:shd w:val="clear" w:color="auto" w:fill="FFFFFF" w:themeFill="background1"/>
            <w:vAlign w:val="center"/>
          </w:tcPr>
          <w:p w14:paraId="24279E6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w:t>
            </w:r>
          </w:p>
        </w:tc>
        <w:tc>
          <w:tcPr>
            <w:tcW w:w="1842" w:type="dxa"/>
            <w:vMerge w:val="continue"/>
            <w:vAlign w:val="center"/>
          </w:tcPr>
          <w:p w14:paraId="61BAE79F">
            <w:pPr>
              <w:jc w:val="center"/>
            </w:pPr>
          </w:p>
        </w:tc>
      </w:tr>
      <w:tr w14:paraId="61B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0182D4DE"/>
        </w:tc>
        <w:tc>
          <w:tcPr>
            <w:tcW w:w="9497" w:type="dxa"/>
            <w:tcBorders>
              <w:top w:val="single" w:color="000000" w:sz="4" w:space="0"/>
              <w:left w:val="single" w:color="000000" w:sz="4" w:space="0"/>
              <w:bottom w:val="single" w:color="000000" w:sz="4" w:space="0"/>
              <w:right w:val="single" w:color="000000" w:sz="4" w:space="0"/>
            </w:tcBorders>
          </w:tcPr>
          <w:p w14:paraId="3CB22726">
            <w:pPr>
              <w:jc w:val="both"/>
              <w:rPr>
                <w:b/>
              </w:rPr>
            </w:pPr>
            <w:r>
              <w:t>Этапы творческого пути Андрея Платонова (Андрей Платонович Климентов). Анализ художественного текста, работа в малых группах по темам: «Картины жизни и творчества А. П. Платонова»; «Утопические идеи произведений писателя»; «Особый тип платоновского героя»; «Высокий пафос и острая сатира произведений Платонова»; «Самобытность языка и стиля писателя»</w:t>
            </w:r>
          </w:p>
        </w:tc>
        <w:tc>
          <w:tcPr>
            <w:tcW w:w="993" w:type="dxa"/>
            <w:shd w:val="clear" w:color="auto" w:fill="FFFFFF" w:themeFill="background1"/>
            <w:vAlign w:val="center"/>
          </w:tcPr>
          <w:p w14:paraId="083E21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7C75575">
            <w:pPr>
              <w:jc w:val="center"/>
            </w:pPr>
          </w:p>
        </w:tc>
      </w:tr>
      <w:tr w14:paraId="2CAC4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415736CC">
            <w:pPr>
              <w:rPr>
                <w:b/>
              </w:rPr>
            </w:pPr>
            <w:r>
              <w:rPr>
                <w:b/>
              </w:rPr>
              <w:t xml:space="preserve">Тема 4.11. </w:t>
            </w:r>
          </w:p>
          <w:p w14:paraId="3037D649">
            <w:pPr>
              <w:rPr>
                <w:b/>
              </w:rPr>
            </w:pPr>
            <w:r>
              <w:rPr>
                <w:b/>
              </w:rPr>
              <w:t>Основные мотивы лирики А.Т. Твардовского. Тема Великой Отечественной войны в стихотворениях поэта</w:t>
            </w:r>
          </w:p>
        </w:tc>
        <w:tc>
          <w:tcPr>
            <w:tcW w:w="9497" w:type="dxa"/>
            <w:tcBorders>
              <w:top w:val="single" w:color="000000" w:sz="4" w:space="0"/>
              <w:left w:val="single" w:color="000000" w:sz="4" w:space="0"/>
              <w:bottom w:val="single" w:color="000000" w:sz="4" w:space="0"/>
              <w:right w:val="single" w:color="000000" w:sz="4" w:space="0"/>
            </w:tcBorders>
          </w:tcPr>
          <w:p w14:paraId="6C37E2C1">
            <w:pPr>
              <w:jc w:val="both"/>
              <w:rPr>
                <w:b/>
              </w:rPr>
            </w:pPr>
            <w:r>
              <w:rPr>
                <w:b/>
              </w:rPr>
              <w:t>Содержание учебного материала</w:t>
            </w:r>
          </w:p>
        </w:tc>
        <w:tc>
          <w:tcPr>
            <w:tcW w:w="993" w:type="dxa"/>
            <w:shd w:val="clear" w:color="auto" w:fill="FFFFFF" w:themeFill="background1"/>
            <w:vAlign w:val="center"/>
          </w:tcPr>
          <w:p w14:paraId="7181C59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020FA363">
            <w:pPr>
              <w:pStyle w:val="43"/>
              <w:jc w:val="center"/>
              <w:outlineLvl w:val="0"/>
            </w:pPr>
            <w:r>
              <w:t>ОК 02 - ОК 06, ОК 09</w:t>
            </w:r>
          </w:p>
          <w:p w14:paraId="403658E3">
            <w:pPr>
              <w:pStyle w:val="43"/>
              <w:jc w:val="center"/>
              <w:outlineLvl w:val="0"/>
            </w:pPr>
            <w:r>
              <w:t xml:space="preserve">ЛР 01 – ЛР 03, </w:t>
            </w:r>
          </w:p>
          <w:p w14:paraId="6E76504F">
            <w:pPr>
              <w:pStyle w:val="43"/>
              <w:jc w:val="center"/>
              <w:outlineLvl w:val="0"/>
            </w:pPr>
            <w:r>
              <w:t>ЛР 06- ЛР 08</w:t>
            </w:r>
          </w:p>
          <w:p w14:paraId="5B97B4B4">
            <w:pPr>
              <w:pStyle w:val="43"/>
              <w:jc w:val="center"/>
              <w:outlineLvl w:val="0"/>
            </w:pPr>
            <w:r>
              <w:t xml:space="preserve">МР 01 – МР 56, </w:t>
            </w:r>
          </w:p>
          <w:p w14:paraId="7CE0E898">
            <w:pPr>
              <w:jc w:val="center"/>
              <w:rPr>
                <w:bCs/>
              </w:rPr>
            </w:pPr>
            <w:r>
              <w:t>ПР 01 – ПР 16</w:t>
            </w:r>
          </w:p>
        </w:tc>
      </w:tr>
      <w:tr w14:paraId="70076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A8AD814"/>
        </w:tc>
        <w:tc>
          <w:tcPr>
            <w:tcW w:w="9497" w:type="dxa"/>
            <w:tcBorders>
              <w:top w:val="single" w:color="000000" w:sz="4" w:space="0"/>
              <w:left w:val="single" w:color="000000" w:sz="4" w:space="0"/>
              <w:bottom w:val="single" w:color="000000" w:sz="4" w:space="0"/>
              <w:right w:val="single" w:color="000000" w:sz="4" w:space="0"/>
            </w:tcBorders>
          </w:tcPr>
          <w:p w14:paraId="4F52422D">
            <w:pPr>
              <w:jc w:val="both"/>
            </w:pPr>
            <w:r>
              <w:rPr>
                <w:i/>
              </w:rPr>
              <w:t>Для чтения и изучения:</w:t>
            </w:r>
            <w:r>
              <w:t xml:space="preserve"> стихотворения (не менее двух по выбору): «Вся суть в одном единственном завете…», «Памяти матери» («В краю, куда их вывезли гуртом…»), «Я знаю, никакой моей вины…», «Дробится рваный цоколь монумента...» и другие</w:t>
            </w:r>
          </w:p>
        </w:tc>
        <w:tc>
          <w:tcPr>
            <w:tcW w:w="993" w:type="dxa"/>
            <w:shd w:val="clear" w:color="auto" w:fill="FFFFFF" w:themeFill="background1"/>
            <w:vAlign w:val="center"/>
          </w:tcPr>
          <w:p w14:paraId="4E19492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941C8EF">
            <w:pPr>
              <w:jc w:val="center"/>
            </w:pPr>
          </w:p>
        </w:tc>
      </w:tr>
      <w:tr w14:paraId="5A405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7C1C416"/>
        </w:tc>
        <w:tc>
          <w:tcPr>
            <w:tcW w:w="9497" w:type="dxa"/>
            <w:tcBorders>
              <w:top w:val="single" w:color="000000" w:sz="4" w:space="0"/>
              <w:left w:val="single" w:color="000000" w:sz="4" w:space="0"/>
              <w:bottom w:val="single" w:color="000000" w:sz="4" w:space="0"/>
              <w:right w:val="single" w:color="000000" w:sz="4" w:space="0"/>
            </w:tcBorders>
          </w:tcPr>
          <w:p w14:paraId="70FFFB62">
            <w:pPr>
              <w:jc w:val="both"/>
              <w:rPr>
                <w:b/>
              </w:rPr>
            </w:pPr>
            <w:r>
              <w:rPr>
                <w:b/>
              </w:rPr>
              <w:t>Практические занятия</w:t>
            </w:r>
          </w:p>
        </w:tc>
        <w:tc>
          <w:tcPr>
            <w:tcW w:w="993" w:type="dxa"/>
            <w:shd w:val="clear" w:color="auto" w:fill="FFFFFF" w:themeFill="background1"/>
            <w:vAlign w:val="center"/>
          </w:tcPr>
          <w:p w14:paraId="60FDB77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230F3474">
            <w:pPr>
              <w:jc w:val="center"/>
            </w:pPr>
          </w:p>
        </w:tc>
      </w:tr>
      <w:tr w14:paraId="4AC9B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1D6E734E"/>
        </w:tc>
        <w:tc>
          <w:tcPr>
            <w:tcW w:w="9497" w:type="dxa"/>
            <w:tcBorders>
              <w:top w:val="single" w:color="000000" w:sz="4" w:space="0"/>
              <w:left w:val="single" w:color="000000" w:sz="4" w:space="0"/>
              <w:bottom w:val="single" w:color="000000" w:sz="4" w:space="0"/>
              <w:right w:val="single" w:color="000000" w:sz="4" w:space="0"/>
            </w:tcBorders>
          </w:tcPr>
          <w:p w14:paraId="50427CAC">
            <w:pPr>
              <w:jc w:val="both"/>
            </w:pPr>
            <w:r>
              <w:t>Выразительное чтение наизусть лирического произведения (по выбору из перечня)</w:t>
            </w:r>
          </w:p>
          <w:p w14:paraId="5D35FEF2">
            <w:pPr>
              <w:jc w:val="both"/>
              <w:rPr>
                <w:b/>
              </w:rPr>
            </w:pPr>
            <w:r>
              <w:t>Работа с инфоресурсами: подготовка презентации / постера, коллажа / видеоролика или др. формате (по выбору) по темам: «Страницы жизни и творчества А.Т. Твардовского»; «Тематика и проблематика произведений автора»; «Основные мотивы лирики Твардовского»; «Поэт и время»; «Тема Великой Отечественной войны»; «Тема памяти. Доверительность и исповедальность лирической интонации Твардовского»</w:t>
            </w:r>
          </w:p>
        </w:tc>
        <w:tc>
          <w:tcPr>
            <w:tcW w:w="993" w:type="dxa"/>
            <w:shd w:val="clear" w:color="auto" w:fill="FFFFFF" w:themeFill="background1"/>
            <w:vAlign w:val="center"/>
          </w:tcPr>
          <w:p w14:paraId="5E3ECCE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FB7A9B7">
            <w:pPr>
              <w:jc w:val="center"/>
            </w:pPr>
          </w:p>
        </w:tc>
      </w:tr>
      <w:tr w14:paraId="0E589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197A8F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4.12.</w:t>
            </w:r>
          </w:p>
          <w:p w14:paraId="1BD315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Проза о Великой Отечественной войне. Историческая правда и нравственная проблематика произведений о Великой Отечественной войне</w:t>
            </w:r>
          </w:p>
        </w:tc>
        <w:tc>
          <w:tcPr>
            <w:tcW w:w="9497" w:type="dxa"/>
            <w:tcBorders>
              <w:top w:val="single" w:color="000000" w:sz="4" w:space="0"/>
              <w:left w:val="single" w:color="000000" w:sz="4" w:space="0"/>
              <w:bottom w:val="single" w:color="000000" w:sz="4" w:space="0"/>
              <w:right w:val="single" w:color="000000" w:sz="4" w:space="0"/>
            </w:tcBorders>
          </w:tcPr>
          <w:p w14:paraId="2A52A866">
            <w:pPr>
              <w:jc w:val="both"/>
              <w:rPr>
                <w:b/>
              </w:rPr>
            </w:pPr>
            <w:r>
              <w:rPr>
                <w:b/>
              </w:rPr>
              <w:t>Содержание учебного материала</w:t>
            </w:r>
          </w:p>
        </w:tc>
        <w:tc>
          <w:tcPr>
            <w:tcW w:w="993" w:type="dxa"/>
            <w:shd w:val="clear" w:color="auto" w:fill="FFFFFF" w:themeFill="background1"/>
            <w:vAlign w:val="center"/>
          </w:tcPr>
          <w:p w14:paraId="08D7354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76451E77">
            <w:pPr>
              <w:pStyle w:val="43"/>
              <w:jc w:val="center"/>
              <w:outlineLvl w:val="0"/>
            </w:pPr>
            <w:r>
              <w:t>ОК 02 - ОК 06, ОК 09</w:t>
            </w:r>
          </w:p>
          <w:p w14:paraId="0FB9B87A">
            <w:pPr>
              <w:pStyle w:val="43"/>
              <w:jc w:val="center"/>
              <w:outlineLvl w:val="0"/>
            </w:pPr>
            <w:r>
              <w:t xml:space="preserve">ЛР 01 – ЛР 03, </w:t>
            </w:r>
          </w:p>
          <w:p w14:paraId="199FC7AE">
            <w:pPr>
              <w:pStyle w:val="43"/>
              <w:jc w:val="center"/>
              <w:outlineLvl w:val="0"/>
            </w:pPr>
            <w:r>
              <w:t>ЛР 06- ЛР 08</w:t>
            </w:r>
          </w:p>
          <w:p w14:paraId="3A4F1E61">
            <w:pPr>
              <w:pStyle w:val="43"/>
              <w:jc w:val="center"/>
              <w:outlineLvl w:val="0"/>
            </w:pPr>
            <w:r>
              <w:t xml:space="preserve">МР 01 – МР 56, </w:t>
            </w:r>
          </w:p>
          <w:p w14:paraId="56670CB1">
            <w:pPr>
              <w:jc w:val="center"/>
              <w:rPr>
                <w:bCs/>
              </w:rPr>
            </w:pPr>
            <w:r>
              <w:t>ПР 01 – ПР 16</w:t>
            </w:r>
          </w:p>
        </w:tc>
      </w:tr>
      <w:tr w14:paraId="2C47F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1A5AAE1"/>
        </w:tc>
        <w:tc>
          <w:tcPr>
            <w:tcW w:w="9497" w:type="dxa"/>
            <w:tcBorders>
              <w:top w:val="single" w:color="000000" w:sz="4" w:space="0"/>
              <w:left w:val="single" w:color="000000" w:sz="4" w:space="0"/>
              <w:bottom w:val="single" w:color="000000" w:sz="4" w:space="0"/>
              <w:right w:val="single" w:color="000000" w:sz="4" w:space="0"/>
            </w:tcBorders>
          </w:tcPr>
          <w:p w14:paraId="65A5A57C">
            <w:pPr>
              <w:jc w:val="both"/>
              <w:rPr>
                <w:b/>
              </w:rPr>
            </w:pPr>
            <w:r>
              <w:rPr>
                <w:i/>
              </w:rPr>
              <w:t>Для чтения и изучения:</w:t>
            </w:r>
            <w:r>
              <w:t xml:space="preserve"> проза о Великой Отечественной войне (по одному произведению не менее чем двух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Тема Великой Отечественной войны в прозе (обзор)</w:t>
            </w:r>
          </w:p>
        </w:tc>
        <w:tc>
          <w:tcPr>
            <w:tcW w:w="993" w:type="dxa"/>
            <w:shd w:val="clear" w:color="auto" w:fill="FFFFFF" w:themeFill="background1"/>
            <w:vAlign w:val="center"/>
          </w:tcPr>
          <w:p w14:paraId="13F045A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6F2F391">
            <w:pPr>
              <w:jc w:val="center"/>
            </w:pPr>
          </w:p>
        </w:tc>
      </w:tr>
      <w:tr w14:paraId="6096D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FC8DDCC"/>
        </w:tc>
        <w:tc>
          <w:tcPr>
            <w:tcW w:w="9497" w:type="dxa"/>
            <w:tcBorders>
              <w:top w:val="single" w:color="000000" w:sz="4" w:space="0"/>
              <w:left w:val="single" w:color="000000" w:sz="4" w:space="0"/>
              <w:bottom w:val="single" w:color="000000" w:sz="4" w:space="0"/>
              <w:right w:val="single" w:color="000000" w:sz="4" w:space="0"/>
            </w:tcBorders>
          </w:tcPr>
          <w:p w14:paraId="5E36F23E">
            <w:pPr>
              <w:jc w:val="both"/>
              <w:rPr>
                <w:b/>
              </w:rPr>
            </w:pPr>
            <w:r>
              <w:rPr>
                <w:b/>
              </w:rPr>
              <w:t>Практическое занятие</w:t>
            </w:r>
          </w:p>
        </w:tc>
        <w:tc>
          <w:tcPr>
            <w:tcW w:w="993" w:type="dxa"/>
            <w:shd w:val="clear" w:color="auto" w:fill="FFFFFF" w:themeFill="background1"/>
            <w:vAlign w:val="center"/>
          </w:tcPr>
          <w:p w14:paraId="622A76F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4670E025">
            <w:pPr>
              <w:jc w:val="center"/>
            </w:pPr>
          </w:p>
        </w:tc>
      </w:tr>
      <w:tr w14:paraId="1DBD1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11640CFB"/>
        </w:tc>
        <w:tc>
          <w:tcPr>
            <w:tcW w:w="9497" w:type="dxa"/>
            <w:tcBorders>
              <w:top w:val="single" w:color="000000" w:sz="4" w:space="0"/>
              <w:left w:val="single" w:color="000000" w:sz="4" w:space="0"/>
              <w:bottom w:val="single" w:color="000000" w:sz="4" w:space="0"/>
              <w:right w:val="single" w:color="000000" w:sz="4" w:space="0"/>
            </w:tcBorders>
          </w:tcPr>
          <w:p w14:paraId="5639CAA4">
            <w:pPr>
              <w:jc w:val="both"/>
              <w:rPr>
                <w:b/>
              </w:rPr>
            </w:pPr>
            <w:r>
              <w:t>Работа в малых группах с инфоресурсами: по темам «Чтение и анализ ключевого эпизода из произведений не менее двух писателей»; «Человек на войне. Историческая правда художественных произведений о Великой Отечественной войне»; «Своеобразие «лейтенантской» прозы»; «Героизм и мужество защитников Отечества»; «Традиции реалистической прозы о войне в русской литературе». Экранизация произведений о Великой Отечественной войне</w:t>
            </w:r>
          </w:p>
        </w:tc>
        <w:tc>
          <w:tcPr>
            <w:tcW w:w="993" w:type="dxa"/>
            <w:shd w:val="clear" w:color="auto" w:fill="FFFFFF" w:themeFill="background1"/>
            <w:vAlign w:val="center"/>
          </w:tcPr>
          <w:p w14:paraId="735FA40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3487F51">
            <w:pPr>
              <w:jc w:val="center"/>
            </w:pPr>
          </w:p>
        </w:tc>
      </w:tr>
      <w:tr w14:paraId="5F925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1C4700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4.13.</w:t>
            </w:r>
          </w:p>
          <w:p w14:paraId="2D1579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Жизненная правда и нравственная проблематика романов А.А. Фадеева «Молодая гвардия» и В.О. Богомолова «В августе сорок четвёртого»</w:t>
            </w:r>
          </w:p>
        </w:tc>
        <w:tc>
          <w:tcPr>
            <w:tcW w:w="9497" w:type="dxa"/>
            <w:tcBorders>
              <w:top w:val="single" w:color="000000" w:sz="4" w:space="0"/>
              <w:left w:val="single" w:color="000000" w:sz="4" w:space="0"/>
              <w:bottom w:val="single" w:color="000000" w:sz="4" w:space="0"/>
              <w:right w:val="single" w:color="000000" w:sz="4" w:space="0"/>
            </w:tcBorders>
          </w:tcPr>
          <w:p w14:paraId="6AE9A149">
            <w:pPr>
              <w:jc w:val="both"/>
              <w:rPr>
                <w:b/>
              </w:rPr>
            </w:pPr>
            <w:r>
              <w:rPr>
                <w:b/>
              </w:rPr>
              <w:t>Содержание учебного материала</w:t>
            </w:r>
          </w:p>
        </w:tc>
        <w:tc>
          <w:tcPr>
            <w:tcW w:w="993" w:type="dxa"/>
            <w:shd w:val="clear" w:color="auto" w:fill="FFFFFF" w:themeFill="background1"/>
            <w:vAlign w:val="center"/>
          </w:tcPr>
          <w:p w14:paraId="317EC30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21F1BF15">
            <w:pPr>
              <w:pStyle w:val="43"/>
              <w:jc w:val="center"/>
              <w:outlineLvl w:val="0"/>
            </w:pPr>
            <w:r>
              <w:t>ОК 02 - ОК 06, ОК 09</w:t>
            </w:r>
          </w:p>
          <w:p w14:paraId="038DFAD1">
            <w:pPr>
              <w:pStyle w:val="43"/>
              <w:jc w:val="center"/>
              <w:outlineLvl w:val="0"/>
            </w:pPr>
            <w:r>
              <w:t xml:space="preserve">ЛР 01 – ЛР 03, </w:t>
            </w:r>
          </w:p>
          <w:p w14:paraId="6F2478B8">
            <w:pPr>
              <w:pStyle w:val="43"/>
              <w:jc w:val="center"/>
              <w:outlineLvl w:val="0"/>
            </w:pPr>
            <w:r>
              <w:t>ЛР 06- ЛР 08</w:t>
            </w:r>
          </w:p>
          <w:p w14:paraId="3CD5D250">
            <w:pPr>
              <w:pStyle w:val="43"/>
              <w:jc w:val="center"/>
              <w:outlineLvl w:val="0"/>
            </w:pPr>
            <w:r>
              <w:t xml:space="preserve">МР 01 – МР 56, </w:t>
            </w:r>
          </w:p>
          <w:p w14:paraId="47D06ACB">
            <w:pPr>
              <w:jc w:val="center"/>
              <w:rPr>
                <w:bCs/>
              </w:rPr>
            </w:pPr>
            <w:r>
              <w:t>ПР 01 – ПР 16</w:t>
            </w:r>
          </w:p>
        </w:tc>
      </w:tr>
      <w:tr w14:paraId="11F39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7552156">
            <w:pPr>
              <w:rPr>
                <w:b/>
              </w:rPr>
            </w:pPr>
          </w:p>
        </w:tc>
        <w:tc>
          <w:tcPr>
            <w:tcW w:w="9497" w:type="dxa"/>
            <w:tcBorders>
              <w:top w:val="single" w:color="000000" w:sz="4" w:space="0"/>
              <w:left w:val="single" w:color="000000" w:sz="4" w:space="0"/>
              <w:bottom w:val="single" w:color="000000" w:sz="4" w:space="0"/>
              <w:right w:val="single" w:color="000000" w:sz="4" w:space="0"/>
            </w:tcBorders>
          </w:tcPr>
          <w:p w14:paraId="3976D00F">
            <w:pPr>
              <w:jc w:val="both"/>
              <w:rPr>
                <w:b/>
              </w:rPr>
            </w:pPr>
            <w:r>
              <w:rPr>
                <w:i/>
              </w:rPr>
              <w:t>Для чтения и изучения:</w:t>
            </w:r>
            <w:r>
              <w:t xml:space="preserve"> роман А.А. Фадеева «Молодая гвардия», В.О. Богомолова «В августе сорок четвёртого»</w:t>
            </w:r>
          </w:p>
        </w:tc>
        <w:tc>
          <w:tcPr>
            <w:tcW w:w="993" w:type="dxa"/>
            <w:shd w:val="clear" w:color="auto" w:fill="FFFFFF" w:themeFill="background1"/>
            <w:vAlign w:val="center"/>
          </w:tcPr>
          <w:p w14:paraId="55293EA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9B38C74">
            <w:pPr>
              <w:jc w:val="center"/>
            </w:pPr>
          </w:p>
        </w:tc>
      </w:tr>
      <w:tr w14:paraId="0BE50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DFD075E">
            <w:pPr>
              <w:rPr>
                <w:b/>
              </w:rPr>
            </w:pPr>
          </w:p>
        </w:tc>
        <w:tc>
          <w:tcPr>
            <w:tcW w:w="9497" w:type="dxa"/>
            <w:tcBorders>
              <w:top w:val="single" w:color="000000" w:sz="4" w:space="0"/>
              <w:left w:val="single" w:color="000000" w:sz="4" w:space="0"/>
              <w:bottom w:val="single" w:color="000000" w:sz="4" w:space="0"/>
              <w:right w:val="single" w:color="000000" w:sz="4" w:space="0"/>
            </w:tcBorders>
          </w:tcPr>
          <w:p w14:paraId="381A39A0">
            <w:pPr>
              <w:jc w:val="both"/>
              <w:rPr>
                <w:b/>
              </w:rPr>
            </w:pPr>
            <w:r>
              <w:rPr>
                <w:b/>
              </w:rPr>
              <w:t>Практическое занятие</w:t>
            </w:r>
          </w:p>
        </w:tc>
        <w:tc>
          <w:tcPr>
            <w:tcW w:w="993" w:type="dxa"/>
            <w:shd w:val="clear" w:color="auto" w:fill="FFFFFF" w:themeFill="background1"/>
            <w:vAlign w:val="center"/>
          </w:tcPr>
          <w:p w14:paraId="68CE114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0A4E2C9">
            <w:pPr>
              <w:jc w:val="center"/>
            </w:pPr>
          </w:p>
        </w:tc>
      </w:tr>
      <w:tr w14:paraId="3832B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A788B54">
            <w:pPr>
              <w:rPr>
                <w:b/>
              </w:rPr>
            </w:pPr>
          </w:p>
        </w:tc>
        <w:tc>
          <w:tcPr>
            <w:tcW w:w="9497" w:type="dxa"/>
            <w:tcBorders>
              <w:top w:val="single" w:color="000000" w:sz="4" w:space="0"/>
              <w:left w:val="single" w:color="000000" w:sz="4" w:space="0"/>
              <w:bottom w:val="single" w:color="000000" w:sz="4" w:space="0"/>
              <w:right w:val="single" w:color="000000" w:sz="4" w:space="0"/>
            </w:tcBorders>
          </w:tcPr>
          <w:p w14:paraId="284A22AE">
            <w:pPr>
              <w:jc w:val="both"/>
              <w:rPr>
                <w:b/>
              </w:rPr>
            </w:pPr>
            <w:r>
              <w:t>Чтение и анализ эпизодов романа. Жизненная правда и художественный вымысел. Система образов в романе «Молодая гвардия». Героизм и мужество молодогвардейцев. Экранизация романа. Групповая работа по вопросам: «Чтение и анализ эпизодов романа» / «Мужество и героизм защитников Родины» / «Экранизации романа»</w:t>
            </w:r>
          </w:p>
        </w:tc>
        <w:tc>
          <w:tcPr>
            <w:tcW w:w="993" w:type="dxa"/>
            <w:shd w:val="clear" w:color="auto" w:fill="FFFFFF" w:themeFill="background1"/>
            <w:vAlign w:val="center"/>
          </w:tcPr>
          <w:p w14:paraId="1272ECD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3BCAA4A">
            <w:pPr>
              <w:jc w:val="center"/>
            </w:pPr>
          </w:p>
        </w:tc>
      </w:tr>
      <w:tr w14:paraId="5248C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452ED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4.14.</w:t>
            </w:r>
          </w:p>
          <w:p w14:paraId="59D865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Поэзия о Великой Отечественной войне. Проблема исторической памяти в стихотворениях о Великой Отечественной войне</w:t>
            </w:r>
          </w:p>
          <w:p w14:paraId="37844D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75557213">
            <w:pPr>
              <w:jc w:val="both"/>
              <w:rPr>
                <w:b/>
              </w:rPr>
            </w:pPr>
            <w:r>
              <w:rPr>
                <w:b/>
              </w:rPr>
              <w:t>Содержание учебного материала</w:t>
            </w:r>
          </w:p>
        </w:tc>
        <w:tc>
          <w:tcPr>
            <w:tcW w:w="993" w:type="dxa"/>
            <w:shd w:val="clear" w:color="auto" w:fill="FFFFFF" w:themeFill="background1"/>
            <w:vAlign w:val="center"/>
          </w:tcPr>
          <w:p w14:paraId="12CA15B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41A3596F">
            <w:pPr>
              <w:pStyle w:val="43"/>
              <w:jc w:val="center"/>
              <w:outlineLvl w:val="0"/>
            </w:pPr>
            <w:r>
              <w:t>ОК 02 - ОК 06, ОК 09</w:t>
            </w:r>
          </w:p>
          <w:p w14:paraId="01536622">
            <w:pPr>
              <w:pStyle w:val="43"/>
              <w:jc w:val="center"/>
              <w:outlineLvl w:val="0"/>
            </w:pPr>
            <w:r>
              <w:t xml:space="preserve">ЛР 01 – ЛР 03, </w:t>
            </w:r>
          </w:p>
          <w:p w14:paraId="7D5586E1">
            <w:pPr>
              <w:pStyle w:val="43"/>
              <w:jc w:val="center"/>
              <w:outlineLvl w:val="0"/>
            </w:pPr>
            <w:r>
              <w:t>ЛР 06- ЛР 08</w:t>
            </w:r>
          </w:p>
          <w:p w14:paraId="564F0F51">
            <w:pPr>
              <w:pStyle w:val="43"/>
              <w:jc w:val="center"/>
              <w:outlineLvl w:val="0"/>
            </w:pPr>
            <w:r>
              <w:t xml:space="preserve">МР 01 – МР 56, </w:t>
            </w:r>
          </w:p>
          <w:p w14:paraId="5CABC169">
            <w:pPr>
              <w:jc w:val="center"/>
              <w:rPr>
                <w:bCs/>
              </w:rPr>
            </w:pPr>
            <w:r>
              <w:t>ПР 01 – ПР 16</w:t>
            </w:r>
          </w:p>
        </w:tc>
      </w:tr>
      <w:tr w14:paraId="2E475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D0477D2">
            <w:pPr>
              <w:rPr>
                <w:b/>
              </w:rPr>
            </w:pPr>
          </w:p>
        </w:tc>
        <w:tc>
          <w:tcPr>
            <w:tcW w:w="9497" w:type="dxa"/>
            <w:tcBorders>
              <w:top w:val="single" w:color="000000" w:sz="4" w:space="0"/>
              <w:left w:val="single" w:color="000000" w:sz="4" w:space="0"/>
              <w:bottom w:val="single" w:color="000000" w:sz="4" w:space="0"/>
              <w:right w:val="single" w:color="000000" w:sz="4" w:space="0"/>
            </w:tcBorders>
          </w:tcPr>
          <w:p w14:paraId="6AB095AB">
            <w:pPr>
              <w:jc w:val="both"/>
              <w:rPr>
                <w:b/>
              </w:rPr>
            </w:pPr>
            <w:r>
              <w:rPr>
                <w:i/>
              </w:rPr>
              <w:t>Для чтения и изучения:</w:t>
            </w:r>
            <w:r>
              <w:t xml:space="preserve"> поэзия о Великой Отечественной войне. Стихотворения (по одному стихотворению не менее чем двух поэтов по выбору) Ю. В. Друниной, М. В. Исаковского, Ю. Д. Левитанского, С. С. Орлова, Д. С. Самойлова, К. М. Симонова, Б. А. Слуцкого</w:t>
            </w:r>
          </w:p>
        </w:tc>
        <w:tc>
          <w:tcPr>
            <w:tcW w:w="993" w:type="dxa"/>
            <w:shd w:val="clear" w:color="auto" w:fill="FFFFFF" w:themeFill="background1"/>
            <w:vAlign w:val="center"/>
          </w:tcPr>
          <w:p w14:paraId="49806BC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D266B86">
            <w:pPr>
              <w:jc w:val="center"/>
            </w:pPr>
          </w:p>
        </w:tc>
      </w:tr>
      <w:tr w14:paraId="002C2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0D794D2">
            <w:pPr>
              <w:rPr>
                <w:b/>
              </w:rPr>
            </w:pPr>
          </w:p>
        </w:tc>
        <w:tc>
          <w:tcPr>
            <w:tcW w:w="9497" w:type="dxa"/>
            <w:tcBorders>
              <w:top w:val="single" w:color="000000" w:sz="4" w:space="0"/>
              <w:left w:val="single" w:color="000000" w:sz="4" w:space="0"/>
              <w:bottom w:val="single" w:color="000000" w:sz="4" w:space="0"/>
              <w:right w:val="single" w:color="000000" w:sz="4" w:space="0"/>
            </w:tcBorders>
          </w:tcPr>
          <w:p w14:paraId="742D77E4">
            <w:pPr>
              <w:jc w:val="both"/>
              <w:rPr>
                <w:b/>
              </w:rPr>
            </w:pPr>
            <w:r>
              <w:rPr>
                <w:b/>
              </w:rPr>
              <w:t>Практическое занятие</w:t>
            </w:r>
          </w:p>
        </w:tc>
        <w:tc>
          <w:tcPr>
            <w:tcW w:w="993" w:type="dxa"/>
            <w:shd w:val="clear" w:color="auto" w:fill="FFFFFF" w:themeFill="background1"/>
            <w:vAlign w:val="center"/>
          </w:tcPr>
          <w:p w14:paraId="28682DA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62D8B56E">
            <w:pPr>
              <w:jc w:val="center"/>
            </w:pPr>
          </w:p>
        </w:tc>
      </w:tr>
      <w:tr w14:paraId="0BE36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A108F7D">
            <w:pPr>
              <w:rPr>
                <w:b/>
              </w:rPr>
            </w:pPr>
          </w:p>
        </w:tc>
        <w:tc>
          <w:tcPr>
            <w:tcW w:w="9497" w:type="dxa"/>
            <w:tcBorders>
              <w:top w:val="single" w:color="000000" w:sz="4" w:space="0"/>
              <w:left w:val="single" w:color="000000" w:sz="4" w:space="0"/>
              <w:bottom w:val="single" w:color="000000" w:sz="4" w:space="0"/>
              <w:right w:val="single" w:color="000000" w:sz="4" w:space="0"/>
            </w:tcBorders>
          </w:tcPr>
          <w:p w14:paraId="57A3EAE2">
            <w:pPr>
              <w:jc w:val="both"/>
            </w:pPr>
            <w:r>
              <w:t>Анализ и чтение не менее двух стихотворений, их сопоставление. Проблема исторической памяти в лирических произведениях о Великой Отечественной войне.</w:t>
            </w:r>
          </w:p>
          <w:p w14:paraId="0B8ED615">
            <w:pPr>
              <w:jc w:val="both"/>
              <w:rPr>
                <w:b/>
                <w:i/>
              </w:rPr>
            </w:pPr>
            <w:r>
              <w:rPr>
                <w:i/>
              </w:rPr>
              <w:t>Выразительное чтение художественного произведения наизусть / Литературно-музыкальная композиция / Киноурок (просмотр и обсуждение отрывков) / Подготовка сценария литературно-музыкальной композиции / культурно - массового мероприятия</w:t>
            </w:r>
          </w:p>
        </w:tc>
        <w:tc>
          <w:tcPr>
            <w:tcW w:w="993" w:type="dxa"/>
            <w:shd w:val="clear" w:color="auto" w:fill="FFFFFF" w:themeFill="background1"/>
            <w:vAlign w:val="center"/>
          </w:tcPr>
          <w:p w14:paraId="699FD4E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49A511A">
            <w:pPr>
              <w:jc w:val="center"/>
            </w:pPr>
          </w:p>
        </w:tc>
      </w:tr>
      <w:tr w14:paraId="15711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1AD9F4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4.15.</w:t>
            </w:r>
          </w:p>
          <w:p w14:paraId="0E3295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Драматургия о Великой Отечественной войне. Нравственно-ценностное звучание пьесы В.С. Розова «Вечно живые»</w:t>
            </w:r>
          </w:p>
        </w:tc>
        <w:tc>
          <w:tcPr>
            <w:tcW w:w="9497" w:type="dxa"/>
            <w:tcBorders>
              <w:top w:val="single" w:color="000000" w:sz="4" w:space="0"/>
              <w:left w:val="single" w:color="000000" w:sz="4" w:space="0"/>
              <w:bottom w:val="single" w:color="000000" w:sz="4" w:space="0"/>
              <w:right w:val="single" w:color="000000" w:sz="4" w:space="0"/>
            </w:tcBorders>
          </w:tcPr>
          <w:p w14:paraId="1560DB8D">
            <w:pPr>
              <w:jc w:val="both"/>
              <w:rPr>
                <w:b/>
              </w:rPr>
            </w:pPr>
            <w:r>
              <w:rPr>
                <w:b/>
              </w:rPr>
              <w:t>Содержание учебного материала</w:t>
            </w:r>
          </w:p>
        </w:tc>
        <w:tc>
          <w:tcPr>
            <w:tcW w:w="993" w:type="dxa"/>
            <w:shd w:val="clear" w:color="auto" w:fill="FFFFFF" w:themeFill="background1"/>
            <w:vAlign w:val="center"/>
          </w:tcPr>
          <w:p w14:paraId="31CBCAA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43115428">
            <w:pPr>
              <w:pStyle w:val="43"/>
              <w:jc w:val="center"/>
              <w:outlineLvl w:val="0"/>
            </w:pPr>
            <w:r>
              <w:t>ОК 02 - ОК 06, ОК 09</w:t>
            </w:r>
          </w:p>
          <w:p w14:paraId="58EE8F64">
            <w:pPr>
              <w:pStyle w:val="43"/>
              <w:jc w:val="center"/>
              <w:outlineLvl w:val="0"/>
            </w:pPr>
            <w:r>
              <w:t xml:space="preserve">ЛР 01 – ЛР 03, </w:t>
            </w:r>
          </w:p>
          <w:p w14:paraId="002DED47">
            <w:pPr>
              <w:pStyle w:val="43"/>
              <w:jc w:val="center"/>
              <w:outlineLvl w:val="0"/>
            </w:pPr>
            <w:r>
              <w:t>ЛР 06- ЛР 08</w:t>
            </w:r>
          </w:p>
          <w:p w14:paraId="550095DC">
            <w:pPr>
              <w:pStyle w:val="43"/>
              <w:jc w:val="center"/>
              <w:outlineLvl w:val="0"/>
            </w:pPr>
            <w:r>
              <w:t xml:space="preserve">МР 01 – МР 56, </w:t>
            </w:r>
          </w:p>
          <w:p w14:paraId="6CDA8003">
            <w:pPr>
              <w:jc w:val="center"/>
              <w:rPr>
                <w:bCs/>
              </w:rPr>
            </w:pPr>
            <w:r>
              <w:t>ПР 01 – ПР 16</w:t>
            </w:r>
          </w:p>
        </w:tc>
      </w:tr>
      <w:tr w14:paraId="5B2A8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953326F">
            <w:pPr>
              <w:rPr>
                <w:b/>
              </w:rPr>
            </w:pPr>
          </w:p>
        </w:tc>
        <w:tc>
          <w:tcPr>
            <w:tcW w:w="9497" w:type="dxa"/>
            <w:tcBorders>
              <w:top w:val="single" w:color="000000" w:sz="4" w:space="0"/>
              <w:left w:val="single" w:color="000000" w:sz="4" w:space="0"/>
              <w:bottom w:val="single" w:color="000000" w:sz="4" w:space="0"/>
              <w:right w:val="single" w:color="000000" w:sz="4" w:space="0"/>
            </w:tcBorders>
          </w:tcPr>
          <w:p w14:paraId="58FC5FFE">
            <w:pPr>
              <w:jc w:val="both"/>
              <w:rPr>
                <w:b/>
              </w:rPr>
            </w:pPr>
            <w:r>
              <w:rPr>
                <w:i/>
              </w:rPr>
              <w:t>Для чтения и изучения:</w:t>
            </w:r>
            <w:r>
              <w:t xml:space="preserve"> пьеса В.С. Розова «Вечно живые»</w:t>
            </w:r>
          </w:p>
        </w:tc>
        <w:tc>
          <w:tcPr>
            <w:tcW w:w="993" w:type="dxa"/>
            <w:shd w:val="clear" w:color="auto" w:fill="FFFFFF" w:themeFill="background1"/>
            <w:vAlign w:val="center"/>
          </w:tcPr>
          <w:p w14:paraId="630EF16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13EA2F3">
            <w:pPr>
              <w:jc w:val="center"/>
            </w:pPr>
          </w:p>
        </w:tc>
      </w:tr>
      <w:tr w14:paraId="1C7DD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D1CAD3B">
            <w:pPr>
              <w:rPr>
                <w:b/>
              </w:rPr>
            </w:pPr>
          </w:p>
        </w:tc>
        <w:tc>
          <w:tcPr>
            <w:tcW w:w="9497" w:type="dxa"/>
            <w:tcBorders>
              <w:top w:val="single" w:color="000000" w:sz="4" w:space="0"/>
              <w:left w:val="single" w:color="000000" w:sz="4" w:space="0"/>
              <w:bottom w:val="single" w:color="000000" w:sz="4" w:space="0"/>
              <w:right w:val="single" w:color="000000" w:sz="4" w:space="0"/>
            </w:tcBorders>
          </w:tcPr>
          <w:p w14:paraId="4971AEE3">
            <w:pPr>
              <w:jc w:val="both"/>
              <w:rPr>
                <w:b/>
              </w:rPr>
            </w:pPr>
            <w:r>
              <w:rPr>
                <w:b/>
              </w:rPr>
              <w:t>Практическое занятие</w:t>
            </w:r>
          </w:p>
        </w:tc>
        <w:tc>
          <w:tcPr>
            <w:tcW w:w="993" w:type="dxa"/>
            <w:shd w:val="clear" w:color="auto" w:fill="FFFFFF" w:themeFill="background1"/>
            <w:vAlign w:val="center"/>
          </w:tcPr>
          <w:p w14:paraId="54BEC89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C650262">
            <w:pPr>
              <w:jc w:val="center"/>
            </w:pPr>
          </w:p>
        </w:tc>
      </w:tr>
      <w:tr w14:paraId="4F0F6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766098B">
            <w:pPr>
              <w:rPr>
                <w:b/>
              </w:rPr>
            </w:pPr>
          </w:p>
        </w:tc>
        <w:tc>
          <w:tcPr>
            <w:tcW w:w="9497" w:type="dxa"/>
            <w:tcBorders>
              <w:top w:val="single" w:color="000000" w:sz="4" w:space="0"/>
              <w:left w:val="single" w:color="000000" w:sz="4" w:space="0"/>
              <w:bottom w:val="single" w:color="000000" w:sz="4" w:space="0"/>
              <w:right w:val="single" w:color="000000" w:sz="4" w:space="0"/>
            </w:tcBorders>
          </w:tcPr>
          <w:p w14:paraId="60DCEB50">
            <w:pPr>
              <w:jc w:val="both"/>
              <w:rPr>
                <w:b/>
              </w:rPr>
            </w:pPr>
            <w:r>
              <w:t>Киноурок (просмотр и обсуждение отрывков) / Художественное своеобразие и сценическое воплощение драматического произведения / Просмотр и обсуждение телеспектакля</w:t>
            </w:r>
          </w:p>
        </w:tc>
        <w:tc>
          <w:tcPr>
            <w:tcW w:w="993" w:type="dxa"/>
            <w:shd w:val="clear" w:color="auto" w:fill="FFFFFF" w:themeFill="background1"/>
            <w:vAlign w:val="center"/>
          </w:tcPr>
          <w:p w14:paraId="7CCD386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B9B8101">
            <w:pPr>
              <w:jc w:val="center"/>
            </w:pPr>
          </w:p>
        </w:tc>
      </w:tr>
      <w:tr w14:paraId="3BA07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9490B3F">
            <w:pPr>
              <w:rPr>
                <w:b/>
              </w:rPr>
            </w:pPr>
          </w:p>
        </w:tc>
        <w:tc>
          <w:tcPr>
            <w:tcW w:w="9497" w:type="dxa"/>
            <w:tcBorders>
              <w:left w:val="single" w:color="000000" w:sz="4" w:space="0"/>
            </w:tcBorders>
            <w:shd w:val="clear" w:color="auto" w:fill="auto"/>
          </w:tcPr>
          <w:p w14:paraId="4F78B0BE">
            <w:pPr>
              <w:rPr>
                <w:b/>
              </w:rPr>
            </w:pPr>
            <w:r>
              <w:rPr>
                <w:b/>
              </w:rPr>
              <w:t>Самостоятельная аудиторная работа</w:t>
            </w:r>
          </w:p>
        </w:tc>
        <w:tc>
          <w:tcPr>
            <w:tcW w:w="993" w:type="dxa"/>
            <w:shd w:val="clear" w:color="auto" w:fill="FFFFFF" w:themeFill="background1"/>
            <w:vAlign w:val="center"/>
          </w:tcPr>
          <w:p w14:paraId="24B9322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4DEE6A60">
            <w:pPr>
              <w:jc w:val="center"/>
            </w:pPr>
          </w:p>
        </w:tc>
      </w:tr>
      <w:tr w14:paraId="440B0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38A81F8">
            <w:pPr>
              <w:rPr>
                <w:b/>
              </w:rPr>
            </w:pPr>
          </w:p>
        </w:tc>
        <w:tc>
          <w:tcPr>
            <w:tcW w:w="9497" w:type="dxa"/>
            <w:tcBorders>
              <w:top w:val="single" w:color="000000" w:sz="4" w:space="0"/>
              <w:left w:val="single" w:color="000000" w:sz="4" w:space="0"/>
              <w:bottom w:val="single" w:color="000000" w:sz="4" w:space="0"/>
              <w:right w:val="single" w:color="000000" w:sz="4" w:space="0"/>
            </w:tcBorders>
          </w:tcPr>
          <w:p w14:paraId="5A71A1BC">
            <w:pPr>
              <w:jc w:val="both"/>
            </w:pPr>
            <w:r>
              <w:t>Чтение и анализ фрагментов пьесы В.С. Розова «Вечно живые»</w:t>
            </w:r>
          </w:p>
        </w:tc>
        <w:tc>
          <w:tcPr>
            <w:tcW w:w="993" w:type="dxa"/>
            <w:shd w:val="clear" w:color="auto" w:fill="FFFFFF" w:themeFill="background1"/>
            <w:vAlign w:val="center"/>
          </w:tcPr>
          <w:p w14:paraId="705838D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8E07817">
            <w:pPr>
              <w:jc w:val="center"/>
            </w:pPr>
          </w:p>
        </w:tc>
      </w:tr>
      <w:tr w14:paraId="5D3DA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77FBB6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4.16.</w:t>
            </w:r>
          </w:p>
          <w:p w14:paraId="265112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Идейно-художественное своеобразие лирики Б. Л. Пастернака.</w:t>
            </w:r>
          </w:p>
        </w:tc>
        <w:tc>
          <w:tcPr>
            <w:tcW w:w="9497" w:type="dxa"/>
            <w:tcBorders>
              <w:top w:val="single" w:color="000000" w:sz="4" w:space="0"/>
              <w:left w:val="single" w:color="000000" w:sz="4" w:space="0"/>
              <w:bottom w:val="single" w:color="000000" w:sz="4" w:space="0"/>
              <w:right w:val="single" w:color="000000" w:sz="4" w:space="0"/>
            </w:tcBorders>
          </w:tcPr>
          <w:p w14:paraId="02AF8DA5">
            <w:pPr>
              <w:jc w:val="both"/>
              <w:rPr>
                <w:i/>
              </w:rPr>
            </w:pPr>
            <w:r>
              <w:rPr>
                <w:b/>
              </w:rPr>
              <w:t>Содержание учебного материала</w:t>
            </w:r>
          </w:p>
        </w:tc>
        <w:tc>
          <w:tcPr>
            <w:tcW w:w="993" w:type="dxa"/>
            <w:shd w:val="clear" w:color="auto" w:fill="FFFFFF" w:themeFill="background1"/>
            <w:vAlign w:val="center"/>
          </w:tcPr>
          <w:p w14:paraId="212246F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1F7DECEA">
            <w:pPr>
              <w:pStyle w:val="43"/>
              <w:jc w:val="center"/>
              <w:outlineLvl w:val="0"/>
            </w:pPr>
            <w:r>
              <w:t>ОК 02 - ОК 06, ОК 09</w:t>
            </w:r>
          </w:p>
          <w:p w14:paraId="786424C2">
            <w:pPr>
              <w:pStyle w:val="43"/>
              <w:jc w:val="center"/>
              <w:outlineLvl w:val="0"/>
            </w:pPr>
            <w:r>
              <w:t xml:space="preserve">ЛР 01 – ЛР 03, </w:t>
            </w:r>
          </w:p>
          <w:p w14:paraId="55C1CCD9">
            <w:pPr>
              <w:pStyle w:val="43"/>
              <w:jc w:val="center"/>
              <w:outlineLvl w:val="0"/>
            </w:pPr>
            <w:r>
              <w:t>ЛР 06- ЛР 08</w:t>
            </w:r>
          </w:p>
          <w:p w14:paraId="47B20702">
            <w:pPr>
              <w:pStyle w:val="43"/>
              <w:jc w:val="center"/>
              <w:outlineLvl w:val="0"/>
            </w:pPr>
            <w:r>
              <w:t xml:space="preserve">МР 01 – МР 56, </w:t>
            </w:r>
          </w:p>
          <w:p w14:paraId="0438E036">
            <w:pPr>
              <w:jc w:val="center"/>
              <w:rPr>
                <w:bCs/>
              </w:rPr>
            </w:pPr>
            <w:r>
              <w:t>ПР 01 – ПР 16</w:t>
            </w:r>
          </w:p>
        </w:tc>
      </w:tr>
      <w:tr w14:paraId="55E7E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856443B">
            <w:pPr>
              <w:rPr>
                <w:b/>
              </w:rPr>
            </w:pPr>
          </w:p>
        </w:tc>
        <w:tc>
          <w:tcPr>
            <w:tcW w:w="9497" w:type="dxa"/>
            <w:tcBorders>
              <w:top w:val="single" w:color="000000" w:sz="4" w:space="0"/>
              <w:left w:val="single" w:color="000000" w:sz="4" w:space="0"/>
              <w:bottom w:val="single" w:color="000000" w:sz="4" w:space="0"/>
              <w:right w:val="single" w:color="000000" w:sz="4" w:space="0"/>
            </w:tcBorders>
          </w:tcPr>
          <w:p w14:paraId="17336AAA">
            <w:pPr>
              <w:jc w:val="both"/>
              <w:rPr>
                <w:b/>
              </w:rPr>
            </w:pPr>
            <w:r>
              <w:rPr>
                <w:i/>
              </w:rPr>
              <w:t>Для чтения и изучения:</w:t>
            </w:r>
            <w:r>
              <w:t xml:space="preserve"> стихотворения (не менее двух по выбору)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w:t>
            </w:r>
          </w:p>
        </w:tc>
        <w:tc>
          <w:tcPr>
            <w:tcW w:w="993" w:type="dxa"/>
            <w:shd w:val="clear" w:color="auto" w:fill="FFFFFF" w:themeFill="background1"/>
            <w:vAlign w:val="center"/>
          </w:tcPr>
          <w:p w14:paraId="7E0F115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26D5AB8">
            <w:pPr>
              <w:jc w:val="center"/>
            </w:pPr>
          </w:p>
        </w:tc>
      </w:tr>
      <w:tr w14:paraId="46C78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10D33B0">
            <w:pPr>
              <w:rPr>
                <w:b/>
              </w:rPr>
            </w:pPr>
          </w:p>
        </w:tc>
        <w:tc>
          <w:tcPr>
            <w:tcW w:w="9497" w:type="dxa"/>
            <w:tcBorders>
              <w:top w:val="single" w:color="000000" w:sz="4" w:space="0"/>
              <w:left w:val="single" w:color="000000" w:sz="4" w:space="0"/>
              <w:bottom w:val="single" w:color="000000" w:sz="4" w:space="0"/>
              <w:right w:val="single" w:color="000000" w:sz="4" w:space="0"/>
            </w:tcBorders>
          </w:tcPr>
          <w:p w14:paraId="47E3BA18">
            <w:pPr>
              <w:jc w:val="both"/>
              <w:rPr>
                <w:b/>
              </w:rPr>
            </w:pPr>
            <w:r>
              <w:rPr>
                <w:b/>
              </w:rPr>
              <w:t>Практическое занятие</w:t>
            </w:r>
          </w:p>
        </w:tc>
        <w:tc>
          <w:tcPr>
            <w:tcW w:w="993" w:type="dxa"/>
            <w:shd w:val="clear" w:color="auto" w:fill="FFFFFF" w:themeFill="background1"/>
            <w:vAlign w:val="center"/>
          </w:tcPr>
          <w:p w14:paraId="14DE79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34CABF48">
            <w:pPr>
              <w:jc w:val="center"/>
            </w:pPr>
          </w:p>
        </w:tc>
      </w:tr>
      <w:tr w14:paraId="305F2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2F559DB">
            <w:pPr>
              <w:rPr>
                <w:b/>
              </w:rPr>
            </w:pPr>
          </w:p>
        </w:tc>
        <w:tc>
          <w:tcPr>
            <w:tcW w:w="9497" w:type="dxa"/>
            <w:tcBorders>
              <w:top w:val="single" w:color="000000" w:sz="4" w:space="0"/>
              <w:left w:val="single" w:color="000000" w:sz="4" w:space="0"/>
              <w:bottom w:val="single" w:color="000000" w:sz="4" w:space="0"/>
              <w:right w:val="single" w:color="000000" w:sz="4" w:space="0"/>
            </w:tcBorders>
          </w:tcPr>
          <w:p w14:paraId="62603C7F">
            <w:pPr>
              <w:jc w:val="both"/>
              <w:rPr>
                <w:b/>
              </w:rPr>
            </w:pPr>
            <w:r>
              <w:t>Работа в микрогруппах с инфоресурсами: подготовка презентации / постера, коллажа / видеоролика или др. формате (по выбору) по темам «Тематика и проблематика лирики поэта»; «Тема поэта и поэзии»; «Любовная лирика Б.Л. Пастернака»; «Тема человека и природы»; «Философская глубина лирики Пастернака»</w:t>
            </w:r>
          </w:p>
        </w:tc>
        <w:tc>
          <w:tcPr>
            <w:tcW w:w="993" w:type="dxa"/>
            <w:shd w:val="clear" w:color="auto" w:fill="FFFFFF" w:themeFill="background1"/>
            <w:vAlign w:val="center"/>
          </w:tcPr>
          <w:p w14:paraId="7E7F2A7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981EF47">
            <w:pPr>
              <w:jc w:val="center"/>
            </w:pPr>
          </w:p>
        </w:tc>
      </w:tr>
      <w:tr w14:paraId="5F851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2ED9B8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4.17.</w:t>
            </w:r>
          </w:p>
          <w:p w14:paraId="4B7C66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А. И. Солженицын.</w:t>
            </w:r>
          </w:p>
          <w:p w14:paraId="6A2E4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Социально-нравственная проблематика «лагерной» темы в произведениях А.И. Солженицына</w:t>
            </w:r>
          </w:p>
          <w:p w14:paraId="74A359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3FD2CE3F">
            <w:pPr>
              <w:jc w:val="both"/>
              <w:rPr>
                <w:i/>
              </w:rPr>
            </w:pPr>
            <w:r>
              <w:rPr>
                <w:b/>
              </w:rPr>
              <w:t>Содержание учебного материала</w:t>
            </w:r>
          </w:p>
        </w:tc>
        <w:tc>
          <w:tcPr>
            <w:tcW w:w="993" w:type="dxa"/>
            <w:shd w:val="clear" w:color="auto" w:fill="FFFFFF" w:themeFill="background1"/>
            <w:vAlign w:val="center"/>
          </w:tcPr>
          <w:p w14:paraId="6803824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2D00E064">
            <w:pPr>
              <w:pStyle w:val="43"/>
              <w:jc w:val="center"/>
              <w:outlineLvl w:val="0"/>
            </w:pPr>
            <w:r>
              <w:t>ОК 02 - ОК 06, ОК 09</w:t>
            </w:r>
          </w:p>
          <w:p w14:paraId="1E9AA3E4">
            <w:pPr>
              <w:pStyle w:val="43"/>
              <w:jc w:val="center"/>
              <w:outlineLvl w:val="0"/>
            </w:pPr>
            <w:r>
              <w:t xml:space="preserve">ЛР 01 – ЛР 03, </w:t>
            </w:r>
          </w:p>
          <w:p w14:paraId="4675B1B8">
            <w:pPr>
              <w:pStyle w:val="43"/>
              <w:jc w:val="center"/>
              <w:outlineLvl w:val="0"/>
            </w:pPr>
            <w:r>
              <w:t>ЛР 06- ЛР 08</w:t>
            </w:r>
          </w:p>
          <w:p w14:paraId="00CF421F">
            <w:pPr>
              <w:pStyle w:val="43"/>
              <w:jc w:val="center"/>
              <w:outlineLvl w:val="0"/>
            </w:pPr>
            <w:r>
              <w:t xml:space="preserve">МР 01 – МР 56, </w:t>
            </w:r>
          </w:p>
          <w:p w14:paraId="16AEE519">
            <w:pPr>
              <w:jc w:val="center"/>
              <w:rPr>
                <w:bCs/>
              </w:rPr>
            </w:pPr>
            <w:r>
              <w:t>ПР 01 – ПР 16</w:t>
            </w:r>
          </w:p>
        </w:tc>
      </w:tr>
      <w:tr w14:paraId="5EA7F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77842A7"/>
        </w:tc>
        <w:tc>
          <w:tcPr>
            <w:tcW w:w="9497" w:type="dxa"/>
            <w:tcBorders>
              <w:top w:val="single" w:color="000000" w:sz="4" w:space="0"/>
              <w:left w:val="single" w:color="000000" w:sz="4" w:space="0"/>
              <w:bottom w:val="single" w:color="000000" w:sz="4" w:space="0"/>
              <w:right w:val="single" w:color="000000" w:sz="4" w:space="0"/>
            </w:tcBorders>
          </w:tcPr>
          <w:p w14:paraId="40D0D045">
            <w:pPr>
              <w:jc w:val="both"/>
              <w:rPr>
                <w:b/>
              </w:rPr>
            </w:pPr>
            <w:r>
              <w:rPr>
                <w:i/>
              </w:rPr>
              <w:t>Для чтения и изучения:</w:t>
            </w:r>
            <w:r>
              <w:t xml:space="preserve"> «Один день Ивана Денисовича», «Архипелаг ГУЛАГ» (фрагменты книги по выбору, например, глава «Поэзия под плитой, правда под камнем» и другие)</w:t>
            </w:r>
          </w:p>
        </w:tc>
        <w:tc>
          <w:tcPr>
            <w:tcW w:w="993" w:type="dxa"/>
            <w:shd w:val="clear" w:color="auto" w:fill="FFFFFF" w:themeFill="background1"/>
            <w:vAlign w:val="center"/>
          </w:tcPr>
          <w:p w14:paraId="03DA084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1AE963B">
            <w:pPr>
              <w:jc w:val="center"/>
            </w:pPr>
          </w:p>
        </w:tc>
      </w:tr>
      <w:tr w14:paraId="712C9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5D51B26"/>
        </w:tc>
        <w:tc>
          <w:tcPr>
            <w:tcW w:w="9497" w:type="dxa"/>
            <w:tcBorders>
              <w:top w:val="single" w:color="000000" w:sz="4" w:space="0"/>
              <w:left w:val="single" w:color="000000" w:sz="4" w:space="0"/>
              <w:bottom w:val="single" w:color="000000" w:sz="4" w:space="0"/>
              <w:right w:val="single" w:color="000000" w:sz="4" w:space="0"/>
            </w:tcBorders>
          </w:tcPr>
          <w:p w14:paraId="008EA177">
            <w:pPr>
              <w:jc w:val="both"/>
              <w:rPr>
                <w:b/>
              </w:rPr>
            </w:pPr>
            <w:r>
              <w:rPr>
                <w:b/>
              </w:rPr>
              <w:t>Практическое занятие</w:t>
            </w:r>
          </w:p>
        </w:tc>
        <w:tc>
          <w:tcPr>
            <w:tcW w:w="993" w:type="dxa"/>
            <w:shd w:val="clear" w:color="auto" w:fill="FFFFFF" w:themeFill="background1"/>
            <w:vAlign w:val="center"/>
          </w:tcPr>
          <w:p w14:paraId="4B56D88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E046C40">
            <w:pPr>
              <w:jc w:val="center"/>
            </w:pPr>
          </w:p>
        </w:tc>
      </w:tr>
      <w:tr w14:paraId="4F111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75A2C38"/>
        </w:tc>
        <w:tc>
          <w:tcPr>
            <w:tcW w:w="9497" w:type="dxa"/>
            <w:tcBorders>
              <w:top w:val="single" w:color="000000" w:sz="4" w:space="0"/>
              <w:left w:val="single" w:color="000000" w:sz="4" w:space="0"/>
              <w:bottom w:val="single" w:color="000000" w:sz="4" w:space="0"/>
              <w:right w:val="single" w:color="000000" w:sz="4" w:space="0"/>
            </w:tcBorders>
          </w:tcPr>
          <w:p w14:paraId="5C8838A8">
            <w:pPr>
              <w:jc w:val="both"/>
            </w:pPr>
            <w:r>
              <w:t>Работа с инфоресурсами: подготовка презентации / постера, коллажа / видеоролика или др. формате (по выбору) по темам «Своеобразие раскрытия «лагерной» темы»; «Анализ рассказа «Один день Ивана Денисовича», творческая судьба произведения»; «Приемы создания образа в повести «Один день Ивана Денисовича»: детали портрета, ночные пейзажи, связанные с героем, речь и поступки».</w:t>
            </w:r>
          </w:p>
          <w:p w14:paraId="40857C7E">
            <w:pPr>
              <w:jc w:val="both"/>
            </w:pPr>
            <w:r>
              <w:t>Анализ кинофрагмента из фильма «Архипелаг ГУЛАГ».</w:t>
            </w:r>
          </w:p>
          <w:p w14:paraId="79957F22">
            <w:pPr>
              <w:jc w:val="both"/>
            </w:pPr>
            <w:r>
              <w:t>Мини – рецензия «Человек и история страны в контексте трагической эпохи в книге писателя</w:t>
            </w:r>
          </w:p>
        </w:tc>
        <w:tc>
          <w:tcPr>
            <w:tcW w:w="993" w:type="dxa"/>
            <w:shd w:val="clear" w:color="auto" w:fill="FFFFFF" w:themeFill="background1"/>
            <w:vAlign w:val="center"/>
          </w:tcPr>
          <w:p w14:paraId="579F5F8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1CE8B87">
            <w:pPr>
              <w:jc w:val="center"/>
            </w:pPr>
          </w:p>
        </w:tc>
      </w:tr>
      <w:tr w14:paraId="36B9A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8AADF40"/>
        </w:tc>
        <w:tc>
          <w:tcPr>
            <w:tcW w:w="9497" w:type="dxa"/>
            <w:tcBorders>
              <w:left w:val="single" w:color="000000" w:sz="4" w:space="0"/>
            </w:tcBorders>
            <w:shd w:val="clear" w:color="auto" w:fill="auto"/>
          </w:tcPr>
          <w:p w14:paraId="6E7645C4">
            <w:pPr>
              <w:rPr>
                <w:b/>
              </w:rPr>
            </w:pPr>
            <w:r>
              <w:rPr>
                <w:b/>
              </w:rPr>
              <w:t>Самостоятельная аудиторная работа</w:t>
            </w:r>
          </w:p>
        </w:tc>
        <w:tc>
          <w:tcPr>
            <w:tcW w:w="993" w:type="dxa"/>
            <w:shd w:val="clear" w:color="auto" w:fill="FFFFFF" w:themeFill="background1"/>
            <w:vAlign w:val="center"/>
          </w:tcPr>
          <w:p w14:paraId="3CDBE3E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1CA63665">
            <w:pPr>
              <w:jc w:val="center"/>
            </w:pPr>
          </w:p>
        </w:tc>
      </w:tr>
      <w:tr w14:paraId="69285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6E0BB885"/>
        </w:tc>
        <w:tc>
          <w:tcPr>
            <w:tcW w:w="9497" w:type="dxa"/>
            <w:tcBorders>
              <w:left w:val="single" w:color="000000" w:sz="4" w:space="0"/>
            </w:tcBorders>
            <w:shd w:val="clear" w:color="auto" w:fill="auto"/>
          </w:tcPr>
          <w:p w14:paraId="0DA68280">
            <w:pPr>
              <w:rPr>
                <w:b/>
              </w:rPr>
            </w:pPr>
            <w:r>
              <w:t>Заполнение Чек-листа «Автобиографизм прозы писателя».</w:t>
            </w:r>
          </w:p>
        </w:tc>
        <w:tc>
          <w:tcPr>
            <w:tcW w:w="993" w:type="dxa"/>
            <w:shd w:val="clear" w:color="auto" w:fill="FFFFFF" w:themeFill="background1"/>
            <w:vAlign w:val="center"/>
          </w:tcPr>
          <w:p w14:paraId="4FC6F74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DF00135">
            <w:pPr>
              <w:jc w:val="center"/>
            </w:pPr>
          </w:p>
        </w:tc>
      </w:tr>
      <w:tr w14:paraId="0D390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5BABD9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4.18.</w:t>
            </w:r>
          </w:p>
          <w:p w14:paraId="557D04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Нравственные искания героев рассказов В.М. Шукшина</w:t>
            </w:r>
          </w:p>
        </w:tc>
        <w:tc>
          <w:tcPr>
            <w:tcW w:w="9497" w:type="dxa"/>
            <w:tcBorders>
              <w:top w:val="single" w:color="000000" w:sz="4" w:space="0"/>
              <w:left w:val="single" w:color="000000" w:sz="4" w:space="0"/>
              <w:bottom w:val="single" w:color="000000" w:sz="4" w:space="0"/>
              <w:right w:val="single" w:color="000000" w:sz="4" w:space="0"/>
            </w:tcBorders>
          </w:tcPr>
          <w:p w14:paraId="347F16F4">
            <w:pPr>
              <w:jc w:val="both"/>
              <w:rPr>
                <w:i/>
              </w:rPr>
            </w:pPr>
            <w:r>
              <w:rPr>
                <w:b/>
              </w:rPr>
              <w:t>Содержание учебного материала</w:t>
            </w:r>
          </w:p>
        </w:tc>
        <w:tc>
          <w:tcPr>
            <w:tcW w:w="993" w:type="dxa"/>
            <w:shd w:val="clear" w:color="auto" w:fill="FFFFFF" w:themeFill="background1"/>
            <w:vAlign w:val="center"/>
          </w:tcPr>
          <w:p w14:paraId="2D07983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6DD250D5">
            <w:pPr>
              <w:pStyle w:val="43"/>
              <w:jc w:val="center"/>
              <w:outlineLvl w:val="0"/>
            </w:pPr>
            <w:r>
              <w:t>ОК 02 - ОК 06, ОК 09</w:t>
            </w:r>
          </w:p>
          <w:p w14:paraId="169F6D41">
            <w:pPr>
              <w:pStyle w:val="43"/>
              <w:jc w:val="center"/>
              <w:outlineLvl w:val="0"/>
            </w:pPr>
            <w:r>
              <w:t xml:space="preserve">ЛР 01 – ЛР 03, </w:t>
            </w:r>
          </w:p>
          <w:p w14:paraId="6BB59D4D">
            <w:pPr>
              <w:pStyle w:val="43"/>
              <w:jc w:val="center"/>
              <w:outlineLvl w:val="0"/>
            </w:pPr>
            <w:r>
              <w:t>ЛР 06- ЛР 08</w:t>
            </w:r>
          </w:p>
          <w:p w14:paraId="41A98954">
            <w:pPr>
              <w:pStyle w:val="43"/>
              <w:jc w:val="center"/>
              <w:outlineLvl w:val="0"/>
            </w:pPr>
            <w:r>
              <w:t xml:space="preserve">МР 01 – МР 56, </w:t>
            </w:r>
          </w:p>
          <w:p w14:paraId="477D95A4">
            <w:pPr>
              <w:jc w:val="center"/>
              <w:rPr>
                <w:bCs/>
              </w:rPr>
            </w:pPr>
            <w:r>
              <w:t>ПР 01 – ПР 16</w:t>
            </w:r>
          </w:p>
        </w:tc>
      </w:tr>
      <w:tr w14:paraId="5ACC9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4378FEE"/>
        </w:tc>
        <w:tc>
          <w:tcPr>
            <w:tcW w:w="9497" w:type="dxa"/>
            <w:tcBorders>
              <w:top w:val="single" w:color="000000" w:sz="4" w:space="0"/>
              <w:left w:val="single" w:color="000000" w:sz="4" w:space="0"/>
              <w:bottom w:val="single" w:color="000000" w:sz="4" w:space="0"/>
              <w:right w:val="single" w:color="000000" w:sz="4" w:space="0"/>
            </w:tcBorders>
          </w:tcPr>
          <w:p w14:paraId="0D51DAAB">
            <w:pPr>
              <w:jc w:val="both"/>
              <w:rPr>
                <w:b/>
              </w:rPr>
            </w:pPr>
            <w:r>
              <w:rPr>
                <w:i/>
              </w:rPr>
              <w:t>Для чтения и изучения:</w:t>
            </w:r>
            <w:r>
              <w:t xml:space="preserve"> рассказы (не менее двух по выбору) «Срезал», «Обида», «Микроскоп», «Мастер», «Крепкий мужик», «Сапожки»</w:t>
            </w:r>
          </w:p>
        </w:tc>
        <w:tc>
          <w:tcPr>
            <w:tcW w:w="993" w:type="dxa"/>
            <w:shd w:val="clear" w:color="auto" w:fill="FFFFFF" w:themeFill="background1"/>
            <w:vAlign w:val="center"/>
          </w:tcPr>
          <w:p w14:paraId="77FFA0E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9C68DB4">
            <w:pPr>
              <w:jc w:val="center"/>
            </w:pPr>
          </w:p>
        </w:tc>
      </w:tr>
      <w:tr w14:paraId="2A715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0E8F9A5"/>
        </w:tc>
        <w:tc>
          <w:tcPr>
            <w:tcW w:w="9497" w:type="dxa"/>
            <w:tcBorders>
              <w:top w:val="single" w:color="000000" w:sz="4" w:space="0"/>
              <w:left w:val="single" w:color="000000" w:sz="4" w:space="0"/>
              <w:bottom w:val="single" w:color="000000" w:sz="4" w:space="0"/>
              <w:right w:val="single" w:color="000000" w:sz="4" w:space="0"/>
            </w:tcBorders>
          </w:tcPr>
          <w:p w14:paraId="5219A066">
            <w:pPr>
              <w:jc w:val="both"/>
              <w:rPr>
                <w:b/>
              </w:rPr>
            </w:pPr>
            <w:r>
              <w:rPr>
                <w:b/>
              </w:rPr>
              <w:t>Практическое занятие</w:t>
            </w:r>
          </w:p>
        </w:tc>
        <w:tc>
          <w:tcPr>
            <w:tcW w:w="993" w:type="dxa"/>
            <w:shd w:val="clear" w:color="auto" w:fill="FFFFFF" w:themeFill="background1"/>
            <w:vAlign w:val="center"/>
          </w:tcPr>
          <w:p w14:paraId="2349569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18B87937">
            <w:pPr>
              <w:jc w:val="center"/>
            </w:pPr>
          </w:p>
        </w:tc>
      </w:tr>
      <w:tr w14:paraId="03955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0321EBF"/>
        </w:tc>
        <w:tc>
          <w:tcPr>
            <w:tcW w:w="9497" w:type="dxa"/>
            <w:tcBorders>
              <w:top w:val="single" w:color="000000" w:sz="4" w:space="0"/>
              <w:left w:val="single" w:color="000000" w:sz="4" w:space="0"/>
              <w:bottom w:val="single" w:color="000000" w:sz="4" w:space="0"/>
              <w:right w:val="single" w:color="000000" w:sz="4" w:space="0"/>
            </w:tcBorders>
          </w:tcPr>
          <w:p w14:paraId="2C1FA73F">
            <w:pPr>
              <w:jc w:val="both"/>
              <w:rPr>
                <w:b/>
              </w:rPr>
            </w:pPr>
            <w:r>
              <w:t>Составление таблицы «Герой-чудик В. Шукшина и «маленький человек» в литературе Х1Х века: сходство и отличие» / Речевая характеристика героев / Открытый финал шукшинских произведений</w:t>
            </w:r>
          </w:p>
        </w:tc>
        <w:tc>
          <w:tcPr>
            <w:tcW w:w="993" w:type="dxa"/>
            <w:shd w:val="clear" w:color="auto" w:fill="FFFFFF" w:themeFill="background1"/>
            <w:vAlign w:val="center"/>
          </w:tcPr>
          <w:p w14:paraId="185783B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938B50B">
            <w:pPr>
              <w:jc w:val="center"/>
            </w:pPr>
          </w:p>
        </w:tc>
      </w:tr>
      <w:tr w14:paraId="679FF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AFC0B04"/>
        </w:tc>
        <w:tc>
          <w:tcPr>
            <w:tcW w:w="9497" w:type="dxa"/>
            <w:tcBorders>
              <w:left w:val="single" w:color="000000" w:sz="4" w:space="0"/>
            </w:tcBorders>
            <w:shd w:val="clear" w:color="auto" w:fill="auto"/>
          </w:tcPr>
          <w:p w14:paraId="67A82ED3">
            <w:pPr>
              <w:rPr>
                <w:b/>
              </w:rPr>
            </w:pPr>
            <w:r>
              <w:rPr>
                <w:b/>
              </w:rPr>
              <w:t>Самостоятельная аудиторная работа</w:t>
            </w:r>
          </w:p>
        </w:tc>
        <w:tc>
          <w:tcPr>
            <w:tcW w:w="993" w:type="dxa"/>
            <w:shd w:val="clear" w:color="auto" w:fill="FFFFFF" w:themeFill="background1"/>
            <w:vAlign w:val="center"/>
          </w:tcPr>
          <w:p w14:paraId="43563DC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6BE2F8D1">
            <w:pPr>
              <w:jc w:val="center"/>
            </w:pPr>
          </w:p>
        </w:tc>
      </w:tr>
      <w:tr w14:paraId="29173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3793BDEF"/>
        </w:tc>
        <w:tc>
          <w:tcPr>
            <w:tcW w:w="9497" w:type="dxa"/>
            <w:tcBorders>
              <w:top w:val="single" w:color="000000" w:sz="4" w:space="0"/>
              <w:left w:val="single" w:color="000000" w:sz="4" w:space="0"/>
              <w:bottom w:val="single" w:color="000000" w:sz="4" w:space="0"/>
              <w:right w:val="single" w:color="000000" w:sz="4" w:space="0"/>
            </w:tcBorders>
          </w:tcPr>
          <w:p w14:paraId="0067B068">
            <w:pPr>
              <w:jc w:val="both"/>
            </w:pPr>
            <w:r>
              <w:t>Реферат на тему «Нравственные искания героев рассказов В.М. Шукшина»</w:t>
            </w:r>
          </w:p>
        </w:tc>
        <w:tc>
          <w:tcPr>
            <w:tcW w:w="993" w:type="dxa"/>
            <w:shd w:val="clear" w:color="auto" w:fill="FFFFFF" w:themeFill="background1"/>
            <w:vAlign w:val="center"/>
          </w:tcPr>
          <w:p w14:paraId="7B7F190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A2768BF">
            <w:pPr>
              <w:jc w:val="center"/>
            </w:pPr>
          </w:p>
        </w:tc>
      </w:tr>
      <w:tr w14:paraId="7A884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5C5C0C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4.19.</w:t>
            </w:r>
          </w:p>
          <w:p w14:paraId="19DDA7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Взаимосвязь нравственных, философских и экологических проблем в произведениях В. Г. Распутина </w:t>
            </w:r>
          </w:p>
          <w:p w14:paraId="408D14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0784722A">
            <w:pPr>
              <w:jc w:val="both"/>
              <w:rPr>
                <w:i/>
              </w:rPr>
            </w:pPr>
            <w:r>
              <w:rPr>
                <w:b/>
              </w:rPr>
              <w:t>Содержание учебного материала</w:t>
            </w:r>
          </w:p>
        </w:tc>
        <w:tc>
          <w:tcPr>
            <w:tcW w:w="993" w:type="dxa"/>
            <w:shd w:val="clear" w:color="auto" w:fill="FFFFFF" w:themeFill="background1"/>
            <w:vAlign w:val="center"/>
          </w:tcPr>
          <w:p w14:paraId="12E8101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010BFC0A">
            <w:pPr>
              <w:pStyle w:val="43"/>
              <w:jc w:val="center"/>
              <w:outlineLvl w:val="0"/>
            </w:pPr>
            <w:r>
              <w:t>ОК 02 - ОК 06, ОК 09</w:t>
            </w:r>
          </w:p>
          <w:p w14:paraId="02DE61FD">
            <w:pPr>
              <w:pStyle w:val="43"/>
              <w:jc w:val="center"/>
              <w:outlineLvl w:val="0"/>
            </w:pPr>
            <w:r>
              <w:t xml:space="preserve">ЛР 01 – ЛР 03, </w:t>
            </w:r>
          </w:p>
          <w:p w14:paraId="09A38857">
            <w:pPr>
              <w:pStyle w:val="43"/>
              <w:jc w:val="center"/>
              <w:outlineLvl w:val="0"/>
            </w:pPr>
            <w:r>
              <w:t>ЛР 06- ЛР 08</w:t>
            </w:r>
          </w:p>
          <w:p w14:paraId="416C7712">
            <w:pPr>
              <w:pStyle w:val="43"/>
              <w:jc w:val="center"/>
              <w:outlineLvl w:val="0"/>
            </w:pPr>
            <w:r>
              <w:t xml:space="preserve">МР 01 – МР 56, </w:t>
            </w:r>
          </w:p>
          <w:p w14:paraId="2B047185">
            <w:pPr>
              <w:jc w:val="center"/>
              <w:rPr>
                <w:bCs/>
              </w:rPr>
            </w:pPr>
            <w:r>
              <w:t>ПР 01 – ПР 16</w:t>
            </w:r>
          </w:p>
        </w:tc>
      </w:tr>
      <w:tr w14:paraId="33981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AE31CBF">
            <w:pPr>
              <w:rPr>
                <w:b/>
              </w:rPr>
            </w:pPr>
          </w:p>
        </w:tc>
        <w:tc>
          <w:tcPr>
            <w:tcW w:w="9497" w:type="dxa"/>
            <w:tcBorders>
              <w:top w:val="single" w:color="000000" w:sz="4" w:space="0"/>
              <w:left w:val="single" w:color="000000" w:sz="4" w:space="0"/>
              <w:bottom w:val="single" w:color="000000" w:sz="4" w:space="0"/>
              <w:right w:val="single" w:color="000000" w:sz="4" w:space="0"/>
            </w:tcBorders>
          </w:tcPr>
          <w:p w14:paraId="31DD8556">
            <w:pPr>
              <w:jc w:val="both"/>
              <w:rPr>
                <w:i/>
              </w:rPr>
            </w:pPr>
            <w:r>
              <w:rPr>
                <w:i/>
              </w:rPr>
              <w:t>Для чтения и изучения:</w:t>
            </w:r>
            <w:r>
              <w:t xml:space="preserve"> рассказы и повести (одно произведение по выбору) «Живи и помни», «Прощание с Матёрой»</w:t>
            </w:r>
          </w:p>
        </w:tc>
        <w:tc>
          <w:tcPr>
            <w:tcW w:w="993" w:type="dxa"/>
            <w:shd w:val="clear" w:color="auto" w:fill="FFFFFF" w:themeFill="background1"/>
            <w:vAlign w:val="center"/>
          </w:tcPr>
          <w:p w14:paraId="33CBBA1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B2906E4">
            <w:pPr>
              <w:jc w:val="center"/>
            </w:pPr>
          </w:p>
        </w:tc>
      </w:tr>
      <w:tr w14:paraId="1A87F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E459394">
            <w:pPr>
              <w:rPr>
                <w:b/>
              </w:rPr>
            </w:pPr>
          </w:p>
        </w:tc>
        <w:tc>
          <w:tcPr>
            <w:tcW w:w="9497" w:type="dxa"/>
            <w:tcBorders>
              <w:top w:val="single" w:color="000000" w:sz="4" w:space="0"/>
              <w:left w:val="single" w:color="000000" w:sz="4" w:space="0"/>
              <w:bottom w:val="single" w:color="000000" w:sz="4" w:space="0"/>
              <w:right w:val="single" w:color="000000" w:sz="4" w:space="0"/>
            </w:tcBorders>
          </w:tcPr>
          <w:p w14:paraId="22EB73F2">
            <w:pPr>
              <w:jc w:val="both"/>
              <w:rPr>
                <w:i/>
              </w:rPr>
            </w:pPr>
            <w:r>
              <w:rPr>
                <w:b/>
              </w:rPr>
              <w:t>Практическое занятие</w:t>
            </w:r>
          </w:p>
        </w:tc>
        <w:tc>
          <w:tcPr>
            <w:tcW w:w="993" w:type="dxa"/>
            <w:shd w:val="clear" w:color="auto" w:fill="FFFFFF" w:themeFill="background1"/>
            <w:vAlign w:val="center"/>
          </w:tcPr>
          <w:p w14:paraId="265438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3B71C3C">
            <w:pPr>
              <w:jc w:val="center"/>
            </w:pPr>
          </w:p>
        </w:tc>
      </w:tr>
      <w:tr w14:paraId="25FF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37E519F">
            <w:pPr>
              <w:rPr>
                <w:b/>
              </w:rPr>
            </w:pPr>
          </w:p>
        </w:tc>
        <w:tc>
          <w:tcPr>
            <w:tcW w:w="9497" w:type="dxa"/>
            <w:tcBorders>
              <w:top w:val="single" w:color="000000" w:sz="4" w:space="0"/>
              <w:left w:val="single" w:color="000000" w:sz="4" w:space="0"/>
              <w:bottom w:val="single" w:color="000000" w:sz="4" w:space="0"/>
              <w:right w:val="single" w:color="000000" w:sz="4" w:space="0"/>
            </w:tcBorders>
          </w:tcPr>
          <w:p w14:paraId="671FECA4">
            <w:pPr>
              <w:jc w:val="both"/>
            </w:pPr>
            <w:r>
              <w:t xml:space="preserve">Чтение и анализ фрагментов повести В. Распутина. Выявление основных нравственных проблем (верность заветам предков, преданность родной земле, проблема отцов и детей, проблема экологии и др.). Характеристика образов «старинных старух», представителей молодого поколения). </w:t>
            </w:r>
          </w:p>
          <w:p w14:paraId="72F780AE">
            <w:pPr>
              <w:jc w:val="both"/>
              <w:rPr>
                <w:i/>
              </w:rPr>
            </w:pPr>
            <w:r>
              <w:t>Просмотр кинофрагмента «Прощание» (1981) и его обсуждение (драма Э. Климова и Л. Шепетко по мотивам повести В.Г. Распутина)</w:t>
            </w:r>
          </w:p>
        </w:tc>
        <w:tc>
          <w:tcPr>
            <w:tcW w:w="993" w:type="dxa"/>
            <w:shd w:val="clear" w:color="auto" w:fill="FFFFFF" w:themeFill="background1"/>
            <w:vAlign w:val="center"/>
          </w:tcPr>
          <w:p w14:paraId="017EFEF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C3F93BD">
            <w:pPr>
              <w:jc w:val="center"/>
            </w:pPr>
          </w:p>
        </w:tc>
      </w:tr>
      <w:tr w14:paraId="482B9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46807D8">
            <w:pPr>
              <w:rPr>
                <w:b/>
              </w:rPr>
            </w:pPr>
          </w:p>
        </w:tc>
        <w:tc>
          <w:tcPr>
            <w:tcW w:w="9497" w:type="dxa"/>
            <w:tcBorders>
              <w:left w:val="single" w:color="000000" w:sz="4" w:space="0"/>
            </w:tcBorders>
            <w:shd w:val="clear" w:color="auto" w:fill="auto"/>
          </w:tcPr>
          <w:p w14:paraId="6E30E1C5">
            <w:pPr>
              <w:rPr>
                <w:b/>
              </w:rPr>
            </w:pPr>
            <w:r>
              <w:rPr>
                <w:b/>
              </w:rPr>
              <w:t>Самостоятельная аудиторная работа</w:t>
            </w:r>
          </w:p>
        </w:tc>
        <w:tc>
          <w:tcPr>
            <w:tcW w:w="993" w:type="dxa"/>
            <w:shd w:val="clear" w:color="auto" w:fill="FFFFFF" w:themeFill="background1"/>
            <w:vAlign w:val="center"/>
          </w:tcPr>
          <w:p w14:paraId="7102B0F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54233A7">
            <w:pPr>
              <w:jc w:val="center"/>
            </w:pPr>
          </w:p>
        </w:tc>
      </w:tr>
      <w:tr w14:paraId="32F47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90DDDD9">
            <w:pPr>
              <w:rPr>
                <w:b/>
              </w:rPr>
            </w:pPr>
          </w:p>
        </w:tc>
        <w:tc>
          <w:tcPr>
            <w:tcW w:w="9497" w:type="dxa"/>
            <w:tcBorders>
              <w:top w:val="single" w:color="000000" w:sz="4" w:space="0"/>
              <w:left w:val="single" w:color="000000" w:sz="4" w:space="0"/>
              <w:bottom w:val="single" w:color="000000" w:sz="4" w:space="0"/>
              <w:right w:val="single" w:color="000000" w:sz="4" w:space="0"/>
            </w:tcBorders>
          </w:tcPr>
          <w:p w14:paraId="2CCDD1A0">
            <w:pPr>
              <w:jc w:val="both"/>
            </w:pPr>
            <w:r>
              <w:t>Работа с инфоресурсами: подготовка презентации / постера, коллажа / видеоролика или другом формате (на выбор) по темам «Символика в повести В. Распутина …»; «Изображение патриархальной русской деревни», «Тема памяти и преемственности поколений»; «Взаимосвязь нравственных и экологических проблем в произведениях В. Г. Распутина»;</w:t>
            </w:r>
          </w:p>
        </w:tc>
        <w:tc>
          <w:tcPr>
            <w:tcW w:w="993" w:type="dxa"/>
            <w:shd w:val="clear" w:color="auto" w:fill="FFFFFF" w:themeFill="background1"/>
            <w:vAlign w:val="center"/>
          </w:tcPr>
          <w:p w14:paraId="5EA0408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657D577C">
            <w:pPr>
              <w:jc w:val="center"/>
            </w:pPr>
          </w:p>
        </w:tc>
      </w:tr>
      <w:tr w14:paraId="3C52F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1F8FAB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4.20.</w:t>
            </w:r>
          </w:p>
          <w:p w14:paraId="1C21A0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Идейно-художественное своеобразие лирики Н. М. Рубцова</w:t>
            </w:r>
          </w:p>
        </w:tc>
        <w:tc>
          <w:tcPr>
            <w:tcW w:w="9497" w:type="dxa"/>
            <w:tcBorders>
              <w:top w:val="single" w:color="000000" w:sz="4" w:space="0"/>
              <w:left w:val="single" w:color="000000" w:sz="4" w:space="0"/>
              <w:bottom w:val="single" w:color="000000" w:sz="4" w:space="0"/>
              <w:right w:val="single" w:color="000000" w:sz="4" w:space="0"/>
            </w:tcBorders>
          </w:tcPr>
          <w:p w14:paraId="1F8B2BC5">
            <w:pPr>
              <w:jc w:val="both"/>
              <w:rPr>
                <w:i/>
              </w:rPr>
            </w:pPr>
            <w:r>
              <w:rPr>
                <w:b/>
              </w:rPr>
              <w:t>Содержание учебного материала</w:t>
            </w:r>
          </w:p>
        </w:tc>
        <w:tc>
          <w:tcPr>
            <w:tcW w:w="993" w:type="dxa"/>
            <w:shd w:val="clear" w:color="auto" w:fill="FFFFFF" w:themeFill="background1"/>
            <w:vAlign w:val="center"/>
          </w:tcPr>
          <w:p w14:paraId="2B6DE3D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1161A9E5">
            <w:pPr>
              <w:pStyle w:val="43"/>
              <w:jc w:val="center"/>
              <w:outlineLvl w:val="0"/>
            </w:pPr>
            <w:r>
              <w:t>ОК 02 - ОК 06, ОК 09</w:t>
            </w:r>
          </w:p>
          <w:p w14:paraId="612F7BF9">
            <w:pPr>
              <w:pStyle w:val="43"/>
              <w:jc w:val="center"/>
              <w:outlineLvl w:val="0"/>
            </w:pPr>
            <w:r>
              <w:t xml:space="preserve">ЛР 01 – ЛР 03, </w:t>
            </w:r>
          </w:p>
          <w:p w14:paraId="730DB1CC">
            <w:pPr>
              <w:pStyle w:val="43"/>
              <w:jc w:val="center"/>
              <w:outlineLvl w:val="0"/>
            </w:pPr>
            <w:r>
              <w:t>ЛР 06- ЛР 08</w:t>
            </w:r>
          </w:p>
          <w:p w14:paraId="1922EABF">
            <w:pPr>
              <w:pStyle w:val="43"/>
              <w:jc w:val="center"/>
              <w:outlineLvl w:val="0"/>
            </w:pPr>
            <w:r>
              <w:t xml:space="preserve">МР 01 – МР 56, </w:t>
            </w:r>
          </w:p>
          <w:p w14:paraId="50546CD8">
            <w:pPr>
              <w:jc w:val="center"/>
              <w:rPr>
                <w:bCs/>
              </w:rPr>
            </w:pPr>
            <w:r>
              <w:t>ПР 01 – ПР 16</w:t>
            </w:r>
          </w:p>
        </w:tc>
      </w:tr>
      <w:tr w14:paraId="17109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C13C946"/>
        </w:tc>
        <w:tc>
          <w:tcPr>
            <w:tcW w:w="9497" w:type="dxa"/>
            <w:tcBorders>
              <w:top w:val="single" w:color="000000" w:sz="4" w:space="0"/>
              <w:left w:val="single" w:color="000000" w:sz="4" w:space="0"/>
              <w:bottom w:val="single" w:color="000000" w:sz="4" w:space="0"/>
              <w:right w:val="single" w:color="000000" w:sz="4" w:space="0"/>
            </w:tcBorders>
          </w:tcPr>
          <w:p w14:paraId="4C63B112">
            <w:pPr>
              <w:jc w:val="both"/>
              <w:rPr>
                <w:i/>
              </w:rPr>
            </w:pPr>
            <w:r>
              <w:rPr>
                <w:i/>
              </w:rPr>
              <w:t>Для чтения и изучения:</w:t>
            </w:r>
            <w:r>
              <w:t xml:space="preserve"> стихотворения (не менее двух по выбору) «Звезда полей», «Тихая моя родина!..», «В горнице моей светло…», «Привет, Россия…», «Русский огонёк», «Я буду скакать по холмам задремавшей отчизны...»</w:t>
            </w:r>
          </w:p>
        </w:tc>
        <w:tc>
          <w:tcPr>
            <w:tcW w:w="993" w:type="dxa"/>
            <w:shd w:val="clear" w:color="auto" w:fill="FFFFFF" w:themeFill="background1"/>
            <w:vAlign w:val="center"/>
          </w:tcPr>
          <w:p w14:paraId="134BA40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9076B78">
            <w:pPr>
              <w:jc w:val="center"/>
            </w:pPr>
          </w:p>
        </w:tc>
      </w:tr>
      <w:tr w14:paraId="31310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87B06D8"/>
        </w:tc>
        <w:tc>
          <w:tcPr>
            <w:tcW w:w="9497" w:type="dxa"/>
            <w:tcBorders>
              <w:top w:val="single" w:color="000000" w:sz="4" w:space="0"/>
              <w:left w:val="single" w:color="000000" w:sz="4" w:space="0"/>
              <w:bottom w:val="single" w:color="000000" w:sz="4" w:space="0"/>
              <w:right w:val="single" w:color="000000" w:sz="4" w:space="0"/>
            </w:tcBorders>
          </w:tcPr>
          <w:p w14:paraId="2A3B3BB9">
            <w:pPr>
              <w:jc w:val="both"/>
              <w:rPr>
                <w:i/>
              </w:rPr>
            </w:pPr>
            <w:r>
              <w:rPr>
                <w:b/>
              </w:rPr>
              <w:t>Практическое занятие</w:t>
            </w:r>
          </w:p>
        </w:tc>
        <w:tc>
          <w:tcPr>
            <w:tcW w:w="993" w:type="dxa"/>
            <w:shd w:val="clear" w:color="auto" w:fill="FFFFFF" w:themeFill="background1"/>
            <w:vAlign w:val="center"/>
          </w:tcPr>
          <w:p w14:paraId="228D297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300BBF7B">
            <w:pPr>
              <w:jc w:val="center"/>
            </w:pPr>
          </w:p>
        </w:tc>
      </w:tr>
      <w:tr w14:paraId="5D174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116B2DCA"/>
        </w:tc>
        <w:tc>
          <w:tcPr>
            <w:tcW w:w="9497" w:type="dxa"/>
            <w:tcBorders>
              <w:top w:val="single" w:color="000000" w:sz="4" w:space="0"/>
              <w:left w:val="single" w:color="000000" w:sz="4" w:space="0"/>
              <w:bottom w:val="single" w:color="000000" w:sz="4" w:space="0"/>
              <w:right w:val="single" w:color="000000" w:sz="4" w:space="0"/>
            </w:tcBorders>
          </w:tcPr>
          <w:p w14:paraId="440C6096">
            <w:pPr>
              <w:jc w:val="both"/>
            </w:pPr>
            <w:r>
              <w:t>Работа с инфоресурсами: подготовка презентации / постера, коллажа / видеоролика или др. формате (по выбору) по темам «Тема Родины в лирике поэта», «Задушевность и музыкальность поэтического слова Рубцова».</w:t>
            </w:r>
          </w:p>
          <w:p w14:paraId="292B2B21">
            <w:pPr>
              <w:jc w:val="both"/>
              <w:rPr>
                <w:i/>
              </w:rPr>
            </w:pPr>
            <w:r>
              <w:rPr>
                <w:i/>
              </w:rPr>
              <w:t xml:space="preserve"> Выразительное чтение стихотворений наизусть (не менее одного по выбору)</w:t>
            </w:r>
          </w:p>
        </w:tc>
        <w:tc>
          <w:tcPr>
            <w:tcW w:w="993" w:type="dxa"/>
            <w:shd w:val="clear" w:color="auto" w:fill="FFFFFF" w:themeFill="background1"/>
            <w:vAlign w:val="center"/>
          </w:tcPr>
          <w:p w14:paraId="2EE40BD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C89A957">
            <w:pPr>
              <w:jc w:val="center"/>
            </w:pPr>
          </w:p>
        </w:tc>
      </w:tr>
      <w:tr w14:paraId="1191D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7051B6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4.21.</w:t>
            </w:r>
          </w:p>
          <w:p w14:paraId="766F22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Философские мотивы в лирике И. А. Бродского</w:t>
            </w:r>
          </w:p>
        </w:tc>
        <w:tc>
          <w:tcPr>
            <w:tcW w:w="9497" w:type="dxa"/>
            <w:tcBorders>
              <w:top w:val="single" w:color="000000" w:sz="4" w:space="0"/>
              <w:left w:val="single" w:color="000000" w:sz="4" w:space="0"/>
              <w:bottom w:val="single" w:color="000000" w:sz="4" w:space="0"/>
              <w:right w:val="single" w:color="000000" w:sz="4" w:space="0"/>
            </w:tcBorders>
          </w:tcPr>
          <w:p w14:paraId="1387C6AE">
            <w:pPr>
              <w:jc w:val="both"/>
              <w:rPr>
                <w:i/>
              </w:rPr>
            </w:pPr>
            <w:r>
              <w:rPr>
                <w:b/>
              </w:rPr>
              <w:t>Содержание учебного материала</w:t>
            </w:r>
          </w:p>
        </w:tc>
        <w:tc>
          <w:tcPr>
            <w:tcW w:w="993" w:type="dxa"/>
            <w:shd w:val="clear" w:color="auto" w:fill="FFFFFF" w:themeFill="background1"/>
            <w:vAlign w:val="center"/>
          </w:tcPr>
          <w:p w14:paraId="0933972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33104C05">
            <w:pPr>
              <w:pStyle w:val="43"/>
              <w:jc w:val="center"/>
              <w:outlineLvl w:val="0"/>
            </w:pPr>
            <w:r>
              <w:t>ОК 02 - ОК 06, ОК 09</w:t>
            </w:r>
          </w:p>
          <w:p w14:paraId="1C3E5BAF">
            <w:pPr>
              <w:pStyle w:val="43"/>
              <w:jc w:val="center"/>
              <w:outlineLvl w:val="0"/>
            </w:pPr>
            <w:r>
              <w:t xml:space="preserve">ЛР 01 – ЛР 03, </w:t>
            </w:r>
          </w:p>
          <w:p w14:paraId="37818966">
            <w:pPr>
              <w:pStyle w:val="43"/>
              <w:jc w:val="center"/>
              <w:outlineLvl w:val="0"/>
            </w:pPr>
            <w:r>
              <w:t>ЛР 06- ЛР 08</w:t>
            </w:r>
          </w:p>
          <w:p w14:paraId="3D8F987B">
            <w:pPr>
              <w:pStyle w:val="43"/>
              <w:jc w:val="center"/>
              <w:outlineLvl w:val="0"/>
            </w:pPr>
            <w:r>
              <w:t xml:space="preserve">МР 01 – МР 56, </w:t>
            </w:r>
          </w:p>
          <w:p w14:paraId="4A6102F3">
            <w:pPr>
              <w:jc w:val="center"/>
              <w:rPr>
                <w:bCs/>
              </w:rPr>
            </w:pPr>
            <w:r>
              <w:t>ПР 01 – ПР 16</w:t>
            </w:r>
          </w:p>
        </w:tc>
      </w:tr>
      <w:tr w14:paraId="181C1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CAC2891"/>
        </w:tc>
        <w:tc>
          <w:tcPr>
            <w:tcW w:w="9497" w:type="dxa"/>
            <w:tcBorders>
              <w:top w:val="single" w:color="000000" w:sz="4" w:space="0"/>
              <w:left w:val="single" w:color="000000" w:sz="4" w:space="0"/>
              <w:bottom w:val="single" w:color="000000" w:sz="4" w:space="0"/>
              <w:right w:val="single" w:color="000000" w:sz="4" w:space="0"/>
            </w:tcBorders>
          </w:tcPr>
          <w:p w14:paraId="6758C0B0">
            <w:pPr>
              <w:jc w:val="both"/>
              <w:rPr>
                <w:i/>
              </w:rPr>
            </w:pPr>
            <w:r>
              <w:rPr>
                <w:i/>
              </w:rPr>
              <w:t>Для чтения и изучения: с</w:t>
            </w:r>
            <w:r>
              <w:t>тихотворения (не менее трёх по выбору)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w:t>
            </w:r>
          </w:p>
        </w:tc>
        <w:tc>
          <w:tcPr>
            <w:tcW w:w="993" w:type="dxa"/>
            <w:shd w:val="clear" w:color="auto" w:fill="FFFFFF" w:themeFill="background1"/>
            <w:vAlign w:val="center"/>
          </w:tcPr>
          <w:p w14:paraId="13B276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7FF45D1">
            <w:pPr>
              <w:jc w:val="center"/>
            </w:pPr>
          </w:p>
        </w:tc>
      </w:tr>
      <w:tr w14:paraId="29475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06C8E7F"/>
        </w:tc>
        <w:tc>
          <w:tcPr>
            <w:tcW w:w="9497" w:type="dxa"/>
            <w:tcBorders>
              <w:top w:val="single" w:color="000000" w:sz="4" w:space="0"/>
              <w:left w:val="single" w:color="000000" w:sz="4" w:space="0"/>
              <w:bottom w:val="single" w:color="000000" w:sz="4" w:space="0"/>
              <w:right w:val="single" w:color="000000" w:sz="4" w:space="0"/>
            </w:tcBorders>
          </w:tcPr>
          <w:p w14:paraId="4BCB4B17">
            <w:pPr>
              <w:jc w:val="both"/>
              <w:rPr>
                <w:i/>
              </w:rPr>
            </w:pPr>
            <w:r>
              <w:rPr>
                <w:b/>
              </w:rPr>
              <w:t>Практическое занятие</w:t>
            </w:r>
          </w:p>
        </w:tc>
        <w:tc>
          <w:tcPr>
            <w:tcW w:w="993" w:type="dxa"/>
            <w:shd w:val="clear" w:color="auto" w:fill="FFFFFF" w:themeFill="background1"/>
            <w:vAlign w:val="center"/>
          </w:tcPr>
          <w:p w14:paraId="013E947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43A1287B">
            <w:pPr>
              <w:jc w:val="center"/>
            </w:pPr>
          </w:p>
        </w:tc>
      </w:tr>
      <w:tr w14:paraId="50FCF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18D9A73A"/>
        </w:tc>
        <w:tc>
          <w:tcPr>
            <w:tcW w:w="9497" w:type="dxa"/>
            <w:tcBorders>
              <w:top w:val="single" w:color="000000" w:sz="4" w:space="0"/>
              <w:left w:val="single" w:color="000000" w:sz="4" w:space="0"/>
              <w:bottom w:val="single" w:color="000000" w:sz="4" w:space="0"/>
              <w:right w:val="single" w:color="000000" w:sz="4" w:space="0"/>
            </w:tcBorders>
          </w:tcPr>
          <w:p w14:paraId="76CCB826">
            <w:pPr>
              <w:jc w:val="both"/>
              <w:rPr>
                <w:i/>
              </w:rPr>
            </w:pPr>
            <w:r>
              <w:rPr>
                <w:i/>
              </w:rPr>
              <w:t>Выразительное чтение стихотворений.</w:t>
            </w:r>
          </w:p>
          <w:p w14:paraId="403808CF">
            <w:pPr>
              <w:jc w:val="both"/>
            </w:pPr>
            <w:r>
              <w:t>Работа с инфоресурсами: подготовка презентации / постера, коллажа / видеоролика или др. формате (по выбору) по темам «Основные темы лирических произведений поэта»; «Тема памяти»; «Философские мотивы в лирике Бродского»; «Своеобразие поэтического мышления и языка поэта Бродского»</w:t>
            </w:r>
          </w:p>
        </w:tc>
        <w:tc>
          <w:tcPr>
            <w:tcW w:w="993" w:type="dxa"/>
            <w:shd w:val="clear" w:color="auto" w:fill="FFFFFF" w:themeFill="background1"/>
            <w:vAlign w:val="center"/>
          </w:tcPr>
          <w:p w14:paraId="0779233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C3553BD">
            <w:pPr>
              <w:jc w:val="center"/>
            </w:pPr>
          </w:p>
        </w:tc>
      </w:tr>
      <w:tr w14:paraId="4FD93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2E619972">
            <w:pPr>
              <w:rPr>
                <w:b/>
              </w:rPr>
            </w:pPr>
            <w:r>
              <w:rPr>
                <w:b/>
              </w:rPr>
              <w:t>Раздел 5. Проза второй половины XX – начала XXI веков</w:t>
            </w:r>
          </w:p>
        </w:tc>
        <w:tc>
          <w:tcPr>
            <w:tcW w:w="993" w:type="dxa"/>
            <w:shd w:val="clear" w:color="auto" w:fill="FFFFFF" w:themeFill="background1"/>
            <w:vAlign w:val="center"/>
          </w:tcPr>
          <w:p w14:paraId="22CFA14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3</w:t>
            </w:r>
          </w:p>
        </w:tc>
        <w:tc>
          <w:tcPr>
            <w:tcW w:w="1842" w:type="dxa"/>
            <w:vAlign w:val="center"/>
          </w:tcPr>
          <w:p w14:paraId="2897A8A8">
            <w:pPr>
              <w:jc w:val="center"/>
            </w:pPr>
          </w:p>
        </w:tc>
      </w:tr>
      <w:tr w14:paraId="0E4FD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2B30B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5.1.</w:t>
            </w:r>
          </w:p>
          <w:p w14:paraId="21B438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Проза второй половины XX – начала XXI века.</w:t>
            </w:r>
          </w:p>
          <w:p w14:paraId="02782D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Социально-философская проблематика и нравственные искания героев произведений русской литературы</w:t>
            </w:r>
            <w:r>
              <w:t xml:space="preserve"> </w:t>
            </w:r>
            <w:r>
              <w:rPr>
                <w:b/>
              </w:rPr>
              <w:t xml:space="preserve">второй половины XX – начала XXI века </w:t>
            </w:r>
          </w:p>
        </w:tc>
        <w:tc>
          <w:tcPr>
            <w:tcW w:w="9497" w:type="dxa"/>
            <w:tcBorders>
              <w:top w:val="single" w:color="000000" w:sz="4" w:space="0"/>
              <w:left w:val="single" w:color="000000" w:sz="4" w:space="0"/>
              <w:bottom w:val="single" w:color="000000" w:sz="4" w:space="0"/>
              <w:right w:val="single" w:color="000000" w:sz="4" w:space="0"/>
            </w:tcBorders>
          </w:tcPr>
          <w:p w14:paraId="10F8E3E1">
            <w:pPr>
              <w:jc w:val="both"/>
              <w:rPr>
                <w:i/>
              </w:rPr>
            </w:pPr>
            <w:r>
              <w:rPr>
                <w:b/>
              </w:rPr>
              <w:t>Содержание учебного материала</w:t>
            </w:r>
          </w:p>
        </w:tc>
        <w:tc>
          <w:tcPr>
            <w:tcW w:w="993" w:type="dxa"/>
            <w:shd w:val="clear" w:color="auto" w:fill="FFFFFF" w:themeFill="background1"/>
            <w:vAlign w:val="center"/>
          </w:tcPr>
          <w:p w14:paraId="7BBC76B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4F29A9CE">
            <w:pPr>
              <w:pStyle w:val="43"/>
              <w:jc w:val="center"/>
              <w:outlineLvl w:val="0"/>
            </w:pPr>
            <w:r>
              <w:t>ОК 02 - ОК 06, ОК 09</w:t>
            </w:r>
          </w:p>
          <w:p w14:paraId="195706E4">
            <w:pPr>
              <w:pStyle w:val="43"/>
              <w:jc w:val="center"/>
              <w:outlineLvl w:val="0"/>
            </w:pPr>
            <w:r>
              <w:t xml:space="preserve">ЛР 01 – ЛР 03, </w:t>
            </w:r>
          </w:p>
          <w:p w14:paraId="12FE980B">
            <w:pPr>
              <w:pStyle w:val="43"/>
              <w:jc w:val="center"/>
              <w:outlineLvl w:val="0"/>
            </w:pPr>
            <w:r>
              <w:t>ЛР 06- ЛР 08</w:t>
            </w:r>
          </w:p>
          <w:p w14:paraId="78D8304C">
            <w:pPr>
              <w:pStyle w:val="43"/>
              <w:jc w:val="center"/>
              <w:outlineLvl w:val="0"/>
            </w:pPr>
            <w:r>
              <w:t xml:space="preserve">МР 01 – МР 56, </w:t>
            </w:r>
          </w:p>
          <w:p w14:paraId="798C8C00">
            <w:pPr>
              <w:jc w:val="center"/>
              <w:rPr>
                <w:bCs/>
              </w:rPr>
            </w:pPr>
            <w:r>
              <w:t>ПР 01 – ПР 16</w:t>
            </w:r>
          </w:p>
        </w:tc>
      </w:tr>
      <w:tr w14:paraId="0F756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9808B04">
            <w:pPr>
              <w:rPr>
                <w:b/>
              </w:rPr>
            </w:pPr>
          </w:p>
        </w:tc>
        <w:tc>
          <w:tcPr>
            <w:tcW w:w="9497" w:type="dxa"/>
            <w:tcBorders>
              <w:top w:val="single" w:color="000000" w:sz="4" w:space="0"/>
              <w:left w:val="single" w:color="000000" w:sz="4" w:space="0"/>
              <w:bottom w:val="single" w:color="000000" w:sz="4" w:space="0"/>
              <w:right w:val="single" w:color="000000" w:sz="4" w:space="0"/>
            </w:tcBorders>
          </w:tcPr>
          <w:p w14:paraId="254A7341">
            <w:pPr>
              <w:jc w:val="both"/>
              <w:rPr>
                <w:i/>
              </w:rPr>
            </w:pPr>
            <w:r>
              <w:rPr>
                <w:i/>
              </w:rPr>
              <w:t>Для чтения и изучения:</w:t>
            </w:r>
            <w:r>
              <w:t xml:space="preserve"> проза второй половины XX – начала XXI века. Рассказы, повести, романы (по одному произведению не менее чем двух прозаиков по выбору): Ф.А. Абрамов (повесть «Пелагея» и другие);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Захар Прилепин (рассказ из сборника «Собаки и другие люди»); А.Н. и Б.Н. Стругацкие (повесть «Понедельник начинается в субботу»); Ю.В. Трифонов (повести «Обмен»)</w:t>
            </w:r>
          </w:p>
        </w:tc>
        <w:tc>
          <w:tcPr>
            <w:tcW w:w="993" w:type="dxa"/>
            <w:shd w:val="clear" w:color="auto" w:fill="FFFFFF" w:themeFill="background1"/>
            <w:vAlign w:val="center"/>
          </w:tcPr>
          <w:p w14:paraId="4FFF282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C524E65">
            <w:pPr>
              <w:jc w:val="center"/>
            </w:pPr>
          </w:p>
        </w:tc>
      </w:tr>
      <w:tr w14:paraId="7E264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75B6FC4">
            <w:pPr>
              <w:rPr>
                <w:b/>
              </w:rPr>
            </w:pPr>
          </w:p>
        </w:tc>
        <w:tc>
          <w:tcPr>
            <w:tcW w:w="9497" w:type="dxa"/>
            <w:tcBorders>
              <w:top w:val="single" w:color="000000" w:sz="4" w:space="0"/>
              <w:left w:val="single" w:color="000000" w:sz="4" w:space="0"/>
              <w:bottom w:val="single" w:color="000000" w:sz="4" w:space="0"/>
              <w:right w:val="single" w:color="000000" w:sz="4" w:space="0"/>
            </w:tcBorders>
          </w:tcPr>
          <w:p w14:paraId="4A07F606">
            <w:pPr>
              <w:jc w:val="both"/>
              <w:rPr>
                <w:i/>
              </w:rPr>
            </w:pPr>
            <w:r>
              <w:rPr>
                <w:b/>
              </w:rPr>
              <w:t>Практическое занятие</w:t>
            </w:r>
          </w:p>
        </w:tc>
        <w:tc>
          <w:tcPr>
            <w:tcW w:w="993" w:type="dxa"/>
            <w:shd w:val="clear" w:color="auto" w:fill="FFFFFF" w:themeFill="background1"/>
            <w:vAlign w:val="center"/>
          </w:tcPr>
          <w:p w14:paraId="2B8CF89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0E40B8E5">
            <w:pPr>
              <w:jc w:val="center"/>
            </w:pPr>
          </w:p>
        </w:tc>
      </w:tr>
      <w:tr w14:paraId="6C789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FBB1C7A">
            <w:pPr>
              <w:rPr>
                <w:b/>
              </w:rPr>
            </w:pPr>
          </w:p>
        </w:tc>
        <w:tc>
          <w:tcPr>
            <w:tcW w:w="9497" w:type="dxa"/>
            <w:tcBorders>
              <w:top w:val="single" w:color="000000" w:sz="4" w:space="0"/>
              <w:left w:val="single" w:color="000000" w:sz="4" w:space="0"/>
              <w:bottom w:val="single" w:color="000000" w:sz="4" w:space="0"/>
              <w:right w:val="single" w:color="000000" w:sz="4" w:space="0"/>
            </w:tcBorders>
          </w:tcPr>
          <w:p w14:paraId="28F9ADF9">
            <w:pPr>
              <w:jc w:val="both"/>
              <w:rPr>
                <w:i/>
              </w:rPr>
            </w:pPr>
            <w:r>
              <w:t>Урок-конференция: представление презентации / постера, коллажа / видеоролика или другом формате (по выбору) по темам «Проблематика произведений писателя …»; «Нравственные искания героев произведений писателя…»; «Разнообразие повествовательных форм в изображении жизни современного общества писателя …»</w:t>
            </w:r>
          </w:p>
        </w:tc>
        <w:tc>
          <w:tcPr>
            <w:tcW w:w="993" w:type="dxa"/>
            <w:shd w:val="clear" w:color="auto" w:fill="FFFFFF" w:themeFill="background1"/>
            <w:vAlign w:val="center"/>
          </w:tcPr>
          <w:p w14:paraId="4F71B4B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0B98F28D">
            <w:pPr>
              <w:jc w:val="center"/>
            </w:pPr>
          </w:p>
        </w:tc>
      </w:tr>
      <w:tr w14:paraId="1656D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4E134F37">
            <w:pPr>
              <w:rPr>
                <w:b/>
              </w:rPr>
            </w:pPr>
            <w:r>
              <w:rPr>
                <w:b/>
              </w:rPr>
              <w:t>Раздел 6. Поэзия второй половины XX – начала XXI века</w:t>
            </w:r>
          </w:p>
        </w:tc>
        <w:tc>
          <w:tcPr>
            <w:tcW w:w="993" w:type="dxa"/>
            <w:shd w:val="clear" w:color="auto" w:fill="FFFFFF" w:themeFill="background1"/>
            <w:vAlign w:val="center"/>
          </w:tcPr>
          <w:p w14:paraId="2044EA1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3</w:t>
            </w:r>
          </w:p>
        </w:tc>
        <w:tc>
          <w:tcPr>
            <w:tcW w:w="1842" w:type="dxa"/>
            <w:vAlign w:val="center"/>
          </w:tcPr>
          <w:p w14:paraId="2E41CC8A">
            <w:pPr>
              <w:jc w:val="center"/>
            </w:pPr>
          </w:p>
        </w:tc>
      </w:tr>
      <w:tr w14:paraId="27472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28E055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6.1.</w:t>
            </w:r>
          </w:p>
          <w:p w14:paraId="6133D8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Поэзия второй половины XX – начала XXI века.</w:t>
            </w:r>
          </w:p>
          <w:p w14:paraId="4D3F6D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Тематика и основные мотивы лирики второй половины XX – начала XXI века</w:t>
            </w:r>
          </w:p>
        </w:tc>
        <w:tc>
          <w:tcPr>
            <w:tcW w:w="9497" w:type="dxa"/>
            <w:tcBorders>
              <w:top w:val="single" w:color="000000" w:sz="4" w:space="0"/>
              <w:left w:val="single" w:color="000000" w:sz="4" w:space="0"/>
              <w:bottom w:val="single" w:color="000000" w:sz="4" w:space="0"/>
              <w:right w:val="single" w:color="000000" w:sz="4" w:space="0"/>
            </w:tcBorders>
          </w:tcPr>
          <w:p w14:paraId="19FC5D27">
            <w:pPr>
              <w:jc w:val="both"/>
              <w:rPr>
                <w:i/>
              </w:rPr>
            </w:pPr>
            <w:r>
              <w:rPr>
                <w:b/>
              </w:rPr>
              <w:t>Содержание учебного материала</w:t>
            </w:r>
          </w:p>
        </w:tc>
        <w:tc>
          <w:tcPr>
            <w:tcW w:w="993" w:type="dxa"/>
            <w:shd w:val="clear" w:color="auto" w:fill="FFFFFF" w:themeFill="background1"/>
            <w:vAlign w:val="center"/>
          </w:tcPr>
          <w:p w14:paraId="3A3244D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33471723">
            <w:pPr>
              <w:pStyle w:val="43"/>
              <w:jc w:val="center"/>
              <w:outlineLvl w:val="0"/>
            </w:pPr>
            <w:r>
              <w:t>ОК 02 - ОК 06, ОК 09</w:t>
            </w:r>
          </w:p>
          <w:p w14:paraId="46AEB595">
            <w:pPr>
              <w:pStyle w:val="43"/>
              <w:jc w:val="center"/>
              <w:outlineLvl w:val="0"/>
            </w:pPr>
            <w:r>
              <w:t xml:space="preserve">ЛР 01 – ЛР 03, </w:t>
            </w:r>
          </w:p>
          <w:p w14:paraId="6AE6B139">
            <w:pPr>
              <w:pStyle w:val="43"/>
              <w:jc w:val="center"/>
              <w:outlineLvl w:val="0"/>
            </w:pPr>
            <w:r>
              <w:t>ЛР 06- ЛР 08</w:t>
            </w:r>
          </w:p>
          <w:p w14:paraId="7A1540F3">
            <w:pPr>
              <w:pStyle w:val="43"/>
              <w:jc w:val="center"/>
              <w:outlineLvl w:val="0"/>
            </w:pPr>
            <w:r>
              <w:t xml:space="preserve">МР 01 – МР 56, </w:t>
            </w:r>
          </w:p>
          <w:p w14:paraId="00E3E907">
            <w:pPr>
              <w:jc w:val="center"/>
              <w:rPr>
                <w:bCs/>
              </w:rPr>
            </w:pPr>
            <w:r>
              <w:t>ПР 01 – ПР 16</w:t>
            </w:r>
          </w:p>
        </w:tc>
      </w:tr>
      <w:tr w14:paraId="51817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BC0BF00">
            <w:pPr>
              <w:rPr>
                <w:b/>
              </w:rPr>
            </w:pPr>
          </w:p>
        </w:tc>
        <w:tc>
          <w:tcPr>
            <w:tcW w:w="9497" w:type="dxa"/>
            <w:tcBorders>
              <w:top w:val="single" w:color="000000" w:sz="4" w:space="0"/>
              <w:left w:val="single" w:color="000000" w:sz="4" w:space="0"/>
              <w:bottom w:val="single" w:color="000000" w:sz="4" w:space="0"/>
              <w:right w:val="single" w:color="000000" w:sz="4" w:space="0"/>
            </w:tcBorders>
          </w:tcPr>
          <w:p w14:paraId="199CCF9B">
            <w:pPr>
              <w:jc w:val="both"/>
              <w:rPr>
                <w:i/>
              </w:rPr>
            </w:pPr>
            <w:r>
              <w:rPr>
                <w:i/>
              </w:rPr>
              <w:t>Для чтения и изучения:</w:t>
            </w:r>
            <w:r>
              <w:t xml:space="preserve"> поэзия второй половины XX – начала XXI века. Стихотворения (по одному произведению не менее чем двух поэтов по выбору) В. С. Высоцкого, Н. А. Заболоцкого, Л. Н. Мартынова, Б. Ш. Окуджавы, А. А. Тарковского, Р. И. Рождественского, Ю. П. Кузнецова, А. А. Вознесенского, Б. А. Ахмадулиной, Е. А. Евтушенко, А. С. Кушнера, О. Г. Чухонцева </w:t>
            </w:r>
          </w:p>
        </w:tc>
        <w:tc>
          <w:tcPr>
            <w:tcW w:w="993" w:type="dxa"/>
            <w:shd w:val="clear" w:color="auto" w:fill="FFFFFF" w:themeFill="background1"/>
            <w:vAlign w:val="center"/>
          </w:tcPr>
          <w:p w14:paraId="1D2D85C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3AA4CE2">
            <w:pPr>
              <w:jc w:val="center"/>
            </w:pPr>
          </w:p>
        </w:tc>
      </w:tr>
      <w:tr w14:paraId="6278F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F7AD088">
            <w:pPr>
              <w:rPr>
                <w:b/>
              </w:rPr>
            </w:pPr>
          </w:p>
        </w:tc>
        <w:tc>
          <w:tcPr>
            <w:tcW w:w="9497" w:type="dxa"/>
            <w:tcBorders>
              <w:top w:val="single" w:color="000000" w:sz="4" w:space="0"/>
              <w:left w:val="single" w:color="000000" w:sz="4" w:space="0"/>
              <w:bottom w:val="single" w:color="000000" w:sz="4" w:space="0"/>
              <w:right w:val="single" w:color="000000" w:sz="4" w:space="0"/>
            </w:tcBorders>
          </w:tcPr>
          <w:p w14:paraId="4A217BA5">
            <w:pPr>
              <w:jc w:val="both"/>
              <w:rPr>
                <w:i/>
              </w:rPr>
            </w:pPr>
            <w:r>
              <w:rPr>
                <w:b/>
              </w:rPr>
              <w:t>Практическое занятие</w:t>
            </w:r>
          </w:p>
        </w:tc>
        <w:tc>
          <w:tcPr>
            <w:tcW w:w="993" w:type="dxa"/>
            <w:shd w:val="clear" w:color="auto" w:fill="FFFFFF" w:themeFill="background1"/>
            <w:vAlign w:val="center"/>
          </w:tcPr>
          <w:p w14:paraId="4BE287C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CE1697B">
            <w:pPr>
              <w:jc w:val="center"/>
            </w:pPr>
          </w:p>
        </w:tc>
      </w:tr>
      <w:tr w14:paraId="5E3A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E5D2DF4">
            <w:pPr>
              <w:rPr>
                <w:b/>
              </w:rPr>
            </w:pPr>
          </w:p>
        </w:tc>
        <w:tc>
          <w:tcPr>
            <w:tcW w:w="9497" w:type="dxa"/>
            <w:tcBorders>
              <w:top w:val="single" w:color="000000" w:sz="4" w:space="0"/>
              <w:left w:val="single" w:color="000000" w:sz="4" w:space="0"/>
              <w:bottom w:val="single" w:color="000000" w:sz="4" w:space="0"/>
              <w:right w:val="single" w:color="000000" w:sz="4" w:space="0"/>
            </w:tcBorders>
          </w:tcPr>
          <w:p w14:paraId="792BD600">
            <w:pPr>
              <w:jc w:val="both"/>
            </w:pPr>
            <w:r>
              <w:t>Урок-конференция: представление презентации / постера, коллажа / видеоролика или др. формате (по выбору) «Тематика и проблематика лирики поэта» / «Художественные приемы и особенности поэтического языка автора».</w:t>
            </w:r>
          </w:p>
          <w:p w14:paraId="29CBD008">
            <w:pPr>
              <w:jc w:val="both"/>
              <w:rPr>
                <w:i/>
              </w:rPr>
            </w:pPr>
            <w:r>
              <w:rPr>
                <w:i/>
              </w:rPr>
              <w:t xml:space="preserve">Выразительное чтение наизусть одного стихотворения из изученных </w:t>
            </w:r>
          </w:p>
        </w:tc>
        <w:tc>
          <w:tcPr>
            <w:tcW w:w="993" w:type="dxa"/>
            <w:shd w:val="clear" w:color="auto" w:fill="FFFFFF" w:themeFill="background1"/>
            <w:vAlign w:val="center"/>
          </w:tcPr>
          <w:p w14:paraId="297ADD4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E393222">
            <w:pPr>
              <w:jc w:val="center"/>
            </w:pPr>
          </w:p>
        </w:tc>
      </w:tr>
      <w:tr w14:paraId="78A8D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6AA1B1C8">
            <w:pPr>
              <w:rPr>
                <w:b/>
                <w:i/>
              </w:rPr>
            </w:pPr>
            <w:r>
              <w:rPr>
                <w:b/>
              </w:rPr>
              <w:t>Раздел 7. Драматургия второй половины ХХ – начала XXI века</w:t>
            </w:r>
          </w:p>
        </w:tc>
        <w:tc>
          <w:tcPr>
            <w:tcW w:w="993" w:type="dxa"/>
            <w:shd w:val="clear" w:color="auto" w:fill="FFFFFF" w:themeFill="background1"/>
            <w:vAlign w:val="center"/>
          </w:tcPr>
          <w:p w14:paraId="5D2CF26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3</w:t>
            </w:r>
          </w:p>
        </w:tc>
        <w:tc>
          <w:tcPr>
            <w:tcW w:w="1842" w:type="dxa"/>
            <w:vAlign w:val="center"/>
          </w:tcPr>
          <w:p w14:paraId="3C7DBDE1">
            <w:pPr>
              <w:jc w:val="center"/>
            </w:pPr>
          </w:p>
        </w:tc>
      </w:tr>
      <w:tr w14:paraId="448A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075068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7.1.</w:t>
            </w:r>
          </w:p>
          <w:p w14:paraId="698E23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Драматургия второй</w:t>
            </w:r>
          </w:p>
          <w:p w14:paraId="34DC2E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половины ХХ – начала</w:t>
            </w:r>
          </w:p>
          <w:p w14:paraId="200840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XXI века.</w:t>
            </w:r>
          </w:p>
          <w:p w14:paraId="57DCF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Основные темы и проблемы второй половины XX – начала XXI века</w:t>
            </w:r>
          </w:p>
        </w:tc>
        <w:tc>
          <w:tcPr>
            <w:tcW w:w="9497" w:type="dxa"/>
            <w:tcBorders>
              <w:top w:val="single" w:color="000000" w:sz="4" w:space="0"/>
              <w:left w:val="single" w:color="000000" w:sz="4" w:space="0"/>
              <w:bottom w:val="single" w:color="000000" w:sz="4" w:space="0"/>
              <w:right w:val="single" w:color="000000" w:sz="4" w:space="0"/>
            </w:tcBorders>
          </w:tcPr>
          <w:p w14:paraId="2A1B182B">
            <w:r>
              <w:rPr>
                <w:b/>
              </w:rPr>
              <w:t>Содержание учебного материала</w:t>
            </w:r>
          </w:p>
        </w:tc>
        <w:tc>
          <w:tcPr>
            <w:tcW w:w="993" w:type="dxa"/>
            <w:shd w:val="clear" w:color="auto" w:fill="FFFFFF" w:themeFill="background1"/>
            <w:vAlign w:val="center"/>
          </w:tcPr>
          <w:p w14:paraId="0342C29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3BED8336">
            <w:pPr>
              <w:pStyle w:val="43"/>
              <w:jc w:val="center"/>
              <w:outlineLvl w:val="0"/>
            </w:pPr>
            <w:r>
              <w:t>ОК 02 - ОК 06, ОК 09</w:t>
            </w:r>
          </w:p>
          <w:p w14:paraId="511EC475">
            <w:pPr>
              <w:pStyle w:val="43"/>
              <w:jc w:val="center"/>
              <w:outlineLvl w:val="0"/>
            </w:pPr>
            <w:r>
              <w:t xml:space="preserve">ЛР 01 – ЛР 03, </w:t>
            </w:r>
          </w:p>
          <w:p w14:paraId="70467954">
            <w:pPr>
              <w:pStyle w:val="43"/>
              <w:jc w:val="center"/>
              <w:outlineLvl w:val="0"/>
            </w:pPr>
            <w:r>
              <w:t>ЛР 06- ЛР 08</w:t>
            </w:r>
          </w:p>
          <w:p w14:paraId="0C2D01FB">
            <w:pPr>
              <w:pStyle w:val="43"/>
              <w:jc w:val="center"/>
              <w:outlineLvl w:val="0"/>
            </w:pPr>
            <w:r>
              <w:t xml:space="preserve">МР 01 – МР 56, </w:t>
            </w:r>
          </w:p>
          <w:p w14:paraId="55628C73">
            <w:pPr>
              <w:jc w:val="center"/>
              <w:rPr>
                <w:bCs/>
              </w:rPr>
            </w:pPr>
            <w:r>
              <w:t>ПР 01 – ПР 16</w:t>
            </w:r>
          </w:p>
        </w:tc>
      </w:tr>
      <w:tr w14:paraId="4DEC5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EAA4EE4">
            <w:pPr>
              <w:rPr>
                <w:b/>
              </w:rPr>
            </w:pPr>
          </w:p>
        </w:tc>
        <w:tc>
          <w:tcPr>
            <w:tcW w:w="9497" w:type="dxa"/>
            <w:tcBorders>
              <w:top w:val="single" w:color="000000" w:sz="4" w:space="0"/>
              <w:left w:val="single" w:color="000000" w:sz="4" w:space="0"/>
              <w:bottom w:val="single" w:color="000000" w:sz="4" w:space="0"/>
              <w:right w:val="single" w:color="000000" w:sz="4" w:space="0"/>
            </w:tcBorders>
          </w:tcPr>
          <w:p w14:paraId="1663E4C9">
            <w:pPr>
              <w:jc w:val="both"/>
              <w:rPr>
                <w:i/>
              </w:rPr>
            </w:pPr>
            <w:r>
              <w:rPr>
                <w:i/>
              </w:rPr>
              <w:t>Для чтения и изучения:</w:t>
            </w:r>
            <w:r>
              <w:t xml:space="preserve"> драматургия второй половины ХХ – начала XXI века (произведение одного из драматургов по выбору): А. Н. Арбузов «Иркутская история»; А. В. Вампилов «Старший сын» и другие</w:t>
            </w:r>
          </w:p>
        </w:tc>
        <w:tc>
          <w:tcPr>
            <w:tcW w:w="993" w:type="dxa"/>
            <w:shd w:val="clear" w:color="auto" w:fill="FFFFFF" w:themeFill="background1"/>
            <w:vAlign w:val="center"/>
          </w:tcPr>
          <w:p w14:paraId="16DA577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69A9B697">
            <w:pPr>
              <w:jc w:val="center"/>
            </w:pPr>
          </w:p>
        </w:tc>
      </w:tr>
      <w:tr w14:paraId="5AAD9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31D9972">
            <w:pPr>
              <w:rPr>
                <w:b/>
              </w:rPr>
            </w:pPr>
          </w:p>
        </w:tc>
        <w:tc>
          <w:tcPr>
            <w:tcW w:w="9497" w:type="dxa"/>
            <w:tcBorders>
              <w:top w:val="single" w:color="000000" w:sz="4" w:space="0"/>
              <w:left w:val="single" w:color="000000" w:sz="4" w:space="0"/>
              <w:bottom w:val="single" w:color="000000" w:sz="4" w:space="0"/>
              <w:right w:val="single" w:color="000000" w:sz="4" w:space="0"/>
            </w:tcBorders>
          </w:tcPr>
          <w:p w14:paraId="33A91FA3">
            <w:pPr>
              <w:jc w:val="both"/>
              <w:rPr>
                <w:i/>
              </w:rPr>
            </w:pPr>
            <w:r>
              <w:rPr>
                <w:b/>
              </w:rPr>
              <w:t>Практическое занятие</w:t>
            </w:r>
          </w:p>
        </w:tc>
        <w:tc>
          <w:tcPr>
            <w:tcW w:w="993" w:type="dxa"/>
            <w:shd w:val="clear" w:color="auto" w:fill="FFFFFF" w:themeFill="background1"/>
            <w:vAlign w:val="center"/>
          </w:tcPr>
          <w:p w14:paraId="7677857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3BC6581">
            <w:pPr>
              <w:jc w:val="center"/>
            </w:pPr>
          </w:p>
        </w:tc>
      </w:tr>
      <w:tr w14:paraId="6DC71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F5A47F1">
            <w:pPr>
              <w:rPr>
                <w:b/>
              </w:rPr>
            </w:pPr>
          </w:p>
        </w:tc>
        <w:tc>
          <w:tcPr>
            <w:tcW w:w="9497" w:type="dxa"/>
            <w:tcBorders>
              <w:top w:val="single" w:color="000000" w:sz="4" w:space="0"/>
              <w:left w:val="single" w:color="000000" w:sz="4" w:space="0"/>
              <w:bottom w:val="single" w:color="000000" w:sz="4" w:space="0"/>
              <w:right w:val="single" w:color="000000" w:sz="4" w:space="0"/>
            </w:tcBorders>
          </w:tcPr>
          <w:p w14:paraId="2F2730EF">
            <w:pPr>
              <w:jc w:val="both"/>
            </w:pPr>
            <w:r>
              <w:t>Киноурок / просмотр телеспектакля.</w:t>
            </w:r>
          </w:p>
          <w:p w14:paraId="24C7C66F">
            <w:pPr>
              <w:jc w:val="both"/>
            </w:pPr>
            <w:r>
              <w:t>Рецензия / отзыв «Особенности драматургии второй половины ХХ – начала ХХI веков на примере одной пьесы. Основные темы и проблемы пьесы»</w:t>
            </w:r>
          </w:p>
        </w:tc>
        <w:tc>
          <w:tcPr>
            <w:tcW w:w="993" w:type="dxa"/>
            <w:shd w:val="clear" w:color="auto" w:fill="FFFFFF" w:themeFill="background1"/>
            <w:vAlign w:val="center"/>
          </w:tcPr>
          <w:p w14:paraId="1E9E9B4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6A409BB5">
            <w:pPr>
              <w:jc w:val="center"/>
            </w:pPr>
          </w:p>
        </w:tc>
      </w:tr>
      <w:tr w14:paraId="2167B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28E8AE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rPr>
              <w:t>Раздел 8. Литература народов России</w:t>
            </w:r>
          </w:p>
        </w:tc>
        <w:tc>
          <w:tcPr>
            <w:tcW w:w="993" w:type="dxa"/>
            <w:shd w:val="clear" w:color="auto" w:fill="FFFFFF" w:themeFill="background1"/>
            <w:vAlign w:val="center"/>
          </w:tcPr>
          <w:p w14:paraId="5ED1833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3</w:t>
            </w:r>
          </w:p>
        </w:tc>
        <w:tc>
          <w:tcPr>
            <w:tcW w:w="1842" w:type="dxa"/>
            <w:vAlign w:val="center"/>
          </w:tcPr>
          <w:p w14:paraId="0EAA93C0">
            <w:pPr>
              <w:jc w:val="center"/>
            </w:pPr>
          </w:p>
        </w:tc>
      </w:tr>
      <w:tr w14:paraId="2DE96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41C57A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8.1.</w:t>
            </w:r>
          </w:p>
          <w:p w14:paraId="0981A1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Литература народов России.</w:t>
            </w:r>
          </w:p>
          <w:p w14:paraId="2314BD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rPr>
              <w:t>Идейно-художественное своеобразие литературы народов России и её взаимосвязь с русской литературой</w:t>
            </w:r>
          </w:p>
        </w:tc>
        <w:tc>
          <w:tcPr>
            <w:tcW w:w="9497" w:type="dxa"/>
            <w:tcBorders>
              <w:top w:val="single" w:color="000000" w:sz="4" w:space="0"/>
              <w:left w:val="single" w:color="000000" w:sz="4" w:space="0"/>
              <w:bottom w:val="single" w:color="000000" w:sz="4" w:space="0"/>
              <w:right w:val="single" w:color="000000" w:sz="4" w:space="0"/>
            </w:tcBorders>
          </w:tcPr>
          <w:p w14:paraId="587F4070">
            <w:r>
              <w:rPr>
                <w:b/>
              </w:rPr>
              <w:t>Содержание учебного материала</w:t>
            </w:r>
          </w:p>
        </w:tc>
        <w:tc>
          <w:tcPr>
            <w:tcW w:w="993" w:type="dxa"/>
            <w:shd w:val="clear" w:color="auto" w:fill="FFFFFF" w:themeFill="background1"/>
            <w:vAlign w:val="center"/>
          </w:tcPr>
          <w:p w14:paraId="7D5D6B7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659912ED">
            <w:pPr>
              <w:pStyle w:val="43"/>
              <w:jc w:val="center"/>
              <w:outlineLvl w:val="0"/>
            </w:pPr>
            <w:r>
              <w:t>ОК 02 - ОК 06, ОК 09</w:t>
            </w:r>
          </w:p>
          <w:p w14:paraId="17A9C789">
            <w:pPr>
              <w:pStyle w:val="43"/>
              <w:jc w:val="center"/>
              <w:outlineLvl w:val="0"/>
            </w:pPr>
            <w:r>
              <w:t xml:space="preserve">ЛР 01 – ЛР 03, </w:t>
            </w:r>
          </w:p>
          <w:p w14:paraId="17485548">
            <w:pPr>
              <w:pStyle w:val="43"/>
              <w:jc w:val="center"/>
              <w:outlineLvl w:val="0"/>
            </w:pPr>
            <w:r>
              <w:t>ЛР 06- ЛР 08</w:t>
            </w:r>
          </w:p>
          <w:p w14:paraId="0F0FB904">
            <w:pPr>
              <w:pStyle w:val="43"/>
              <w:jc w:val="center"/>
              <w:outlineLvl w:val="0"/>
            </w:pPr>
            <w:r>
              <w:t xml:space="preserve">МР 01 – МР 56, </w:t>
            </w:r>
          </w:p>
          <w:p w14:paraId="39333F87">
            <w:pPr>
              <w:jc w:val="center"/>
              <w:rPr>
                <w:bCs/>
              </w:rPr>
            </w:pPr>
            <w:r>
              <w:t>ПР 01 – ПР 16</w:t>
            </w:r>
          </w:p>
        </w:tc>
      </w:tr>
      <w:tr w14:paraId="53689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5FA1ADE"/>
        </w:tc>
        <w:tc>
          <w:tcPr>
            <w:tcW w:w="9497" w:type="dxa"/>
            <w:tcBorders>
              <w:top w:val="single" w:color="000000" w:sz="4" w:space="0"/>
              <w:left w:val="single" w:color="000000" w:sz="4" w:space="0"/>
              <w:bottom w:val="single" w:color="000000" w:sz="4" w:space="0"/>
              <w:right w:val="single" w:color="000000" w:sz="4" w:space="0"/>
            </w:tcBorders>
          </w:tcPr>
          <w:p w14:paraId="600A6046">
            <w:pPr>
              <w:jc w:val="both"/>
            </w:pPr>
            <w:r>
              <w:rPr>
                <w:i/>
              </w:rPr>
              <w:t>Для чтения и изучения:</w:t>
            </w:r>
            <w:r>
              <w:t xml:space="preserve"> рассказы, повести, стихотворения (не менее одного произведения по выбору): стихотворения Г. Тукая, К. Хетагурова;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 </w:t>
            </w:r>
          </w:p>
        </w:tc>
        <w:tc>
          <w:tcPr>
            <w:tcW w:w="993" w:type="dxa"/>
            <w:shd w:val="clear" w:color="auto" w:fill="FFFFFF" w:themeFill="background1"/>
            <w:vAlign w:val="center"/>
          </w:tcPr>
          <w:p w14:paraId="5AC4025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0E42784">
            <w:pPr>
              <w:jc w:val="center"/>
            </w:pPr>
          </w:p>
        </w:tc>
      </w:tr>
      <w:tr w14:paraId="28596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99A9BD1"/>
        </w:tc>
        <w:tc>
          <w:tcPr>
            <w:tcW w:w="9497" w:type="dxa"/>
            <w:tcBorders>
              <w:top w:val="single" w:color="000000" w:sz="4" w:space="0"/>
              <w:left w:val="single" w:color="000000" w:sz="4" w:space="0"/>
              <w:bottom w:val="single" w:color="000000" w:sz="4" w:space="0"/>
              <w:right w:val="single" w:color="000000" w:sz="4" w:space="0"/>
            </w:tcBorders>
          </w:tcPr>
          <w:p w14:paraId="70653E0B">
            <w:pPr>
              <w:jc w:val="both"/>
              <w:rPr>
                <w:b/>
              </w:rPr>
            </w:pPr>
            <w:r>
              <w:rPr>
                <w:b/>
              </w:rPr>
              <w:t>Практическое занятие</w:t>
            </w:r>
          </w:p>
        </w:tc>
        <w:tc>
          <w:tcPr>
            <w:tcW w:w="993" w:type="dxa"/>
            <w:shd w:val="clear" w:color="auto" w:fill="FFFFFF" w:themeFill="background1"/>
            <w:vAlign w:val="center"/>
          </w:tcPr>
          <w:p w14:paraId="772C0E32">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5C71EB33">
            <w:pPr>
              <w:jc w:val="center"/>
            </w:pPr>
          </w:p>
        </w:tc>
      </w:tr>
      <w:tr w14:paraId="054E7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19DD7771"/>
        </w:tc>
        <w:tc>
          <w:tcPr>
            <w:tcW w:w="9497" w:type="dxa"/>
            <w:tcBorders>
              <w:top w:val="single" w:color="000000" w:sz="4" w:space="0"/>
              <w:left w:val="single" w:color="000000" w:sz="4" w:space="0"/>
              <w:bottom w:val="single" w:color="000000" w:sz="4" w:space="0"/>
              <w:right w:val="single" w:color="000000" w:sz="4" w:space="0"/>
            </w:tcBorders>
          </w:tcPr>
          <w:p w14:paraId="215132AE">
            <w:pPr>
              <w:jc w:val="both"/>
            </w:pPr>
            <w:r>
              <w:t xml:space="preserve">Взаимовлияние русской художественной литературы и литературы народов России. Историко-культурный контекст и контекст творчества автора художественного произведения. </w:t>
            </w:r>
          </w:p>
          <w:p w14:paraId="1A892FA0">
            <w:pPr>
              <w:jc w:val="both"/>
              <w:rPr>
                <w:i/>
              </w:rPr>
            </w:pPr>
            <w:r>
              <w:rPr>
                <w:i/>
              </w:rPr>
              <w:t>Подготовка сценария литературно-музыкальной композиции / культурно - массового мероприятия</w:t>
            </w:r>
          </w:p>
        </w:tc>
        <w:tc>
          <w:tcPr>
            <w:tcW w:w="993" w:type="dxa"/>
            <w:shd w:val="clear" w:color="auto" w:fill="FFFFFF" w:themeFill="background1"/>
            <w:vAlign w:val="center"/>
          </w:tcPr>
          <w:p w14:paraId="7A34F36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039D8A1">
            <w:pPr>
              <w:jc w:val="center"/>
            </w:pPr>
          </w:p>
        </w:tc>
      </w:tr>
      <w:tr w14:paraId="15F37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000000" w:sz="4" w:space="0"/>
            </w:tcBorders>
          </w:tcPr>
          <w:p w14:paraId="16B79C27">
            <w:pPr>
              <w:jc w:val="both"/>
            </w:pPr>
            <w:r>
              <w:rPr>
                <w:b/>
              </w:rPr>
              <w:t>Раздел 9. Зарубежная литература</w:t>
            </w:r>
          </w:p>
        </w:tc>
        <w:tc>
          <w:tcPr>
            <w:tcW w:w="993" w:type="dxa"/>
            <w:shd w:val="clear" w:color="auto" w:fill="FFFFFF" w:themeFill="background1"/>
            <w:vAlign w:val="center"/>
          </w:tcPr>
          <w:p w14:paraId="6FFB82E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5</w:t>
            </w:r>
          </w:p>
        </w:tc>
        <w:tc>
          <w:tcPr>
            <w:tcW w:w="1842" w:type="dxa"/>
            <w:vAlign w:val="center"/>
          </w:tcPr>
          <w:p w14:paraId="0A5CD362">
            <w:pPr>
              <w:jc w:val="center"/>
            </w:pPr>
          </w:p>
        </w:tc>
      </w:tr>
      <w:tr w14:paraId="13182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0A803F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9.1.</w:t>
            </w:r>
          </w:p>
          <w:p w14:paraId="4F1FD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Основные темы и мотивы зарубежной поэзии и прозы второй половины XIX века - XX века</w:t>
            </w:r>
          </w:p>
        </w:tc>
        <w:tc>
          <w:tcPr>
            <w:tcW w:w="9497" w:type="dxa"/>
            <w:tcBorders>
              <w:top w:val="single" w:color="000000" w:sz="4" w:space="0"/>
              <w:left w:val="single" w:color="000000" w:sz="4" w:space="0"/>
              <w:bottom w:val="single" w:color="000000" w:sz="4" w:space="0"/>
              <w:right w:val="single" w:color="000000" w:sz="4" w:space="0"/>
            </w:tcBorders>
          </w:tcPr>
          <w:p w14:paraId="14493144">
            <w:pPr>
              <w:jc w:val="both"/>
              <w:rPr>
                <w:i/>
              </w:rPr>
            </w:pPr>
            <w:r>
              <w:rPr>
                <w:b/>
              </w:rPr>
              <w:t>Содержание учебного материала</w:t>
            </w:r>
          </w:p>
        </w:tc>
        <w:tc>
          <w:tcPr>
            <w:tcW w:w="993" w:type="dxa"/>
            <w:shd w:val="clear" w:color="auto" w:fill="FFFFFF" w:themeFill="background1"/>
            <w:vAlign w:val="center"/>
          </w:tcPr>
          <w:p w14:paraId="69C6DF7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tcBorders>
              <w:top w:val="single" w:color="auto" w:sz="4" w:space="0"/>
            </w:tcBorders>
          </w:tcPr>
          <w:p w14:paraId="0DBB63C1">
            <w:pPr>
              <w:pStyle w:val="43"/>
              <w:jc w:val="center"/>
              <w:outlineLvl w:val="0"/>
            </w:pPr>
            <w:r>
              <w:t>ОК 02 - ОК 06, ОК 09</w:t>
            </w:r>
          </w:p>
          <w:p w14:paraId="4CD22BA9">
            <w:pPr>
              <w:pStyle w:val="43"/>
              <w:jc w:val="center"/>
              <w:outlineLvl w:val="0"/>
            </w:pPr>
            <w:r>
              <w:t xml:space="preserve">ЛР 01 – ЛР 03, </w:t>
            </w:r>
          </w:p>
          <w:p w14:paraId="75F6681B">
            <w:pPr>
              <w:pStyle w:val="43"/>
              <w:jc w:val="center"/>
              <w:outlineLvl w:val="0"/>
            </w:pPr>
            <w:r>
              <w:t>ЛР 06- ЛР 08</w:t>
            </w:r>
          </w:p>
          <w:p w14:paraId="56D597D6">
            <w:pPr>
              <w:pStyle w:val="43"/>
              <w:jc w:val="center"/>
              <w:outlineLvl w:val="0"/>
            </w:pPr>
            <w:r>
              <w:t xml:space="preserve">МР 01 – МР 56, </w:t>
            </w:r>
          </w:p>
          <w:p w14:paraId="64B386E9">
            <w:pPr>
              <w:jc w:val="center"/>
              <w:rPr>
                <w:bCs/>
              </w:rPr>
            </w:pPr>
            <w:r>
              <w:t>ПР 01 – ПР 16</w:t>
            </w:r>
          </w:p>
        </w:tc>
      </w:tr>
      <w:tr w14:paraId="04A01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ACFA2B8">
            <w:pPr>
              <w:rPr>
                <w:b/>
              </w:rPr>
            </w:pPr>
          </w:p>
        </w:tc>
        <w:tc>
          <w:tcPr>
            <w:tcW w:w="9497" w:type="dxa"/>
            <w:tcBorders>
              <w:top w:val="single" w:color="000000" w:sz="4" w:space="0"/>
              <w:left w:val="single" w:color="000000" w:sz="4" w:space="0"/>
              <w:bottom w:val="single" w:color="000000" w:sz="4" w:space="0"/>
              <w:right w:val="single" w:color="000000" w:sz="4" w:space="0"/>
            </w:tcBorders>
          </w:tcPr>
          <w:p w14:paraId="3AFE18DB">
            <w:pPr>
              <w:jc w:val="both"/>
            </w:pPr>
            <w:r>
              <w:rPr>
                <w:i/>
              </w:rPr>
              <w:t xml:space="preserve">Для чтения и изучения: </w:t>
            </w:r>
            <w:r>
              <w:t>Зарубежная проза второй половины XIX века-- XX века (</w:t>
            </w:r>
            <w:r>
              <w:rPr>
                <w:i/>
              </w:rPr>
              <w:t>одно произведение по выбору</w:t>
            </w:r>
            <w:r>
              <w:t>). Например, произведения Р.Брэдбери «451 градус по Фаренгейту»; Э. Хемингуэя «Старик и море».</w:t>
            </w:r>
          </w:p>
          <w:p w14:paraId="19683790">
            <w:pPr>
              <w:jc w:val="both"/>
            </w:pPr>
            <w:r>
              <w:t>Зарубежная поэзия второй половины XIX века -- XX века (не менее двух стихотворений одного из поэтов по выбору). Например, стихотворения А. Рембо, Ш. Бодлера</w:t>
            </w:r>
          </w:p>
        </w:tc>
        <w:tc>
          <w:tcPr>
            <w:tcW w:w="993" w:type="dxa"/>
            <w:shd w:val="clear" w:color="auto" w:fill="FFFFFF" w:themeFill="background1"/>
            <w:vAlign w:val="center"/>
          </w:tcPr>
          <w:p w14:paraId="3A9DBD5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A2B3E73">
            <w:pPr>
              <w:jc w:val="center"/>
            </w:pPr>
          </w:p>
        </w:tc>
      </w:tr>
      <w:tr w14:paraId="6E73E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left w:val="single" w:color="000000" w:sz="4" w:space="0"/>
              <w:right w:val="single" w:color="000000" w:sz="4" w:space="0"/>
            </w:tcBorders>
          </w:tcPr>
          <w:p w14:paraId="635C00A2">
            <w:pPr>
              <w:rPr>
                <w:b/>
              </w:rPr>
            </w:pPr>
            <w:r>
              <w:rPr>
                <w:b/>
              </w:rPr>
              <w:t>Тема 9.2.</w:t>
            </w:r>
          </w:p>
          <w:p w14:paraId="23FF1F2E">
            <w:pPr>
              <w:rPr>
                <w:b/>
              </w:rPr>
            </w:pPr>
            <w:r>
              <w:rPr>
                <w:b/>
              </w:rPr>
              <w:t>Отражение социальных проблем в зарубежной драматургии второй половины XIX века - XX века</w:t>
            </w:r>
          </w:p>
        </w:tc>
        <w:tc>
          <w:tcPr>
            <w:tcW w:w="9497" w:type="dxa"/>
            <w:tcBorders>
              <w:top w:val="single" w:color="000000" w:sz="4" w:space="0"/>
              <w:left w:val="single" w:color="000000" w:sz="4" w:space="0"/>
              <w:bottom w:val="single" w:color="000000" w:sz="4" w:space="0"/>
              <w:right w:val="single" w:color="000000" w:sz="4" w:space="0"/>
            </w:tcBorders>
          </w:tcPr>
          <w:p w14:paraId="3F0B1FDD">
            <w:pPr>
              <w:jc w:val="both"/>
            </w:pPr>
            <w:r>
              <w:rPr>
                <w:b/>
              </w:rPr>
              <w:t>Содержание учебного материала</w:t>
            </w:r>
          </w:p>
        </w:tc>
        <w:tc>
          <w:tcPr>
            <w:tcW w:w="993" w:type="dxa"/>
            <w:shd w:val="clear" w:color="auto" w:fill="FFFFFF" w:themeFill="background1"/>
            <w:vAlign w:val="center"/>
          </w:tcPr>
          <w:p w14:paraId="0383A45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2</w:t>
            </w:r>
          </w:p>
        </w:tc>
        <w:tc>
          <w:tcPr>
            <w:tcW w:w="1842" w:type="dxa"/>
            <w:vMerge w:val="restart"/>
            <w:vAlign w:val="center"/>
          </w:tcPr>
          <w:p w14:paraId="6027C010">
            <w:pPr>
              <w:jc w:val="center"/>
            </w:pPr>
            <w:r>
              <w:t>ОК 02 - ОК 06, ОК 09</w:t>
            </w:r>
          </w:p>
          <w:p w14:paraId="45D95D48">
            <w:pPr>
              <w:jc w:val="center"/>
            </w:pPr>
            <w:r>
              <w:t xml:space="preserve">ЛР 01 – ЛР 03, </w:t>
            </w:r>
          </w:p>
          <w:p w14:paraId="73D75097">
            <w:pPr>
              <w:jc w:val="center"/>
            </w:pPr>
            <w:r>
              <w:t>ЛР 06- ЛР 08</w:t>
            </w:r>
          </w:p>
          <w:p w14:paraId="3A0631A1">
            <w:pPr>
              <w:jc w:val="center"/>
            </w:pPr>
            <w:r>
              <w:t xml:space="preserve">МР 01 – МР 56, </w:t>
            </w:r>
          </w:p>
          <w:p w14:paraId="3C5748F9">
            <w:pPr>
              <w:jc w:val="center"/>
            </w:pPr>
            <w:r>
              <w:t>ПР 01 – ПР 16</w:t>
            </w:r>
          </w:p>
        </w:tc>
      </w:tr>
      <w:tr w14:paraId="15EC7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B0027BA">
            <w:pPr>
              <w:rPr>
                <w:b/>
              </w:rPr>
            </w:pPr>
          </w:p>
        </w:tc>
        <w:tc>
          <w:tcPr>
            <w:tcW w:w="9497" w:type="dxa"/>
            <w:tcBorders>
              <w:top w:val="single" w:color="000000" w:sz="4" w:space="0"/>
              <w:left w:val="single" w:color="000000" w:sz="4" w:space="0"/>
              <w:bottom w:val="single" w:color="000000" w:sz="4" w:space="0"/>
              <w:right w:val="single" w:color="000000" w:sz="4" w:space="0"/>
            </w:tcBorders>
          </w:tcPr>
          <w:p w14:paraId="62F84C5E">
            <w:pPr>
              <w:jc w:val="both"/>
              <w:rPr>
                <w:shd w:val="clear" w:color="auto" w:fill="4BF357"/>
              </w:rPr>
            </w:pPr>
            <w:r>
              <w:rPr>
                <w:i/>
              </w:rPr>
              <w:t>Для чтения и изучения:</w:t>
            </w:r>
            <w:r>
              <w:t xml:space="preserve"> зарубежная драматургия второй половины XIX века (</w:t>
            </w:r>
            <w:r>
              <w:rPr>
                <w:i/>
              </w:rPr>
              <w:t>одно произведение по выбору</w:t>
            </w:r>
            <w:r>
              <w:t>). Например, пьеса Г. Ибсена «Кукольный дом»,</w:t>
            </w:r>
            <w:r>
              <w:rPr>
                <w:rStyle w:val="65"/>
              </w:rPr>
              <w:t xml:space="preserve"> </w:t>
            </w:r>
            <w:r>
              <w:t>Б. Брехта «Мамаша Кураж и ее дети»; М. Метерлинка «Синяя птица»; О. Уайльда «Идеальный муж»; Т. Уильямса «Трамвай «Желание»; Б. Шоу «Пигмалион» и другие.</w:t>
            </w:r>
          </w:p>
        </w:tc>
        <w:tc>
          <w:tcPr>
            <w:tcW w:w="993" w:type="dxa"/>
            <w:shd w:val="clear" w:color="auto" w:fill="FFFFFF" w:themeFill="background1"/>
            <w:vAlign w:val="center"/>
          </w:tcPr>
          <w:p w14:paraId="4B61D35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4DF3069">
            <w:pPr>
              <w:jc w:val="center"/>
            </w:pPr>
          </w:p>
        </w:tc>
      </w:tr>
      <w:tr w14:paraId="78F5E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6995DBDB">
            <w:pPr>
              <w:rPr>
                <w:b/>
              </w:rPr>
            </w:pPr>
          </w:p>
        </w:tc>
        <w:tc>
          <w:tcPr>
            <w:tcW w:w="9497" w:type="dxa"/>
            <w:tcBorders>
              <w:top w:val="single" w:color="000000" w:sz="4" w:space="0"/>
              <w:left w:val="single" w:color="000000" w:sz="4" w:space="0"/>
              <w:bottom w:val="single" w:color="000000" w:sz="4" w:space="0"/>
              <w:right w:val="single" w:color="000000" w:sz="4" w:space="0"/>
            </w:tcBorders>
          </w:tcPr>
          <w:p w14:paraId="06493E0D">
            <w:pPr>
              <w:jc w:val="both"/>
              <w:rPr>
                <w:b/>
              </w:rPr>
            </w:pPr>
            <w:r>
              <w:rPr>
                <w:b/>
              </w:rPr>
              <w:t>Практическое занятие</w:t>
            </w:r>
          </w:p>
        </w:tc>
        <w:tc>
          <w:tcPr>
            <w:tcW w:w="993" w:type="dxa"/>
            <w:shd w:val="clear" w:color="auto" w:fill="FFFFFF" w:themeFill="background1"/>
            <w:vAlign w:val="center"/>
          </w:tcPr>
          <w:p w14:paraId="5D6E501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1B2C1F53">
            <w:pPr>
              <w:jc w:val="center"/>
            </w:pPr>
          </w:p>
        </w:tc>
      </w:tr>
      <w:tr w14:paraId="2ADCF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06F4BB4E">
            <w:pPr>
              <w:rPr>
                <w:b/>
              </w:rPr>
            </w:pPr>
          </w:p>
        </w:tc>
        <w:tc>
          <w:tcPr>
            <w:tcW w:w="9497" w:type="dxa"/>
            <w:tcBorders>
              <w:top w:val="single" w:color="000000" w:sz="4" w:space="0"/>
              <w:left w:val="single" w:color="000000" w:sz="4" w:space="0"/>
              <w:bottom w:val="single" w:color="000000" w:sz="4" w:space="0"/>
              <w:right w:val="single" w:color="000000" w:sz="4" w:space="0"/>
            </w:tcBorders>
          </w:tcPr>
          <w:p w14:paraId="0E968A07">
            <w:pPr>
              <w:jc w:val="both"/>
            </w:pPr>
            <w:r>
              <w:t>Работа в группе с инфоресурсами: поиск информации по теме «Интерпретация драматического произведения в разных видах искусства». Сопоставление произведений русской и зарубежной литературы и сравнение их с художественными интерпретациями в других видах искусств (графика, живопись, театр, кино, музыка и другие)</w:t>
            </w:r>
          </w:p>
        </w:tc>
        <w:tc>
          <w:tcPr>
            <w:tcW w:w="993" w:type="dxa"/>
            <w:shd w:val="clear" w:color="auto" w:fill="FFFFFF" w:themeFill="background1"/>
            <w:vAlign w:val="center"/>
          </w:tcPr>
          <w:p w14:paraId="34E93A6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7338E11">
            <w:pPr>
              <w:jc w:val="center"/>
            </w:pPr>
          </w:p>
        </w:tc>
      </w:tr>
      <w:tr w14:paraId="5194C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left w:val="single" w:color="000000" w:sz="4" w:space="0"/>
              <w:right w:val="single" w:color="000000" w:sz="4" w:space="0"/>
            </w:tcBorders>
          </w:tcPr>
          <w:p w14:paraId="17094408">
            <w:pPr>
              <w:jc w:val="both"/>
              <w:rPr>
                <w:b/>
              </w:rPr>
            </w:pPr>
            <w:r>
              <w:rPr>
                <w:b/>
              </w:rPr>
              <w:t>Раздел 10. Прикладной модуль</w:t>
            </w:r>
          </w:p>
        </w:tc>
        <w:tc>
          <w:tcPr>
            <w:tcW w:w="993" w:type="dxa"/>
            <w:shd w:val="clear" w:color="auto" w:fill="FFFFFF" w:themeFill="background1"/>
            <w:vAlign w:val="center"/>
          </w:tcPr>
          <w:p w14:paraId="469E8F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12</w:t>
            </w:r>
          </w:p>
        </w:tc>
        <w:tc>
          <w:tcPr>
            <w:tcW w:w="1842" w:type="dxa"/>
            <w:vAlign w:val="center"/>
          </w:tcPr>
          <w:p w14:paraId="7692D7E8">
            <w:pPr>
              <w:jc w:val="center"/>
            </w:pPr>
          </w:p>
        </w:tc>
      </w:tr>
      <w:tr w14:paraId="7C38B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2F944B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10.1. «Дело мастера боится»</w:t>
            </w:r>
          </w:p>
        </w:tc>
        <w:tc>
          <w:tcPr>
            <w:tcW w:w="9497" w:type="dxa"/>
            <w:tcBorders>
              <w:top w:val="single" w:color="000000" w:sz="4" w:space="0"/>
              <w:left w:val="single" w:color="000000" w:sz="4" w:space="0"/>
              <w:bottom w:val="single" w:color="000000" w:sz="4" w:space="0"/>
              <w:right w:val="single" w:color="000000" w:sz="4" w:space="0"/>
            </w:tcBorders>
          </w:tcPr>
          <w:p w14:paraId="4CB65A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Содержание учебного материала</w:t>
            </w:r>
          </w:p>
        </w:tc>
        <w:tc>
          <w:tcPr>
            <w:tcW w:w="993" w:type="dxa"/>
            <w:shd w:val="clear" w:color="auto" w:fill="FFFFFF" w:themeFill="background1"/>
            <w:vAlign w:val="center"/>
          </w:tcPr>
          <w:p w14:paraId="5B9FA3D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7393B173">
            <w:pPr>
              <w:pStyle w:val="43"/>
              <w:jc w:val="center"/>
              <w:outlineLvl w:val="0"/>
            </w:pPr>
            <w:r>
              <w:t>ОК 02 - ОК 06, ОК 09</w:t>
            </w:r>
          </w:p>
          <w:p w14:paraId="6EBAE913">
            <w:pPr>
              <w:pStyle w:val="43"/>
              <w:jc w:val="center"/>
              <w:outlineLvl w:val="0"/>
            </w:pPr>
            <w:r>
              <w:t xml:space="preserve">ЛР 01 – ЛР 03, </w:t>
            </w:r>
          </w:p>
          <w:p w14:paraId="17B159CD">
            <w:pPr>
              <w:pStyle w:val="43"/>
              <w:jc w:val="center"/>
              <w:outlineLvl w:val="0"/>
            </w:pPr>
            <w:r>
              <w:t>ЛР 06- ЛР 08</w:t>
            </w:r>
          </w:p>
          <w:p w14:paraId="08F1DE2C">
            <w:pPr>
              <w:pStyle w:val="43"/>
              <w:jc w:val="center"/>
              <w:outlineLvl w:val="0"/>
            </w:pPr>
            <w:r>
              <w:t xml:space="preserve">МР 01 – МР 56, </w:t>
            </w:r>
          </w:p>
          <w:p w14:paraId="06EABD7E">
            <w:pPr>
              <w:jc w:val="center"/>
              <w:rPr>
                <w:bCs/>
              </w:rPr>
            </w:pPr>
            <w:r>
              <w:t>ПР 01 – ПР 16</w:t>
            </w:r>
          </w:p>
        </w:tc>
      </w:tr>
      <w:tr w14:paraId="31679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6E48F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15F2F7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«Что значит быть мастером своего дела?» Дискуссия на основе высказываний писателей о профессиональном мастерстве и работы с информационными ресурсами</w:t>
            </w:r>
          </w:p>
        </w:tc>
        <w:tc>
          <w:tcPr>
            <w:tcW w:w="993" w:type="dxa"/>
            <w:shd w:val="clear" w:color="auto" w:fill="FFFFFF" w:themeFill="background1"/>
            <w:vAlign w:val="center"/>
          </w:tcPr>
          <w:p w14:paraId="099694E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1D4855A6">
            <w:pPr>
              <w:jc w:val="center"/>
            </w:pPr>
          </w:p>
        </w:tc>
      </w:tr>
      <w:tr w14:paraId="4793A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EBE7890"/>
        </w:tc>
        <w:tc>
          <w:tcPr>
            <w:tcW w:w="9497" w:type="dxa"/>
            <w:tcBorders>
              <w:top w:val="single" w:color="000000" w:sz="4" w:space="0"/>
              <w:left w:val="single" w:color="000000" w:sz="4" w:space="0"/>
              <w:bottom w:val="single" w:color="000000" w:sz="4" w:space="0"/>
              <w:right w:val="single" w:color="000000" w:sz="4" w:space="0"/>
            </w:tcBorders>
          </w:tcPr>
          <w:p w14:paraId="59C7E998">
            <w:pPr>
              <w:jc w:val="both"/>
              <w:rPr>
                <w:b/>
              </w:rPr>
            </w:pPr>
            <w:r>
              <w:rPr>
                <w:b/>
              </w:rPr>
              <w:t xml:space="preserve">Практические занятия </w:t>
            </w:r>
          </w:p>
        </w:tc>
        <w:tc>
          <w:tcPr>
            <w:tcW w:w="993" w:type="dxa"/>
            <w:shd w:val="clear" w:color="auto" w:fill="FFFFFF" w:themeFill="background1"/>
            <w:vAlign w:val="center"/>
          </w:tcPr>
          <w:p w14:paraId="523024B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6BAE683F">
            <w:pPr>
              <w:jc w:val="center"/>
            </w:pPr>
          </w:p>
        </w:tc>
      </w:tr>
      <w:tr w14:paraId="6182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0938CE54"/>
        </w:tc>
        <w:tc>
          <w:tcPr>
            <w:tcW w:w="9497" w:type="dxa"/>
            <w:tcBorders>
              <w:top w:val="single" w:color="000000" w:sz="4" w:space="0"/>
              <w:left w:val="single" w:color="000000" w:sz="4" w:space="0"/>
              <w:bottom w:val="single" w:color="000000" w:sz="4" w:space="0"/>
              <w:right w:val="single" w:color="000000" w:sz="4" w:space="0"/>
            </w:tcBorders>
          </w:tcPr>
          <w:p w14:paraId="315D5B98">
            <w:pPr>
              <w:jc w:val="both"/>
              <w:rPr>
                <w:b/>
              </w:rPr>
            </w:pPr>
            <w:r>
              <w:t>Анализ высказываний писателей о мастерстве</w:t>
            </w:r>
            <w:r>
              <w:rPr>
                <w:b/>
              </w:rPr>
              <w:t xml:space="preserve">; </w:t>
            </w:r>
            <w:r>
              <w:t>групповая работа с информационными ресурсами: поиск информации о мастерах своего дела (в избранной профессии), подготовка сообщений; участие в дискуссии «Что значит быть мастером своего дела?»</w:t>
            </w:r>
          </w:p>
        </w:tc>
        <w:tc>
          <w:tcPr>
            <w:tcW w:w="993" w:type="dxa"/>
            <w:shd w:val="clear" w:color="auto" w:fill="FFFFFF" w:themeFill="background1"/>
            <w:vAlign w:val="center"/>
          </w:tcPr>
          <w:p w14:paraId="505EE12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58CBE377">
            <w:pPr>
              <w:jc w:val="center"/>
            </w:pPr>
          </w:p>
        </w:tc>
      </w:tr>
      <w:tr w14:paraId="54DCF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062101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10.2. «Ты профессией астронома метростроевца не удивишь!..»</w:t>
            </w:r>
          </w:p>
          <w:p w14:paraId="1EA55A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112C0D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Содержание учебного материала</w:t>
            </w:r>
          </w:p>
        </w:tc>
        <w:tc>
          <w:tcPr>
            <w:tcW w:w="993" w:type="dxa"/>
            <w:shd w:val="clear" w:color="auto" w:fill="FFFFFF" w:themeFill="background1"/>
            <w:vAlign w:val="center"/>
          </w:tcPr>
          <w:p w14:paraId="33CA6DE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3E8ACC47">
            <w:pPr>
              <w:pStyle w:val="43"/>
              <w:jc w:val="center"/>
              <w:outlineLvl w:val="0"/>
            </w:pPr>
            <w:r>
              <w:t>ОК 02 - ОК 06, ОК 09</w:t>
            </w:r>
          </w:p>
          <w:p w14:paraId="3AF512AB">
            <w:pPr>
              <w:pStyle w:val="43"/>
              <w:jc w:val="center"/>
              <w:outlineLvl w:val="0"/>
            </w:pPr>
            <w:r>
              <w:t xml:space="preserve">ЛР 01 – ЛР 03, </w:t>
            </w:r>
          </w:p>
          <w:p w14:paraId="0EDAFD1D">
            <w:pPr>
              <w:pStyle w:val="43"/>
              <w:jc w:val="center"/>
              <w:outlineLvl w:val="0"/>
            </w:pPr>
            <w:r>
              <w:t>ЛР 06- ЛР 08</w:t>
            </w:r>
          </w:p>
          <w:p w14:paraId="73C23C4D">
            <w:pPr>
              <w:pStyle w:val="43"/>
              <w:jc w:val="center"/>
              <w:outlineLvl w:val="0"/>
            </w:pPr>
            <w:r>
              <w:t xml:space="preserve">МР 01 – МР 56, </w:t>
            </w:r>
          </w:p>
          <w:p w14:paraId="08234838">
            <w:pPr>
              <w:jc w:val="center"/>
              <w:rPr>
                <w:bCs/>
              </w:rPr>
            </w:pPr>
            <w:r>
              <w:t>ПР 01 – ПР 16</w:t>
            </w:r>
          </w:p>
        </w:tc>
      </w:tr>
      <w:tr w14:paraId="25304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8288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7C0FCE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Стереотипы, связанные с той или иной профессией, представления о будущей профессии. Социальный рейтинг и социальная значимость получаемой профессии, представления о ее востребованности и престижности (по материалам СМИ, электронным источникам, свидетельствам профессионалов отрасли);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w:t>
            </w:r>
          </w:p>
        </w:tc>
        <w:tc>
          <w:tcPr>
            <w:tcW w:w="993" w:type="dxa"/>
            <w:shd w:val="clear" w:color="auto" w:fill="FFFFFF" w:themeFill="background1"/>
            <w:vAlign w:val="center"/>
          </w:tcPr>
          <w:p w14:paraId="5573C41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41E31349">
            <w:pPr>
              <w:jc w:val="center"/>
            </w:pPr>
          </w:p>
        </w:tc>
      </w:tr>
      <w:tr w14:paraId="2469A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401E0A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9497" w:type="dxa"/>
            <w:tcBorders>
              <w:top w:val="single" w:color="000000" w:sz="4" w:space="0"/>
              <w:left w:val="single" w:color="000000" w:sz="4" w:space="0"/>
              <w:bottom w:val="single" w:color="000000" w:sz="4" w:space="0"/>
              <w:right w:val="single" w:color="000000" w:sz="4" w:space="0"/>
            </w:tcBorders>
          </w:tcPr>
          <w:p w14:paraId="59825F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 xml:space="preserve">Практические занятия </w:t>
            </w:r>
          </w:p>
        </w:tc>
        <w:tc>
          <w:tcPr>
            <w:tcW w:w="993" w:type="dxa"/>
            <w:shd w:val="clear" w:color="auto" w:fill="FFFFFF" w:themeFill="background1"/>
            <w:vAlign w:val="center"/>
          </w:tcPr>
          <w:p w14:paraId="37AF762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16BBBFA1">
            <w:pPr>
              <w:jc w:val="center"/>
            </w:pPr>
          </w:p>
        </w:tc>
      </w:tr>
      <w:tr w14:paraId="7D478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384B9DDC"/>
        </w:tc>
        <w:tc>
          <w:tcPr>
            <w:tcW w:w="9497" w:type="dxa"/>
            <w:tcBorders>
              <w:top w:val="single" w:color="000000" w:sz="4" w:space="0"/>
              <w:left w:val="single" w:color="000000" w:sz="4" w:space="0"/>
              <w:bottom w:val="single" w:color="000000" w:sz="4" w:space="0"/>
              <w:right w:val="single" w:color="000000" w:sz="4" w:space="0"/>
            </w:tcBorders>
          </w:tcPr>
          <w:p w14:paraId="60CC133B">
            <w:pPr>
              <w:jc w:val="both"/>
            </w:pPr>
            <w:r>
              <w:t>«Написание текста в духе «ожидания / реальность» о том, как вы себе представляли обучение по профессии и каким оно оказалось на деле, а также какие заблуждения или стереотипы могут быть у людей, незнакомых с вашей будущей профессией изнутри, и какова она в реальности (каждый 2-4 предложения) с использованием противительных синтаксический конструкций (по аналогии с избранным эпизодом). Работа с инфоресурсами: поиск информации по теме «Правда и заблуждения, связанные с восприятием получаемой профессии»; подготовка сообщения разного формата о стереотипах, заблуждениях, неверных представлениях, связанных в обществе с получаемой профессией и ее социальной значимостью; участие в дискуссии «Как люди моей профессии меняют мир к лучшему?»</w:t>
            </w:r>
          </w:p>
        </w:tc>
        <w:tc>
          <w:tcPr>
            <w:tcW w:w="993" w:type="dxa"/>
            <w:shd w:val="clear" w:color="auto" w:fill="FFFFFF" w:themeFill="background1"/>
            <w:vAlign w:val="center"/>
          </w:tcPr>
          <w:p w14:paraId="21B4013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B5AEC7B">
            <w:pPr>
              <w:jc w:val="center"/>
            </w:pPr>
          </w:p>
        </w:tc>
      </w:tr>
      <w:tr w14:paraId="47CC8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7577D7B0">
            <w:pPr>
              <w:rPr>
                <w:b/>
              </w:rPr>
            </w:pPr>
            <w:r>
              <w:rPr>
                <w:b/>
              </w:rPr>
              <w:t>Тема 10.3. «Каждый должен быть величествен в своем деле»: пути совершенствования в профессии</w:t>
            </w:r>
          </w:p>
        </w:tc>
        <w:tc>
          <w:tcPr>
            <w:tcW w:w="9497" w:type="dxa"/>
            <w:tcBorders>
              <w:top w:val="single" w:color="000000" w:sz="4" w:space="0"/>
              <w:left w:val="single" w:color="000000" w:sz="4" w:space="0"/>
              <w:bottom w:val="single" w:color="000000" w:sz="4" w:space="0"/>
              <w:right w:val="single" w:color="000000" w:sz="4" w:space="0"/>
            </w:tcBorders>
          </w:tcPr>
          <w:p w14:paraId="6E1F4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Pr>
                <w:b/>
              </w:rPr>
              <w:t>Содержание учебного материала</w:t>
            </w:r>
          </w:p>
        </w:tc>
        <w:tc>
          <w:tcPr>
            <w:tcW w:w="993" w:type="dxa"/>
            <w:shd w:val="clear" w:color="auto" w:fill="FFFFFF" w:themeFill="background1"/>
            <w:vAlign w:val="center"/>
          </w:tcPr>
          <w:p w14:paraId="2A7438B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6DCBA3A8">
            <w:pPr>
              <w:pStyle w:val="43"/>
              <w:jc w:val="center"/>
              <w:outlineLvl w:val="0"/>
            </w:pPr>
            <w:r>
              <w:t>ОК 02 - ОК 06, ОК 09</w:t>
            </w:r>
          </w:p>
          <w:p w14:paraId="70F5CEDD">
            <w:pPr>
              <w:pStyle w:val="43"/>
              <w:jc w:val="center"/>
              <w:outlineLvl w:val="0"/>
            </w:pPr>
            <w:r>
              <w:t xml:space="preserve">ЛР 01 – ЛР 03, </w:t>
            </w:r>
          </w:p>
          <w:p w14:paraId="21E301D2">
            <w:pPr>
              <w:pStyle w:val="43"/>
              <w:jc w:val="center"/>
              <w:outlineLvl w:val="0"/>
            </w:pPr>
            <w:r>
              <w:t>ЛР 06- ЛР 08</w:t>
            </w:r>
          </w:p>
          <w:p w14:paraId="23D6D4FC">
            <w:pPr>
              <w:pStyle w:val="43"/>
              <w:jc w:val="center"/>
              <w:outlineLvl w:val="0"/>
            </w:pPr>
            <w:r>
              <w:t xml:space="preserve">МР 01 – МР 56, </w:t>
            </w:r>
          </w:p>
          <w:p w14:paraId="2A854CCC">
            <w:pPr>
              <w:jc w:val="center"/>
              <w:rPr>
                <w:bCs/>
              </w:rPr>
            </w:pPr>
            <w:r>
              <w:t>ПР 01 – ПР 16</w:t>
            </w:r>
          </w:p>
        </w:tc>
      </w:tr>
      <w:tr w14:paraId="187BC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70C15158"/>
        </w:tc>
        <w:tc>
          <w:tcPr>
            <w:tcW w:w="9497" w:type="dxa"/>
            <w:tcBorders>
              <w:top w:val="single" w:color="000000" w:sz="4" w:space="0"/>
              <w:left w:val="single" w:color="000000" w:sz="4" w:space="0"/>
              <w:bottom w:val="single" w:color="000000" w:sz="4" w:space="0"/>
              <w:right w:val="single" w:color="000000" w:sz="4" w:space="0"/>
            </w:tcBorders>
          </w:tcPr>
          <w:p w14:paraId="0F5CF67B">
            <w:pPr>
              <w:jc w:val="both"/>
              <w:rPr>
                <w:b/>
              </w:rPr>
            </w:pPr>
            <w:r>
              <w:t>Обобщение и систематизация знаний о профессиональном мастерстве в художественных произведениях писателей и поэтов второй половины XIX - ХХI в.в.</w:t>
            </w:r>
            <w:r>
              <w:rPr>
                <w:b/>
              </w:rPr>
              <w:t xml:space="preserve"> </w:t>
            </w:r>
            <w:r>
              <w:t>Знакомство с профессиональными журналами и информационными ресурсами, посвященными профессиональной деятельности</w:t>
            </w:r>
          </w:p>
        </w:tc>
        <w:tc>
          <w:tcPr>
            <w:tcW w:w="993" w:type="dxa"/>
            <w:shd w:val="clear" w:color="auto" w:fill="FFFFFF" w:themeFill="background1"/>
            <w:vAlign w:val="center"/>
          </w:tcPr>
          <w:p w14:paraId="168F78C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2B5BFD0">
            <w:pPr>
              <w:jc w:val="center"/>
            </w:pPr>
          </w:p>
        </w:tc>
      </w:tr>
      <w:tr w14:paraId="208EE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592EFB68"/>
        </w:tc>
        <w:tc>
          <w:tcPr>
            <w:tcW w:w="9497" w:type="dxa"/>
            <w:tcBorders>
              <w:top w:val="single" w:color="000000" w:sz="4" w:space="0"/>
              <w:left w:val="single" w:color="000000" w:sz="4" w:space="0"/>
              <w:bottom w:val="single" w:color="000000" w:sz="4" w:space="0"/>
              <w:right w:val="single" w:color="000000" w:sz="4" w:space="0"/>
            </w:tcBorders>
          </w:tcPr>
          <w:p w14:paraId="0AD08BFB">
            <w:pPr>
              <w:jc w:val="both"/>
            </w:pPr>
            <w:r>
              <w:rPr>
                <w:b/>
              </w:rPr>
              <w:t>Практические занятия</w:t>
            </w:r>
          </w:p>
        </w:tc>
        <w:tc>
          <w:tcPr>
            <w:tcW w:w="993" w:type="dxa"/>
            <w:shd w:val="clear" w:color="auto" w:fill="FFFFFF" w:themeFill="background1"/>
            <w:vAlign w:val="center"/>
          </w:tcPr>
          <w:p w14:paraId="5507CAFF">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4E726E1D">
            <w:pPr>
              <w:jc w:val="center"/>
            </w:pPr>
          </w:p>
        </w:tc>
      </w:tr>
      <w:tr w14:paraId="739AE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5824E5CE"/>
        </w:tc>
        <w:tc>
          <w:tcPr>
            <w:tcW w:w="9497" w:type="dxa"/>
            <w:tcBorders>
              <w:top w:val="single" w:color="000000" w:sz="4" w:space="0"/>
              <w:left w:val="single" w:color="000000" w:sz="4" w:space="0"/>
              <w:bottom w:val="single" w:color="000000" w:sz="4" w:space="0"/>
              <w:right w:val="single" w:color="000000" w:sz="4" w:space="0"/>
            </w:tcBorders>
          </w:tcPr>
          <w:p w14:paraId="6F022D26">
            <w:pPr>
              <w:jc w:val="both"/>
            </w:pPr>
            <w:r>
              <w:t>Организация виртуальной выставки профессиональных журналов, посвященных разным профессиям; создание устного высказывания-рассуждения «Зачем нужно регулярно просматривать специализированный журнал …»</w:t>
            </w:r>
          </w:p>
        </w:tc>
        <w:tc>
          <w:tcPr>
            <w:tcW w:w="993" w:type="dxa"/>
            <w:shd w:val="clear" w:color="auto" w:fill="FFFFFF" w:themeFill="background1"/>
            <w:vAlign w:val="center"/>
          </w:tcPr>
          <w:p w14:paraId="4092AFE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3649D004">
            <w:pPr>
              <w:jc w:val="center"/>
            </w:pPr>
          </w:p>
        </w:tc>
      </w:tr>
      <w:tr w14:paraId="2436C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6E7649D6">
            <w:pPr>
              <w:rPr>
                <w:b/>
              </w:rPr>
            </w:pPr>
            <w:r>
              <w:rPr>
                <w:b/>
              </w:rPr>
              <w:t>Тема 10.4. «Как написать резюме, чтобы найти хорошую работу»</w:t>
            </w:r>
          </w:p>
        </w:tc>
        <w:tc>
          <w:tcPr>
            <w:tcW w:w="9497" w:type="dxa"/>
            <w:tcBorders>
              <w:top w:val="single" w:color="000000" w:sz="4" w:space="0"/>
              <w:left w:val="single" w:color="000000" w:sz="4" w:space="0"/>
              <w:bottom w:val="single" w:color="000000" w:sz="4" w:space="0"/>
              <w:right w:val="single" w:color="000000" w:sz="4" w:space="0"/>
            </w:tcBorders>
          </w:tcPr>
          <w:p w14:paraId="6D2E91A7">
            <w:pPr>
              <w:jc w:val="both"/>
              <w:rPr>
                <w:b/>
              </w:rPr>
            </w:pPr>
            <w:r>
              <w:rPr>
                <w:b/>
              </w:rPr>
              <w:t>Содержание учебного материала</w:t>
            </w:r>
          </w:p>
        </w:tc>
        <w:tc>
          <w:tcPr>
            <w:tcW w:w="993" w:type="dxa"/>
            <w:shd w:val="clear" w:color="auto" w:fill="FFFFFF" w:themeFill="background1"/>
            <w:vAlign w:val="center"/>
          </w:tcPr>
          <w:p w14:paraId="01FC4D8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674C182F">
            <w:pPr>
              <w:pStyle w:val="43"/>
              <w:jc w:val="center"/>
              <w:outlineLvl w:val="0"/>
            </w:pPr>
            <w:r>
              <w:t>ОК 02 - ОК 06, ОК 09</w:t>
            </w:r>
          </w:p>
          <w:p w14:paraId="2CAFE02E">
            <w:pPr>
              <w:pStyle w:val="43"/>
              <w:jc w:val="center"/>
              <w:outlineLvl w:val="0"/>
            </w:pPr>
            <w:r>
              <w:t xml:space="preserve">ЛР 01 – ЛР 03, </w:t>
            </w:r>
          </w:p>
          <w:p w14:paraId="5B969CF7">
            <w:pPr>
              <w:pStyle w:val="43"/>
              <w:jc w:val="center"/>
              <w:outlineLvl w:val="0"/>
            </w:pPr>
            <w:r>
              <w:t>ЛР 06- ЛР 08</w:t>
            </w:r>
          </w:p>
          <w:p w14:paraId="2864361C">
            <w:pPr>
              <w:pStyle w:val="43"/>
              <w:jc w:val="center"/>
              <w:outlineLvl w:val="0"/>
            </w:pPr>
            <w:r>
              <w:t xml:space="preserve">МР 01 – МР 56, </w:t>
            </w:r>
          </w:p>
          <w:p w14:paraId="63A42F5F">
            <w:pPr>
              <w:jc w:val="center"/>
              <w:rPr>
                <w:bCs/>
              </w:rPr>
            </w:pPr>
            <w:r>
              <w:t>ПР 01 – ПР 16</w:t>
            </w:r>
          </w:p>
        </w:tc>
      </w:tr>
      <w:tr w14:paraId="6C1CC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09F217D">
            <w:pPr>
              <w:rPr>
                <w:b/>
              </w:rPr>
            </w:pPr>
          </w:p>
        </w:tc>
        <w:tc>
          <w:tcPr>
            <w:tcW w:w="9497" w:type="dxa"/>
            <w:tcBorders>
              <w:top w:val="single" w:color="000000" w:sz="4" w:space="0"/>
              <w:left w:val="single" w:color="000000" w:sz="4" w:space="0"/>
              <w:bottom w:val="single" w:color="000000" w:sz="4" w:space="0"/>
              <w:right w:val="single" w:color="000000" w:sz="4" w:space="0"/>
            </w:tcBorders>
          </w:tcPr>
          <w:p w14:paraId="6A8B3795">
            <w:pPr>
              <w:jc w:val="both"/>
              <w:rPr>
                <w:b/>
              </w:rPr>
            </w:pPr>
            <w:r>
              <w:t xml:space="preserve">Роль профессии в положении человека в социуме. </w:t>
            </w:r>
            <w:r>
              <w:rPr>
                <w:b/>
                <w:i/>
              </w:rPr>
              <w:t>Резюме</w:t>
            </w:r>
            <w:r>
              <w:t> как описание способностей человека, которые делают его конкурентоспособным на рынке труда. Цель резюме – привлечь к себе внимание работодателя при первом, как привило, заочном знакомстве, произвести благоприятное впечатление и побудить пригласить вас на личную встречу. Как презентовать себя в резюме, чтобы выглядеть в глазах работодателя именно таким сотрудником, каков ему необходим. Резюме</w:t>
            </w:r>
            <w:r>
              <w:rPr>
                <w:i/>
              </w:rPr>
              <w:t xml:space="preserve"> </w:t>
            </w:r>
            <w:r>
              <w:t>– официальный документ, правила написания которого регламентированы руководством по делопроизводству. Структура резюме. Резюме проектное и резюме действительное.</w:t>
            </w:r>
          </w:p>
        </w:tc>
        <w:tc>
          <w:tcPr>
            <w:tcW w:w="993" w:type="dxa"/>
            <w:shd w:val="clear" w:color="auto" w:fill="FFFFFF" w:themeFill="background1"/>
            <w:vAlign w:val="center"/>
          </w:tcPr>
          <w:p w14:paraId="180D211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1919BD6">
            <w:pPr>
              <w:jc w:val="center"/>
            </w:pPr>
          </w:p>
        </w:tc>
      </w:tr>
      <w:tr w14:paraId="0B54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BBD8C38">
            <w:pPr>
              <w:rPr>
                <w:b/>
              </w:rPr>
            </w:pPr>
          </w:p>
        </w:tc>
        <w:tc>
          <w:tcPr>
            <w:tcW w:w="9497" w:type="dxa"/>
            <w:tcBorders>
              <w:top w:val="single" w:color="000000" w:sz="4" w:space="0"/>
              <w:left w:val="single" w:color="000000" w:sz="4" w:space="0"/>
              <w:bottom w:val="single" w:color="000000" w:sz="4" w:space="0"/>
              <w:right w:val="single" w:color="000000" w:sz="4" w:space="0"/>
            </w:tcBorders>
          </w:tcPr>
          <w:p w14:paraId="6835AA17">
            <w:pPr>
              <w:jc w:val="both"/>
            </w:pPr>
            <w:r>
              <w:rPr>
                <w:b/>
              </w:rPr>
              <w:t>Практические занятия</w:t>
            </w:r>
          </w:p>
        </w:tc>
        <w:tc>
          <w:tcPr>
            <w:tcW w:w="993" w:type="dxa"/>
            <w:shd w:val="clear" w:color="auto" w:fill="FFFFFF" w:themeFill="background1"/>
            <w:vAlign w:val="center"/>
          </w:tcPr>
          <w:p w14:paraId="4AB2F27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007FE105">
            <w:pPr>
              <w:jc w:val="center"/>
            </w:pPr>
          </w:p>
        </w:tc>
      </w:tr>
      <w:tr w14:paraId="12859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1781D914"/>
        </w:tc>
        <w:tc>
          <w:tcPr>
            <w:tcW w:w="9497" w:type="dxa"/>
            <w:tcBorders>
              <w:top w:val="single" w:color="000000" w:sz="4" w:space="0"/>
              <w:left w:val="single" w:color="000000" w:sz="4" w:space="0"/>
              <w:bottom w:val="single" w:color="000000" w:sz="4" w:space="0"/>
              <w:right w:val="single" w:color="000000" w:sz="4" w:space="0"/>
            </w:tcBorders>
          </w:tcPr>
          <w:p w14:paraId="725E9442">
            <w:pPr>
              <w:jc w:val="both"/>
            </w:pPr>
            <w:r>
              <w:t>Отличие</w:t>
            </w:r>
            <w:r>
              <w:rPr>
                <w:b/>
              </w:rPr>
              <w:t xml:space="preserve"> </w:t>
            </w:r>
            <w:r>
              <w:t>нормативных документов от видов текстов (сопоставление фрагмента из художественного текста и официальных документов). Работа с образцовым документом резюме.</w:t>
            </w:r>
            <w:r>
              <w:rPr>
                <w:b/>
              </w:rPr>
              <w:t xml:space="preserve"> </w:t>
            </w:r>
            <w:r>
              <w:t>Составление своего действительного резюме (по аналогии с образцовым текстом). Взаимопроверка составленных резюме</w:t>
            </w:r>
          </w:p>
        </w:tc>
        <w:tc>
          <w:tcPr>
            <w:tcW w:w="993" w:type="dxa"/>
            <w:shd w:val="clear" w:color="auto" w:fill="FFFFFF" w:themeFill="background1"/>
            <w:vAlign w:val="center"/>
          </w:tcPr>
          <w:p w14:paraId="5E4039F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80D9184">
            <w:pPr>
              <w:jc w:val="center"/>
            </w:pPr>
          </w:p>
        </w:tc>
      </w:tr>
      <w:tr w14:paraId="48F72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07C8F33C">
            <w:pPr>
              <w:rPr>
                <w:b/>
              </w:rPr>
            </w:pPr>
            <w:r>
              <w:rPr>
                <w:b/>
              </w:rPr>
              <w:t>Тема 10.5. «Говори, говори…»: диалог как средство характеристики человека»</w:t>
            </w:r>
          </w:p>
        </w:tc>
        <w:tc>
          <w:tcPr>
            <w:tcW w:w="9497" w:type="dxa"/>
            <w:tcBorders>
              <w:top w:val="single" w:color="000000" w:sz="4" w:space="0"/>
              <w:left w:val="single" w:color="000000" w:sz="4" w:space="0"/>
              <w:bottom w:val="single" w:color="000000" w:sz="4" w:space="0"/>
              <w:right w:val="single" w:color="000000" w:sz="4" w:space="0"/>
            </w:tcBorders>
          </w:tcPr>
          <w:p w14:paraId="0EAFC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Содержание учебного материала</w:t>
            </w:r>
          </w:p>
        </w:tc>
        <w:tc>
          <w:tcPr>
            <w:tcW w:w="993" w:type="dxa"/>
            <w:shd w:val="clear" w:color="auto" w:fill="FFFFFF" w:themeFill="background1"/>
            <w:vAlign w:val="center"/>
          </w:tcPr>
          <w:p w14:paraId="1889C61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193784F7">
            <w:pPr>
              <w:pStyle w:val="43"/>
              <w:jc w:val="center"/>
              <w:outlineLvl w:val="0"/>
            </w:pPr>
            <w:r>
              <w:t>ОК 02 - ОК 06, ОК 09</w:t>
            </w:r>
          </w:p>
          <w:p w14:paraId="1EEEF7E1">
            <w:pPr>
              <w:pStyle w:val="43"/>
              <w:jc w:val="center"/>
              <w:outlineLvl w:val="0"/>
            </w:pPr>
            <w:r>
              <w:t xml:space="preserve">ЛР 01 – ЛР 03, </w:t>
            </w:r>
          </w:p>
          <w:p w14:paraId="18698FC3">
            <w:pPr>
              <w:pStyle w:val="43"/>
              <w:jc w:val="center"/>
              <w:outlineLvl w:val="0"/>
            </w:pPr>
            <w:r>
              <w:t>ЛР 06- ЛР 08</w:t>
            </w:r>
          </w:p>
          <w:p w14:paraId="76D23B31">
            <w:pPr>
              <w:pStyle w:val="43"/>
              <w:jc w:val="center"/>
              <w:outlineLvl w:val="0"/>
            </w:pPr>
            <w:r>
              <w:t xml:space="preserve">МР 01 – МР 56, </w:t>
            </w:r>
          </w:p>
          <w:p w14:paraId="32627C1B">
            <w:pPr>
              <w:jc w:val="center"/>
              <w:rPr>
                <w:bCs/>
              </w:rPr>
            </w:pPr>
            <w:r>
              <w:t>ПР 01 – ПР 16</w:t>
            </w:r>
          </w:p>
        </w:tc>
      </w:tr>
      <w:tr w14:paraId="46BEE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15FE3B99">
            <w:pPr>
              <w:rPr>
                <w:b/>
              </w:rPr>
            </w:pPr>
          </w:p>
        </w:tc>
        <w:tc>
          <w:tcPr>
            <w:tcW w:w="9497" w:type="dxa"/>
            <w:tcBorders>
              <w:top w:val="single" w:color="000000" w:sz="4" w:space="0"/>
              <w:left w:val="single" w:color="000000" w:sz="4" w:space="0"/>
              <w:bottom w:val="single" w:color="000000" w:sz="4" w:space="0"/>
              <w:right w:val="single" w:color="000000" w:sz="4" w:space="0"/>
            </w:tcBorders>
          </w:tcPr>
          <w:p w14:paraId="030C09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 xml:space="preserve">Вербальные средства коммуникации в ситуациях бытового, делового и профессионального общения. Отличие профессионального диалога от делового, бытового. Стилистические группы слов. Роль диалога в профессиональной деятельности. Требования к профессиональному диалогу  </w:t>
            </w:r>
          </w:p>
        </w:tc>
        <w:tc>
          <w:tcPr>
            <w:tcW w:w="993" w:type="dxa"/>
            <w:shd w:val="clear" w:color="auto" w:fill="FFFFFF" w:themeFill="background1"/>
            <w:vAlign w:val="center"/>
          </w:tcPr>
          <w:p w14:paraId="74AE727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AAEF79A">
            <w:pPr>
              <w:jc w:val="center"/>
            </w:pPr>
          </w:p>
        </w:tc>
      </w:tr>
      <w:tr w14:paraId="62A0E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3650B4F9">
            <w:pPr>
              <w:rPr>
                <w:b/>
              </w:rPr>
            </w:pPr>
          </w:p>
        </w:tc>
        <w:tc>
          <w:tcPr>
            <w:tcW w:w="9497" w:type="dxa"/>
            <w:tcBorders>
              <w:top w:val="single" w:color="000000" w:sz="4" w:space="0"/>
              <w:left w:val="single" w:color="000000" w:sz="4" w:space="0"/>
              <w:bottom w:val="single" w:color="000000" w:sz="4" w:space="0"/>
              <w:right w:val="single" w:color="000000" w:sz="4" w:space="0"/>
            </w:tcBorders>
          </w:tcPr>
          <w:p w14:paraId="5F553013">
            <w:pPr>
              <w:jc w:val="both"/>
            </w:pPr>
            <w:r>
              <w:rPr>
                <w:b/>
              </w:rPr>
              <w:t>Практические занятия</w:t>
            </w:r>
          </w:p>
        </w:tc>
        <w:tc>
          <w:tcPr>
            <w:tcW w:w="993" w:type="dxa"/>
            <w:shd w:val="clear" w:color="auto" w:fill="FFFFFF" w:themeFill="background1"/>
            <w:vAlign w:val="center"/>
          </w:tcPr>
          <w:p w14:paraId="7903A85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2AAC8246">
            <w:pPr>
              <w:jc w:val="center"/>
            </w:pPr>
          </w:p>
        </w:tc>
      </w:tr>
      <w:tr w14:paraId="611E2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75D6B45F"/>
        </w:tc>
        <w:tc>
          <w:tcPr>
            <w:tcW w:w="9497" w:type="dxa"/>
            <w:tcBorders>
              <w:top w:val="single" w:color="000000" w:sz="4" w:space="0"/>
              <w:left w:val="single" w:color="000000" w:sz="4" w:space="0"/>
              <w:bottom w:val="single" w:color="000000" w:sz="4" w:space="0"/>
              <w:right w:val="single" w:color="000000" w:sz="4" w:space="0"/>
            </w:tcBorders>
          </w:tcPr>
          <w:p w14:paraId="2E3771DE">
            <w:pPr>
              <w:jc w:val="both"/>
            </w:pPr>
            <w:r>
              <w:t>Создание проблемной ситуации: нужен ли профессиональный диалог? Чтение и анализ диалогов; создание рекомендаций к составлению профессионального диалога; работа (в парах) над созданием «профессионального диалога» (в соответствии с будущей профессией/специальностью) в различных ситуациях: специалист – руководитель», «клиент – специалист», «специалист – специалист»</w:t>
            </w:r>
          </w:p>
        </w:tc>
        <w:tc>
          <w:tcPr>
            <w:tcW w:w="993" w:type="dxa"/>
            <w:shd w:val="clear" w:color="auto" w:fill="FFFFFF" w:themeFill="background1"/>
            <w:vAlign w:val="center"/>
          </w:tcPr>
          <w:p w14:paraId="17EAA6C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72D2FCDC">
            <w:pPr>
              <w:jc w:val="center"/>
            </w:pPr>
          </w:p>
        </w:tc>
      </w:tr>
      <w:tr w14:paraId="4D5DB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restart"/>
            <w:tcBorders>
              <w:top w:val="single" w:color="000000" w:sz="4" w:space="0"/>
              <w:left w:val="single" w:color="000000" w:sz="4" w:space="0"/>
              <w:right w:val="single" w:color="000000" w:sz="4" w:space="0"/>
            </w:tcBorders>
          </w:tcPr>
          <w:p w14:paraId="277D7F52">
            <w:pPr>
              <w:rPr>
                <w:b/>
              </w:rPr>
            </w:pPr>
            <w:r>
              <w:rPr>
                <w:b/>
              </w:rPr>
              <w:t>Тема 10.6. «Прогресс – это форма человеческого существования»: профессии в мире НТП»</w:t>
            </w:r>
          </w:p>
        </w:tc>
        <w:tc>
          <w:tcPr>
            <w:tcW w:w="9497" w:type="dxa"/>
            <w:tcBorders>
              <w:top w:val="single" w:color="000000" w:sz="4" w:space="0"/>
              <w:left w:val="single" w:color="000000" w:sz="4" w:space="0"/>
              <w:bottom w:val="single" w:color="000000" w:sz="4" w:space="0"/>
              <w:right w:val="single" w:color="000000" w:sz="4" w:space="0"/>
            </w:tcBorders>
          </w:tcPr>
          <w:p w14:paraId="310FD7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Содержание учебного материала</w:t>
            </w:r>
          </w:p>
        </w:tc>
        <w:tc>
          <w:tcPr>
            <w:tcW w:w="993" w:type="dxa"/>
            <w:shd w:val="clear" w:color="auto" w:fill="FFFFFF" w:themeFill="background1"/>
            <w:vAlign w:val="center"/>
          </w:tcPr>
          <w:p w14:paraId="07D0FE1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restart"/>
            <w:tcBorders>
              <w:top w:val="single" w:color="auto" w:sz="4" w:space="0"/>
            </w:tcBorders>
          </w:tcPr>
          <w:p w14:paraId="4FD2D33A">
            <w:pPr>
              <w:pStyle w:val="43"/>
              <w:jc w:val="center"/>
              <w:outlineLvl w:val="0"/>
            </w:pPr>
            <w:r>
              <w:t>ОК 02 - ОК 06, ОК 09</w:t>
            </w:r>
          </w:p>
          <w:p w14:paraId="024C0E88">
            <w:pPr>
              <w:pStyle w:val="43"/>
              <w:jc w:val="center"/>
              <w:outlineLvl w:val="0"/>
            </w:pPr>
            <w:r>
              <w:t xml:space="preserve">ЛР 01 – ЛР 03, </w:t>
            </w:r>
          </w:p>
          <w:p w14:paraId="318EA489">
            <w:pPr>
              <w:pStyle w:val="43"/>
              <w:jc w:val="center"/>
              <w:outlineLvl w:val="0"/>
            </w:pPr>
            <w:r>
              <w:t>ЛР 06- ЛР 08</w:t>
            </w:r>
          </w:p>
          <w:p w14:paraId="07570418">
            <w:pPr>
              <w:pStyle w:val="43"/>
              <w:jc w:val="center"/>
              <w:outlineLvl w:val="0"/>
            </w:pPr>
            <w:r>
              <w:t xml:space="preserve">МР 01 – МР 56, </w:t>
            </w:r>
          </w:p>
          <w:p w14:paraId="12D4F6C5">
            <w:pPr>
              <w:jc w:val="center"/>
              <w:rPr>
                <w:bCs/>
              </w:rPr>
            </w:pPr>
            <w:r>
              <w:t>ПР 01 – ПР 16</w:t>
            </w:r>
          </w:p>
        </w:tc>
      </w:tr>
      <w:tr w14:paraId="00EC6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86CEFFB">
            <w:pPr>
              <w:rPr>
                <w:b/>
              </w:rPr>
            </w:pPr>
          </w:p>
        </w:tc>
        <w:tc>
          <w:tcPr>
            <w:tcW w:w="9497" w:type="dxa"/>
            <w:tcBorders>
              <w:top w:val="single" w:color="000000" w:sz="4" w:space="0"/>
              <w:left w:val="single" w:color="000000" w:sz="4" w:space="0"/>
              <w:bottom w:val="single" w:color="000000" w:sz="4" w:space="0"/>
              <w:right w:val="single" w:color="000000" w:sz="4" w:space="0"/>
            </w:tcBorders>
          </w:tcPr>
          <w:p w14:paraId="1C13C0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t>Научно-технический прогресс и человечество. Зависимость цивилизации от современных технологий. Проблемы человека и общества, связанные с научно-техническим прогрессом (рассуждение с опорой на текст). Ответственность ученого за свои научные открытия. Наука – двигатель прогресса</w:t>
            </w:r>
          </w:p>
        </w:tc>
        <w:tc>
          <w:tcPr>
            <w:tcW w:w="993" w:type="dxa"/>
            <w:shd w:val="clear" w:color="auto" w:fill="FFFFFF" w:themeFill="background1"/>
            <w:vAlign w:val="center"/>
          </w:tcPr>
          <w:p w14:paraId="756407B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5B78254">
            <w:pPr>
              <w:jc w:val="center"/>
            </w:pPr>
          </w:p>
        </w:tc>
      </w:tr>
      <w:tr w14:paraId="3F5B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right w:val="single" w:color="000000" w:sz="4" w:space="0"/>
            </w:tcBorders>
          </w:tcPr>
          <w:p w14:paraId="25FFA9C2">
            <w:pPr>
              <w:rPr>
                <w:b/>
              </w:rPr>
            </w:pPr>
          </w:p>
        </w:tc>
        <w:tc>
          <w:tcPr>
            <w:tcW w:w="9497" w:type="dxa"/>
            <w:tcBorders>
              <w:top w:val="single" w:color="000000" w:sz="4" w:space="0"/>
              <w:left w:val="single" w:color="000000" w:sz="4" w:space="0"/>
              <w:bottom w:val="single" w:color="000000" w:sz="4" w:space="0"/>
              <w:right w:val="single" w:color="000000" w:sz="4" w:space="0"/>
            </w:tcBorders>
          </w:tcPr>
          <w:p w14:paraId="3CF2B4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rPr>
              <w:t>Практические занятия</w:t>
            </w:r>
          </w:p>
        </w:tc>
        <w:tc>
          <w:tcPr>
            <w:tcW w:w="993" w:type="dxa"/>
            <w:shd w:val="clear" w:color="auto" w:fill="FFFFFF" w:themeFill="background1"/>
            <w:vAlign w:val="center"/>
          </w:tcPr>
          <w:p w14:paraId="7E5AC26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w:t>
            </w:r>
          </w:p>
        </w:tc>
        <w:tc>
          <w:tcPr>
            <w:tcW w:w="1842" w:type="dxa"/>
            <w:vMerge w:val="continue"/>
            <w:vAlign w:val="center"/>
          </w:tcPr>
          <w:p w14:paraId="2CE3B145">
            <w:pPr>
              <w:jc w:val="center"/>
            </w:pPr>
          </w:p>
        </w:tc>
      </w:tr>
      <w:tr w14:paraId="5D447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Merge w:val="continue"/>
            <w:tcBorders>
              <w:left w:val="single" w:color="000000" w:sz="4" w:space="0"/>
              <w:bottom w:val="single" w:color="000000" w:sz="4" w:space="0"/>
              <w:right w:val="single" w:color="000000" w:sz="4" w:space="0"/>
            </w:tcBorders>
          </w:tcPr>
          <w:p w14:paraId="598FA3F1">
            <w:pPr>
              <w:rPr>
                <w:b/>
              </w:rPr>
            </w:pPr>
          </w:p>
        </w:tc>
        <w:tc>
          <w:tcPr>
            <w:tcW w:w="9497" w:type="dxa"/>
            <w:tcBorders>
              <w:top w:val="single" w:color="000000" w:sz="4" w:space="0"/>
              <w:left w:val="single" w:color="000000" w:sz="4" w:space="0"/>
              <w:bottom w:val="single" w:color="000000" w:sz="4" w:space="0"/>
              <w:right w:val="single" w:color="000000" w:sz="4" w:space="0"/>
            </w:tcBorders>
          </w:tcPr>
          <w:p w14:paraId="33A065C2">
            <w:pPr>
              <w:jc w:val="both"/>
            </w:pPr>
            <w:r>
              <w:t>Сочинение на тему (по выбору): «Возможно ли остановить прогресс?», «Профессии в мире НТП: у всех ли профессий есть будущее», «Профессии, «рожденные» НТП в последние десятилетия»</w:t>
            </w:r>
          </w:p>
        </w:tc>
        <w:tc>
          <w:tcPr>
            <w:tcW w:w="993" w:type="dxa"/>
            <w:shd w:val="clear" w:color="auto" w:fill="FFFFFF" w:themeFill="background1"/>
            <w:vAlign w:val="center"/>
          </w:tcPr>
          <w:p w14:paraId="6BC08FB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1842" w:type="dxa"/>
            <w:vMerge w:val="continue"/>
            <w:vAlign w:val="center"/>
          </w:tcPr>
          <w:p w14:paraId="2750FEF5">
            <w:pPr>
              <w:jc w:val="center"/>
            </w:pPr>
          </w:p>
        </w:tc>
      </w:tr>
      <w:tr w14:paraId="2879E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top w:val="single" w:color="000000" w:sz="4" w:space="0"/>
              <w:left w:val="single" w:color="000000" w:sz="4" w:space="0"/>
              <w:bottom w:val="single" w:color="000000" w:sz="4" w:space="0"/>
              <w:right w:val="single" w:color="auto" w:sz="4" w:space="0"/>
            </w:tcBorders>
          </w:tcPr>
          <w:p w14:paraId="20E5C81E">
            <w:pPr>
              <w:rPr>
                <w:bCs/>
              </w:rPr>
            </w:pPr>
            <w:r>
              <w:rPr>
                <w:bCs/>
              </w:rPr>
              <w:t>Дифференцированный зачет</w:t>
            </w:r>
          </w:p>
        </w:tc>
        <w:tc>
          <w:tcPr>
            <w:tcW w:w="993" w:type="dxa"/>
            <w:tcBorders>
              <w:top w:val="single" w:color="auto" w:sz="4" w:space="0"/>
            </w:tcBorders>
          </w:tcPr>
          <w:p w14:paraId="68D4A303">
            <w:pPr>
              <w:jc w:val="center"/>
              <w:rPr>
                <w:b/>
                <w:bCs/>
              </w:rPr>
            </w:pPr>
            <w:r>
              <w:rPr>
                <w:b/>
                <w:bCs/>
              </w:rPr>
              <w:t>1</w:t>
            </w:r>
          </w:p>
        </w:tc>
        <w:tc>
          <w:tcPr>
            <w:tcW w:w="1842" w:type="dxa"/>
            <w:vAlign w:val="center"/>
          </w:tcPr>
          <w:p w14:paraId="4AAD5C61">
            <w:pPr>
              <w:jc w:val="center"/>
            </w:pPr>
          </w:p>
        </w:tc>
      </w:tr>
      <w:tr w14:paraId="50AA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left w:val="single" w:color="000000" w:sz="4" w:space="0"/>
              <w:right w:val="single" w:color="auto" w:sz="4" w:space="0"/>
            </w:tcBorders>
          </w:tcPr>
          <w:p w14:paraId="2D65D670">
            <w:pPr>
              <w:rPr>
                <w:b/>
                <w:bCs/>
              </w:rPr>
            </w:pPr>
            <w:r>
              <w:rPr>
                <w:b/>
                <w:bCs/>
              </w:rPr>
              <w:t>Всего часов (максимальная учебная нагрузка)</w:t>
            </w:r>
          </w:p>
        </w:tc>
        <w:tc>
          <w:tcPr>
            <w:tcW w:w="993" w:type="dxa"/>
            <w:tcBorders>
              <w:top w:val="single" w:color="auto" w:sz="4" w:space="0"/>
              <w:bottom w:val="single" w:color="auto" w:sz="4" w:space="0"/>
            </w:tcBorders>
            <w:shd w:val="clear" w:color="auto" w:fill="auto"/>
          </w:tcPr>
          <w:p w14:paraId="47B55234">
            <w:pPr>
              <w:jc w:val="center"/>
              <w:rPr>
                <w:b/>
                <w:bCs/>
              </w:rPr>
            </w:pPr>
            <w:r>
              <w:rPr>
                <w:b/>
                <w:bCs/>
              </w:rPr>
              <w:t>120</w:t>
            </w:r>
          </w:p>
        </w:tc>
        <w:tc>
          <w:tcPr>
            <w:tcW w:w="1842" w:type="dxa"/>
            <w:vAlign w:val="center"/>
          </w:tcPr>
          <w:p w14:paraId="13B4A135">
            <w:pPr>
              <w:jc w:val="center"/>
            </w:pPr>
          </w:p>
        </w:tc>
      </w:tr>
      <w:tr w14:paraId="0AD15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2"/>
            <w:tcBorders>
              <w:left w:val="single" w:color="000000" w:sz="4" w:space="0"/>
              <w:right w:val="single" w:color="auto" w:sz="4" w:space="0"/>
            </w:tcBorders>
          </w:tcPr>
          <w:p w14:paraId="31E308B9">
            <w:pPr>
              <w:rPr>
                <w:b/>
                <w:bCs/>
              </w:rPr>
            </w:pPr>
            <w:r>
              <w:rPr>
                <w:b/>
                <w:bCs/>
              </w:rPr>
              <w:t>Из них обязательная аудиторная нагрузка (всего)</w:t>
            </w:r>
          </w:p>
        </w:tc>
        <w:tc>
          <w:tcPr>
            <w:tcW w:w="993" w:type="dxa"/>
            <w:tcBorders>
              <w:top w:val="single" w:color="auto" w:sz="4" w:space="0"/>
              <w:bottom w:val="single" w:color="auto" w:sz="4" w:space="0"/>
            </w:tcBorders>
          </w:tcPr>
          <w:p w14:paraId="1C1F72DD">
            <w:pPr>
              <w:jc w:val="center"/>
              <w:rPr>
                <w:b/>
                <w:bCs/>
              </w:rPr>
            </w:pPr>
            <w:r>
              <w:rPr>
                <w:b/>
                <w:bCs/>
              </w:rPr>
              <w:t>120</w:t>
            </w:r>
          </w:p>
        </w:tc>
        <w:tc>
          <w:tcPr>
            <w:tcW w:w="1842" w:type="dxa"/>
            <w:vAlign w:val="center"/>
          </w:tcPr>
          <w:p w14:paraId="4E3E397F">
            <w:pPr>
              <w:jc w:val="center"/>
            </w:pPr>
          </w:p>
        </w:tc>
      </w:tr>
    </w:tbl>
    <w:p w14:paraId="6FB29D7A"/>
    <w:p w14:paraId="200FD0AA">
      <w:pPr>
        <w:spacing w:after="200" w:line="276" w:lineRule="auto"/>
        <w:sectPr>
          <w:headerReference r:id="rId5" w:type="default"/>
          <w:footerReference r:id="rId7" w:type="default"/>
          <w:headerReference r:id="rId6" w:type="even"/>
          <w:footerReference r:id="rId8" w:type="even"/>
          <w:pgSz w:w="16840" w:h="11907" w:orient="landscape"/>
          <w:pgMar w:top="851" w:right="1134" w:bottom="851" w:left="992" w:header="709" w:footer="709" w:gutter="0"/>
          <w:cols w:space="720" w:num="1"/>
        </w:sectPr>
      </w:pPr>
    </w:p>
    <w:p w14:paraId="17B159F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Pr>
          <w:b/>
          <w:caps/>
          <w:sz w:val="28"/>
          <w:szCs w:val="28"/>
        </w:rPr>
        <w:t xml:space="preserve">3. УСЛОВИЯ РЕАЛИЗАЦИИ </w:t>
      </w:r>
      <w:r>
        <w:rPr>
          <w:b/>
          <w:caps/>
          <w:sz w:val="28"/>
          <w:szCs w:val="28"/>
          <w:lang w:val="ru-RU"/>
        </w:rPr>
        <w:t>программы</w:t>
      </w:r>
      <w:r>
        <w:rPr>
          <w:b/>
          <w:caps/>
          <w:sz w:val="28"/>
          <w:szCs w:val="28"/>
        </w:rPr>
        <w:t xml:space="preserve"> УЧЕБНОЙ дисциплины</w:t>
      </w:r>
    </w:p>
    <w:p w14:paraId="4D73A0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3.1. Требования к минимальному материально-техническому обеспечению</w:t>
      </w:r>
    </w:p>
    <w:p w14:paraId="6FF43A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Реализация учебной дисциплины требует наличия учебного кабинета литературы.</w:t>
      </w:r>
    </w:p>
    <w:p w14:paraId="60DD7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Оборудование учебного кабинета: </w:t>
      </w:r>
    </w:p>
    <w:p w14:paraId="203E5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посадочные места (30 мест);</w:t>
      </w:r>
    </w:p>
    <w:p w14:paraId="53EE15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рабочее место преподавателя (1 место);</w:t>
      </w:r>
    </w:p>
    <w:p w14:paraId="71A19D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Технические средства обучения:</w:t>
      </w:r>
      <w:r>
        <w:rPr>
          <w:bCs/>
          <w:sz w:val="28"/>
          <w:szCs w:val="28"/>
        </w:rPr>
        <w:t xml:space="preserve"> </w:t>
      </w:r>
    </w:p>
    <w:p w14:paraId="32C26E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ноутбук, мультимедийный проектор, аудио колонки.</w:t>
      </w:r>
    </w:p>
    <w:p w14:paraId="08EB39D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Pr>
          <w:b/>
          <w:sz w:val="28"/>
          <w:szCs w:val="28"/>
        </w:rPr>
        <w:t>3.2. Информационное обеспечение реализации программы</w:t>
      </w:r>
    </w:p>
    <w:p w14:paraId="64351E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Перечень рекомендуемых учебных изданий, Интернет-ресурсов, дополнительной литературы:</w:t>
      </w:r>
    </w:p>
    <w:p w14:paraId="2DE081F4">
      <w:pPr>
        <w:jc w:val="both"/>
        <w:rPr>
          <w:rFonts w:eastAsia="Calibri"/>
          <w:sz w:val="28"/>
          <w:szCs w:val="28"/>
        </w:rPr>
      </w:pPr>
      <w:r>
        <w:rPr>
          <w:rFonts w:eastAsia="Calibri"/>
          <w:b/>
          <w:sz w:val="28"/>
          <w:szCs w:val="28"/>
        </w:rPr>
        <w:t>3.2.1. Основные печатные издание</w:t>
      </w:r>
      <w:r>
        <w:rPr>
          <w:rFonts w:eastAsia="Calibri"/>
          <w:sz w:val="28"/>
          <w:szCs w:val="28"/>
        </w:rPr>
        <w:t xml:space="preserve">: </w:t>
      </w:r>
    </w:p>
    <w:p w14:paraId="0A68E82F">
      <w:pPr>
        <w:numPr>
          <w:ilvl w:val="0"/>
          <w:numId w:val="3"/>
        </w:numPr>
        <w:ind w:left="360"/>
        <w:rPr>
          <w:sz w:val="28"/>
          <w:szCs w:val="28"/>
        </w:rPr>
      </w:pPr>
      <w:r>
        <w:rPr>
          <w:sz w:val="28"/>
          <w:szCs w:val="28"/>
        </w:rPr>
        <w:t>Архангельский А.Н. Литература (Русская литература 19 века) 10 кл. В 2 ч. Ч.  - М.: Дрофа, 2023 г.</w:t>
      </w:r>
    </w:p>
    <w:p w14:paraId="7E88701A">
      <w:pPr>
        <w:numPr>
          <w:ilvl w:val="0"/>
          <w:numId w:val="3"/>
        </w:numPr>
        <w:ind w:left="360"/>
        <w:rPr>
          <w:sz w:val="28"/>
          <w:szCs w:val="28"/>
        </w:rPr>
      </w:pPr>
      <w:r>
        <w:rPr>
          <w:sz w:val="28"/>
          <w:szCs w:val="28"/>
        </w:rPr>
        <w:t>Архангельский А.Н. Литература (Русская литература 19 века) 10 кл.В 2 ч.       Ч. 2.  - М.: Дрофа, 2023 г.</w:t>
      </w:r>
    </w:p>
    <w:p w14:paraId="03184475">
      <w:pPr>
        <w:numPr>
          <w:ilvl w:val="0"/>
          <w:numId w:val="3"/>
        </w:numPr>
        <w:ind w:left="360"/>
        <w:rPr>
          <w:sz w:val="28"/>
          <w:szCs w:val="28"/>
        </w:rPr>
      </w:pPr>
      <w:r>
        <w:rPr>
          <w:sz w:val="28"/>
          <w:szCs w:val="28"/>
        </w:rPr>
        <w:t>Агеносов В. В. Литература (Русская литература 20 века) 11 кл. В 2 ч. Ч. 1. - М.: Дрофа, 2023 г.</w:t>
      </w:r>
    </w:p>
    <w:p w14:paraId="60FDD0EB">
      <w:pPr>
        <w:numPr>
          <w:ilvl w:val="0"/>
          <w:numId w:val="3"/>
        </w:numPr>
        <w:ind w:left="360"/>
        <w:rPr>
          <w:sz w:val="28"/>
          <w:szCs w:val="28"/>
        </w:rPr>
      </w:pPr>
      <w:r>
        <w:rPr>
          <w:sz w:val="28"/>
          <w:szCs w:val="28"/>
        </w:rPr>
        <w:t>Агеносов В. В. Литература (Русская литература 20 века) 11 кл. В 2 ч. Ч. 1. - М.: Дрофа, 2023 г.</w:t>
      </w:r>
    </w:p>
    <w:p w14:paraId="2C6051DC">
      <w:pPr>
        <w:rPr>
          <w:b/>
          <w:sz w:val="28"/>
          <w:szCs w:val="28"/>
        </w:rPr>
      </w:pPr>
      <w:r>
        <w:rPr>
          <w:b/>
          <w:sz w:val="28"/>
          <w:szCs w:val="28"/>
        </w:rPr>
        <w:t>3.2.2. Дополнительные источники:</w:t>
      </w:r>
    </w:p>
    <w:p w14:paraId="53E06D4C">
      <w:pPr>
        <w:pStyle w:val="25"/>
        <w:numPr>
          <w:ilvl w:val="0"/>
          <w:numId w:val="4"/>
        </w:numPr>
        <w:rPr>
          <w:sz w:val="28"/>
          <w:szCs w:val="28"/>
        </w:rPr>
      </w:pPr>
      <w:r>
        <w:rPr>
          <w:sz w:val="28"/>
          <w:szCs w:val="28"/>
        </w:rPr>
        <w:t xml:space="preserve">Журавлёв В. П. Русская литература </w:t>
      </w:r>
      <w:r>
        <w:rPr>
          <w:sz w:val="28"/>
          <w:szCs w:val="28"/>
          <w:lang w:val="en-US"/>
        </w:rPr>
        <w:t>XIX</w:t>
      </w:r>
      <w:r>
        <w:rPr>
          <w:sz w:val="28"/>
          <w:szCs w:val="28"/>
        </w:rPr>
        <w:t xml:space="preserve"> века. Хрестоматия художественных произведении.  10 кл. в 2ч.,  4-е изд.- М.: Просвещение, 2008.</w:t>
      </w:r>
    </w:p>
    <w:p w14:paraId="15DAFF81">
      <w:pPr>
        <w:pStyle w:val="25"/>
        <w:numPr>
          <w:ilvl w:val="0"/>
          <w:numId w:val="4"/>
        </w:numPr>
        <w:rPr>
          <w:sz w:val="28"/>
          <w:szCs w:val="28"/>
        </w:rPr>
      </w:pPr>
      <w:r>
        <w:rPr>
          <w:sz w:val="28"/>
          <w:szCs w:val="28"/>
        </w:rPr>
        <w:t xml:space="preserve">Качурим М. Г. Русская литература </w:t>
      </w:r>
      <w:r>
        <w:rPr>
          <w:sz w:val="28"/>
          <w:szCs w:val="28"/>
          <w:lang w:val="en-US"/>
        </w:rPr>
        <w:t>XIX</w:t>
      </w:r>
      <w:r>
        <w:rPr>
          <w:sz w:val="28"/>
          <w:szCs w:val="28"/>
        </w:rPr>
        <w:t xml:space="preserve"> века. 10 кл. в 2 ч.- М.: Просвещение, 2008.</w:t>
      </w:r>
    </w:p>
    <w:p w14:paraId="6E35C0A7">
      <w:pPr>
        <w:pStyle w:val="25"/>
        <w:numPr>
          <w:ilvl w:val="0"/>
          <w:numId w:val="4"/>
        </w:numPr>
        <w:rPr>
          <w:sz w:val="28"/>
          <w:szCs w:val="28"/>
        </w:rPr>
      </w:pPr>
      <w:r>
        <w:rPr>
          <w:sz w:val="28"/>
          <w:szCs w:val="28"/>
        </w:rPr>
        <w:t>Педчак Е. П. Литература: Устный и письменный экзамен. Ростов-на -Дону, 2003.</w:t>
      </w:r>
    </w:p>
    <w:p w14:paraId="02E7E14B">
      <w:pPr>
        <w:rPr>
          <w:sz w:val="28"/>
          <w:szCs w:val="28"/>
        </w:rPr>
      </w:pPr>
      <w:r>
        <w:rPr>
          <w:sz w:val="28"/>
          <w:szCs w:val="28"/>
        </w:rPr>
        <w:t xml:space="preserve">   4.  Чертов В. Ф. Тесты, вопросы  и задания по курсу русской литературы </w:t>
      </w:r>
      <w:r>
        <w:rPr>
          <w:sz w:val="28"/>
          <w:szCs w:val="28"/>
          <w:lang w:val="en-US"/>
        </w:rPr>
        <w:t>XIX</w:t>
      </w:r>
      <w:r>
        <w:rPr>
          <w:sz w:val="28"/>
          <w:szCs w:val="28"/>
        </w:rPr>
        <w:t xml:space="preserve"> века: 10 кл.- М.: Просвещение, 2001</w:t>
      </w:r>
    </w:p>
    <w:p w14:paraId="6AD5ABFF">
      <w:pPr>
        <w:widowControl w:val="0"/>
        <w:shd w:val="clear" w:color="auto" w:fill="FFFFFF"/>
        <w:autoSpaceDE w:val="0"/>
        <w:autoSpaceDN w:val="0"/>
        <w:adjustRightInd w:val="0"/>
        <w:ind w:left="360" w:right="10"/>
        <w:jc w:val="both"/>
        <w:rPr>
          <w:sz w:val="28"/>
          <w:szCs w:val="28"/>
        </w:rPr>
      </w:pPr>
      <w:r>
        <w:rPr>
          <w:sz w:val="28"/>
          <w:szCs w:val="28"/>
        </w:rPr>
        <w:t>5. Обернихина Г.А., Антонова А.Г., Вольнова И.Л. и др. Литература. Практикум: учеб.пособие. /Под ред. Г.А. Обернихиной. – М.:2012.</w:t>
      </w:r>
    </w:p>
    <w:p w14:paraId="2C7CB197">
      <w:pPr>
        <w:widowControl w:val="0"/>
        <w:shd w:val="clear" w:color="auto" w:fill="FFFFFF"/>
        <w:autoSpaceDE w:val="0"/>
        <w:autoSpaceDN w:val="0"/>
        <w:adjustRightInd w:val="0"/>
        <w:jc w:val="both"/>
        <w:rPr>
          <w:sz w:val="28"/>
          <w:szCs w:val="28"/>
        </w:rPr>
      </w:pPr>
      <w:r>
        <w:rPr>
          <w:spacing w:val="-1"/>
          <w:sz w:val="28"/>
          <w:szCs w:val="28"/>
        </w:rPr>
        <w:t xml:space="preserve">      6.Сухих И.Н. Русский язык и литература. Литература. 10 – 11 класс. – М.: </w:t>
      </w:r>
      <w:r>
        <w:rPr>
          <w:sz w:val="28"/>
          <w:szCs w:val="28"/>
        </w:rPr>
        <w:t>2014.</w:t>
      </w:r>
    </w:p>
    <w:p w14:paraId="71D5429E">
      <w:pPr>
        <w:widowControl w:val="0"/>
        <w:shd w:val="clear" w:color="auto" w:fill="FFFFFF"/>
        <w:autoSpaceDE w:val="0"/>
        <w:autoSpaceDN w:val="0"/>
        <w:adjustRightInd w:val="0"/>
        <w:ind w:left="706"/>
        <w:rPr>
          <w:b/>
          <w:sz w:val="28"/>
          <w:szCs w:val="28"/>
        </w:rPr>
      </w:pPr>
      <w:r>
        <w:rPr>
          <w:b/>
          <w:spacing w:val="-1"/>
          <w:sz w:val="28"/>
          <w:szCs w:val="28"/>
        </w:rPr>
        <w:t>Электронные ресурсы:</w:t>
      </w:r>
    </w:p>
    <w:p w14:paraId="072BC1C2">
      <w:pPr>
        <w:widowControl w:val="0"/>
        <w:shd w:val="clear" w:color="auto" w:fill="FFFFFF"/>
        <w:tabs>
          <w:tab w:val="left" w:pos="1421"/>
          <w:tab w:val="left" w:pos="2750"/>
          <w:tab w:val="left" w:pos="3245"/>
          <w:tab w:val="left" w:pos="4853"/>
          <w:tab w:val="left" w:pos="6278"/>
          <w:tab w:val="left" w:pos="8290"/>
        </w:tabs>
        <w:autoSpaceDE w:val="0"/>
        <w:autoSpaceDN w:val="0"/>
        <w:adjustRightInd w:val="0"/>
        <w:spacing w:before="293"/>
        <w:ind w:right="5" w:firstLine="706"/>
        <w:jc w:val="both"/>
        <w:rPr>
          <w:sz w:val="28"/>
          <w:szCs w:val="28"/>
        </w:rPr>
      </w:pPr>
      <w:r>
        <w:rPr>
          <w:sz w:val="28"/>
          <w:szCs w:val="28"/>
        </w:rPr>
        <w:t xml:space="preserve">1. </w:t>
      </w:r>
      <w:r>
        <w:fldChar w:fldCharType="begin"/>
      </w:r>
      <w:r>
        <w:instrText xml:space="preserve"> HYPERLINK "http://www.gramma.ru/" </w:instrText>
      </w:r>
      <w:r>
        <w:fldChar w:fldCharType="separate"/>
      </w:r>
      <w:r>
        <w:rPr>
          <w:color w:val="1F497D"/>
          <w:sz w:val="28"/>
          <w:szCs w:val="28"/>
          <w:u w:val="single"/>
        </w:rPr>
        <w:t>www.gramma.ru</w:t>
      </w:r>
      <w:r>
        <w:rPr>
          <w:color w:val="1F497D"/>
          <w:sz w:val="28"/>
          <w:szCs w:val="28"/>
          <w:u w:val="single"/>
        </w:rPr>
        <w:fldChar w:fldCharType="end"/>
      </w:r>
      <w:r>
        <w:rPr>
          <w:color w:val="1F497D"/>
          <w:sz w:val="28"/>
          <w:szCs w:val="28"/>
        </w:rPr>
        <w:t xml:space="preserve"> </w:t>
      </w:r>
      <w:r>
        <w:rPr>
          <w:sz w:val="28"/>
          <w:szCs w:val="28"/>
        </w:rPr>
        <w:t>– сайт «Культура письменной речи», созданный для</w:t>
      </w:r>
      <w:r>
        <w:rPr>
          <w:sz w:val="28"/>
          <w:szCs w:val="28"/>
        </w:rPr>
        <w:br w:type="textWrapping"/>
      </w:r>
      <w:r>
        <w:rPr>
          <w:spacing w:val="-2"/>
          <w:sz w:val="28"/>
          <w:szCs w:val="28"/>
        </w:rPr>
        <w:t>оказания</w:t>
      </w:r>
      <w:r>
        <w:rPr>
          <w:rFonts w:ascii="Arial" w:hAnsi="Arial" w:cs="Arial"/>
          <w:sz w:val="28"/>
          <w:szCs w:val="28"/>
        </w:rPr>
        <w:tab/>
      </w:r>
      <w:r>
        <w:rPr>
          <w:spacing w:val="-2"/>
          <w:sz w:val="28"/>
          <w:szCs w:val="28"/>
        </w:rPr>
        <w:t>помощи</w:t>
      </w:r>
      <w:r>
        <w:rPr>
          <w:rFonts w:ascii="Arial" w:hAnsi="Arial" w:cs="Arial"/>
          <w:sz w:val="28"/>
          <w:szCs w:val="28"/>
        </w:rPr>
        <w:tab/>
      </w:r>
      <w:r>
        <w:rPr>
          <w:sz w:val="28"/>
          <w:szCs w:val="28"/>
        </w:rPr>
        <w:t>в</w:t>
      </w:r>
      <w:r>
        <w:rPr>
          <w:rFonts w:ascii="Arial" w:hAnsi="Arial" w:cs="Arial"/>
          <w:sz w:val="28"/>
          <w:szCs w:val="28"/>
        </w:rPr>
        <w:tab/>
      </w:r>
      <w:r>
        <w:rPr>
          <w:spacing w:val="-2"/>
          <w:sz w:val="28"/>
          <w:szCs w:val="28"/>
        </w:rPr>
        <w:t>овладении</w:t>
      </w:r>
      <w:r>
        <w:rPr>
          <w:rFonts w:ascii="Arial" w:hAnsi="Arial" w:cs="Arial"/>
          <w:sz w:val="28"/>
          <w:szCs w:val="28"/>
        </w:rPr>
        <w:tab/>
      </w:r>
      <w:r>
        <w:rPr>
          <w:spacing w:val="-1"/>
          <w:sz w:val="28"/>
          <w:szCs w:val="28"/>
        </w:rPr>
        <w:t>нормами</w:t>
      </w:r>
      <w:r>
        <w:rPr>
          <w:rFonts w:ascii="Arial" w:hAnsi="Arial" w:cs="Arial"/>
          <w:sz w:val="28"/>
          <w:szCs w:val="28"/>
        </w:rPr>
        <w:tab/>
      </w:r>
      <w:r>
        <w:rPr>
          <w:spacing w:val="-2"/>
          <w:sz w:val="28"/>
          <w:szCs w:val="28"/>
        </w:rPr>
        <w:t>современного</w:t>
      </w:r>
      <w:r>
        <w:rPr>
          <w:rFonts w:ascii="Arial" w:hAnsi="Arial" w:cs="Arial"/>
          <w:sz w:val="28"/>
          <w:szCs w:val="28"/>
        </w:rPr>
        <w:tab/>
      </w:r>
      <w:r>
        <w:rPr>
          <w:spacing w:val="-2"/>
          <w:sz w:val="28"/>
          <w:szCs w:val="28"/>
        </w:rPr>
        <w:t>русского</w:t>
      </w:r>
    </w:p>
    <w:p w14:paraId="777A4D1B">
      <w:pPr>
        <w:widowControl w:val="0"/>
        <w:shd w:val="clear" w:color="auto" w:fill="FFFFFF"/>
        <w:autoSpaceDE w:val="0"/>
        <w:autoSpaceDN w:val="0"/>
        <w:adjustRightInd w:val="0"/>
        <w:ind w:right="10"/>
        <w:jc w:val="both"/>
        <w:rPr>
          <w:sz w:val="28"/>
          <w:szCs w:val="28"/>
        </w:rPr>
      </w:pPr>
      <w:r>
        <w:rPr>
          <w:sz w:val="28"/>
          <w:szCs w:val="28"/>
        </w:rPr>
        <w:t>литературного языка и навыками совершенствования устной и письменной речи, создания и редактирования текста.</w:t>
      </w:r>
    </w:p>
    <w:p w14:paraId="7EDCEDB3">
      <w:pPr>
        <w:widowControl w:val="0"/>
        <w:shd w:val="clear" w:color="auto" w:fill="FFFFFF"/>
        <w:tabs>
          <w:tab w:val="left" w:pos="3139"/>
        </w:tabs>
        <w:autoSpaceDE w:val="0"/>
        <w:autoSpaceDN w:val="0"/>
        <w:adjustRightInd w:val="0"/>
        <w:ind w:left="706"/>
        <w:jc w:val="both"/>
        <w:rPr>
          <w:sz w:val="28"/>
          <w:szCs w:val="28"/>
        </w:rPr>
      </w:pPr>
      <w:r>
        <w:rPr>
          <w:sz w:val="28"/>
          <w:szCs w:val="28"/>
        </w:rPr>
        <w:t>2.</w:t>
      </w:r>
      <w:r>
        <w:fldChar w:fldCharType="begin"/>
      </w:r>
      <w:r>
        <w:instrText xml:space="preserve"> HYPERLINK "http://www.krugosvet.ru/" </w:instrText>
      </w:r>
      <w:r>
        <w:fldChar w:fldCharType="separate"/>
      </w:r>
      <w:r>
        <w:rPr>
          <w:color w:val="1F497D"/>
          <w:spacing w:val="-2"/>
          <w:sz w:val="28"/>
          <w:szCs w:val="28"/>
          <w:u w:val="single"/>
        </w:rPr>
        <w:t>www.krugosvet.ru</w:t>
      </w:r>
      <w:r>
        <w:rPr>
          <w:color w:val="1F497D"/>
          <w:spacing w:val="-2"/>
          <w:sz w:val="28"/>
          <w:szCs w:val="28"/>
          <w:u w:val="single"/>
        </w:rPr>
        <w:fldChar w:fldCharType="end"/>
      </w:r>
      <w:r>
        <w:rPr>
          <w:rFonts w:ascii="Arial" w:cs="Arial"/>
          <w:color w:val="1F497D"/>
          <w:sz w:val="28"/>
          <w:szCs w:val="28"/>
        </w:rPr>
        <w:tab/>
      </w:r>
      <w:r>
        <w:rPr>
          <w:spacing w:val="-11"/>
          <w:sz w:val="28"/>
          <w:szCs w:val="28"/>
        </w:rPr>
        <w:t>–        универсальная        научно-популярная        онлайн-</w:t>
      </w:r>
    </w:p>
    <w:p w14:paraId="3DA54CB2">
      <w:pPr>
        <w:widowControl w:val="0"/>
        <w:shd w:val="clear" w:color="auto" w:fill="FFFFFF"/>
        <w:autoSpaceDE w:val="0"/>
        <w:autoSpaceDN w:val="0"/>
        <w:adjustRightInd w:val="0"/>
        <w:jc w:val="both"/>
        <w:rPr>
          <w:sz w:val="28"/>
          <w:szCs w:val="28"/>
        </w:rPr>
      </w:pPr>
      <w:r>
        <w:rPr>
          <w:sz w:val="28"/>
          <w:szCs w:val="28"/>
        </w:rPr>
        <w:t>энциклопедия «Энциклопедия Кругосвет».</w:t>
      </w:r>
    </w:p>
    <w:p w14:paraId="400BBBD6">
      <w:pPr>
        <w:widowControl w:val="0"/>
        <w:shd w:val="clear" w:color="auto" w:fill="FFFFFF"/>
        <w:tabs>
          <w:tab w:val="left" w:pos="4550"/>
          <w:tab w:val="left" w:pos="5150"/>
          <w:tab w:val="left" w:pos="6427"/>
          <w:tab w:val="left" w:pos="8126"/>
        </w:tabs>
        <w:autoSpaceDE w:val="0"/>
        <w:autoSpaceDN w:val="0"/>
        <w:adjustRightInd w:val="0"/>
        <w:spacing w:line="302" w:lineRule="exact"/>
        <w:ind w:left="706"/>
        <w:jc w:val="both"/>
        <w:rPr>
          <w:sz w:val="28"/>
          <w:szCs w:val="28"/>
        </w:rPr>
      </w:pPr>
      <w:r>
        <w:rPr>
          <w:sz w:val="28"/>
          <w:szCs w:val="28"/>
        </w:rPr>
        <w:t xml:space="preserve">3. </w:t>
      </w:r>
      <w:r>
        <w:fldChar w:fldCharType="begin"/>
      </w:r>
      <w:r>
        <w:instrText xml:space="preserve"> HYPERLINK "http://www.school-collection.edu.ru/" </w:instrText>
      </w:r>
      <w:r>
        <w:fldChar w:fldCharType="separate"/>
      </w:r>
      <w:r>
        <w:rPr>
          <w:color w:val="1F497D"/>
          <w:spacing w:val="-2"/>
          <w:sz w:val="28"/>
          <w:szCs w:val="28"/>
          <w:u w:val="single"/>
        </w:rPr>
        <w:t>www.school-collection.edu.ru</w:t>
      </w:r>
      <w:r>
        <w:rPr>
          <w:color w:val="1F497D"/>
          <w:spacing w:val="-2"/>
          <w:sz w:val="28"/>
          <w:szCs w:val="28"/>
          <w:u w:val="single"/>
        </w:rPr>
        <w:fldChar w:fldCharType="end"/>
      </w:r>
      <w:r>
        <w:rPr>
          <w:rFonts w:ascii="Arial" w:cs="Arial"/>
          <w:sz w:val="28"/>
          <w:szCs w:val="28"/>
        </w:rPr>
        <w:tab/>
      </w:r>
      <w:r>
        <w:rPr>
          <w:sz w:val="28"/>
          <w:szCs w:val="28"/>
        </w:rPr>
        <w:t>–</w:t>
      </w:r>
      <w:r>
        <w:rPr>
          <w:rFonts w:ascii="Arial" w:hAnsi="Arial" w:cs="Arial"/>
          <w:sz w:val="28"/>
          <w:szCs w:val="28"/>
        </w:rPr>
        <w:tab/>
      </w:r>
      <w:r>
        <w:rPr>
          <w:spacing w:val="-2"/>
          <w:sz w:val="28"/>
          <w:szCs w:val="28"/>
        </w:rPr>
        <w:t>единая</w:t>
      </w:r>
      <w:r>
        <w:rPr>
          <w:rFonts w:ascii="Arial" w:hAnsi="Arial" w:cs="Arial"/>
          <w:sz w:val="28"/>
          <w:szCs w:val="28"/>
        </w:rPr>
        <w:tab/>
      </w:r>
      <w:r>
        <w:rPr>
          <w:spacing w:val="-2"/>
          <w:sz w:val="28"/>
          <w:szCs w:val="28"/>
        </w:rPr>
        <w:t>коллекция</w:t>
      </w:r>
      <w:r>
        <w:rPr>
          <w:rFonts w:ascii="Arial" w:hAnsi="Arial" w:cs="Arial"/>
          <w:sz w:val="28"/>
          <w:szCs w:val="28"/>
        </w:rPr>
        <w:tab/>
      </w:r>
      <w:r>
        <w:rPr>
          <w:spacing w:val="-2"/>
          <w:sz w:val="28"/>
          <w:szCs w:val="28"/>
        </w:rPr>
        <w:t>цифровых</w:t>
      </w:r>
    </w:p>
    <w:p w14:paraId="1A8E3BAC">
      <w:pPr>
        <w:widowControl w:val="0"/>
        <w:shd w:val="clear" w:color="auto" w:fill="FFFFFF"/>
        <w:autoSpaceDE w:val="0"/>
        <w:autoSpaceDN w:val="0"/>
        <w:adjustRightInd w:val="0"/>
        <w:spacing w:line="302" w:lineRule="exact"/>
        <w:jc w:val="both"/>
        <w:rPr>
          <w:sz w:val="28"/>
          <w:szCs w:val="28"/>
        </w:rPr>
      </w:pPr>
      <w:r>
        <w:rPr>
          <w:sz w:val="28"/>
          <w:szCs w:val="28"/>
        </w:rPr>
        <w:t>образовательных ресурсов.</w:t>
      </w:r>
    </w:p>
    <w:p w14:paraId="4E2C6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jc w:val="both"/>
        <w:rPr>
          <w:b/>
          <w:bCs/>
          <w:sz w:val="28"/>
          <w:szCs w:val="28"/>
        </w:rPr>
      </w:pPr>
      <w:r>
        <w:rPr>
          <w:sz w:val="28"/>
          <w:szCs w:val="28"/>
        </w:rPr>
        <w:t>4.</w:t>
      </w:r>
      <w:r>
        <w:fldChar w:fldCharType="begin"/>
      </w:r>
      <w:r>
        <w:instrText xml:space="preserve"> HYPERLINK "http://spravka.gramota.ru/" </w:instrText>
      </w:r>
      <w:r>
        <w:fldChar w:fldCharType="separate"/>
      </w:r>
      <w:r>
        <w:rPr>
          <w:color w:val="1F497D"/>
          <w:sz w:val="28"/>
          <w:szCs w:val="28"/>
          <w:u w:val="single"/>
        </w:rPr>
        <w:t>http://spravka.gramota.ru</w:t>
      </w:r>
      <w:r>
        <w:rPr>
          <w:sz w:val="28"/>
          <w:szCs w:val="28"/>
          <w:u w:val="single"/>
        </w:rPr>
        <w:t xml:space="preserve"> </w:t>
      </w:r>
      <w:r>
        <w:rPr>
          <w:sz w:val="28"/>
          <w:szCs w:val="28"/>
          <w:u w:val="single"/>
        </w:rPr>
        <w:fldChar w:fldCharType="end"/>
      </w:r>
      <w:r>
        <w:rPr>
          <w:sz w:val="28"/>
          <w:szCs w:val="28"/>
        </w:rPr>
        <w:t>– Справочная служба русского языка</w:t>
      </w:r>
    </w:p>
    <w:p w14:paraId="1ED5D652">
      <w:pPr>
        <w:widowControl w:val="0"/>
        <w:shd w:val="clear" w:color="auto" w:fill="FFFFFF"/>
        <w:autoSpaceDE w:val="0"/>
        <w:autoSpaceDN w:val="0"/>
        <w:adjustRightInd w:val="0"/>
        <w:rPr>
          <w:sz w:val="28"/>
          <w:szCs w:val="28"/>
        </w:rPr>
      </w:pPr>
      <w:r>
        <w:rPr>
          <w:b/>
          <w:bCs/>
          <w:iCs/>
          <w:sz w:val="28"/>
          <w:szCs w:val="28"/>
        </w:rPr>
        <w:t>Для преподавателей:</w:t>
      </w:r>
    </w:p>
    <w:p w14:paraId="4C30D899">
      <w:pPr>
        <w:widowControl w:val="0"/>
        <w:shd w:val="clear" w:color="auto" w:fill="FFFFFF"/>
        <w:autoSpaceDE w:val="0"/>
        <w:autoSpaceDN w:val="0"/>
        <w:adjustRightInd w:val="0"/>
        <w:spacing w:line="312" w:lineRule="exact"/>
        <w:ind w:firstLine="706"/>
        <w:jc w:val="both"/>
        <w:rPr>
          <w:sz w:val="28"/>
          <w:szCs w:val="28"/>
        </w:rPr>
      </w:pPr>
      <w:r>
        <w:rPr>
          <w:sz w:val="28"/>
          <w:szCs w:val="28"/>
        </w:rPr>
        <w:t xml:space="preserve">1.Карнаух Н. Л. Наши творческие работы // Литература. 8 кл. </w:t>
      </w:r>
      <w:r>
        <w:rPr>
          <w:spacing w:val="-1"/>
          <w:sz w:val="28"/>
          <w:szCs w:val="28"/>
        </w:rPr>
        <w:t xml:space="preserve">Дополнительные материалы / авт.-сост. Г. И. Беленький, О. М. Хренова. – М.: </w:t>
      </w:r>
      <w:r>
        <w:rPr>
          <w:sz w:val="28"/>
          <w:szCs w:val="28"/>
        </w:rPr>
        <w:t>2011</w:t>
      </w:r>
    </w:p>
    <w:p w14:paraId="76406F18">
      <w:pPr>
        <w:widowControl w:val="0"/>
        <w:shd w:val="clear" w:color="auto" w:fill="FFFFFF"/>
        <w:autoSpaceDE w:val="0"/>
        <w:autoSpaceDN w:val="0"/>
        <w:adjustRightInd w:val="0"/>
        <w:spacing w:line="312" w:lineRule="exact"/>
        <w:ind w:firstLine="778"/>
        <w:jc w:val="both"/>
        <w:rPr>
          <w:sz w:val="28"/>
          <w:szCs w:val="28"/>
        </w:rPr>
      </w:pPr>
      <w:r>
        <w:rPr>
          <w:spacing w:val="-6"/>
          <w:sz w:val="28"/>
          <w:szCs w:val="28"/>
        </w:rPr>
        <w:t xml:space="preserve">2. Карнаух  Н.  Л.  Письмо  и  эссе  //  Литература.  8   кл.  /  Э.  Э.  Кац,  Н.  Л. </w:t>
      </w:r>
      <w:r>
        <w:rPr>
          <w:sz w:val="28"/>
          <w:szCs w:val="28"/>
        </w:rPr>
        <w:t>Карнаух. – М.: 2012</w:t>
      </w:r>
    </w:p>
    <w:p w14:paraId="1882C6B7">
      <w:pPr>
        <w:widowControl w:val="0"/>
        <w:shd w:val="clear" w:color="auto" w:fill="FFFFFF"/>
        <w:autoSpaceDE w:val="0"/>
        <w:autoSpaceDN w:val="0"/>
        <w:adjustRightInd w:val="0"/>
        <w:spacing w:line="302" w:lineRule="exact"/>
        <w:ind w:firstLine="706"/>
        <w:jc w:val="both"/>
        <w:rPr>
          <w:sz w:val="28"/>
          <w:szCs w:val="28"/>
        </w:rPr>
      </w:pPr>
      <w:r>
        <w:rPr>
          <w:sz w:val="28"/>
          <w:szCs w:val="28"/>
        </w:rPr>
        <w:t>3. Панфилова А.П. Инновационные педагогические технологии: –М.: 2009</w:t>
      </w:r>
    </w:p>
    <w:p w14:paraId="62D0A3AB">
      <w:pPr>
        <w:widowControl w:val="0"/>
        <w:shd w:val="clear" w:color="auto" w:fill="FFFFFF"/>
        <w:autoSpaceDE w:val="0"/>
        <w:autoSpaceDN w:val="0"/>
        <w:adjustRightInd w:val="0"/>
        <w:spacing w:line="302" w:lineRule="exact"/>
        <w:ind w:firstLine="706"/>
        <w:jc w:val="both"/>
        <w:rPr>
          <w:sz w:val="28"/>
          <w:szCs w:val="28"/>
        </w:rPr>
      </w:pPr>
      <w:r>
        <w:rPr>
          <w:sz w:val="28"/>
          <w:szCs w:val="28"/>
        </w:rPr>
        <w:t>4. Поташник М.М., Левит М.В. Как помочь учителю в освоении ФГОС. Пособие для учителей, руководителей школ и органов образования. – М.: 2014</w:t>
      </w:r>
    </w:p>
    <w:p w14:paraId="48DD943C">
      <w:pPr>
        <w:widowControl w:val="0"/>
        <w:shd w:val="clear" w:color="auto" w:fill="FFFFFF"/>
        <w:autoSpaceDE w:val="0"/>
        <w:autoSpaceDN w:val="0"/>
        <w:adjustRightInd w:val="0"/>
        <w:spacing w:line="302" w:lineRule="exact"/>
        <w:ind w:firstLine="706"/>
        <w:jc w:val="both"/>
        <w:rPr>
          <w:sz w:val="28"/>
          <w:szCs w:val="28"/>
        </w:rPr>
      </w:pPr>
      <w:r>
        <w:rPr>
          <w:sz w:val="28"/>
          <w:szCs w:val="28"/>
        </w:rPr>
        <w:t>5. Самостоятельная работа: методические рекомендации для специали</w:t>
      </w:r>
      <w:r>
        <w:rPr>
          <w:sz w:val="28"/>
          <w:szCs w:val="28"/>
        </w:rPr>
        <w:softHyphen/>
      </w:r>
      <w:r>
        <w:rPr>
          <w:sz w:val="28"/>
          <w:szCs w:val="28"/>
        </w:rPr>
        <w:t>стов учреждений начального и среднего профессионального образования. — Киров: Старая Вятка, 2011.</w:t>
      </w:r>
    </w:p>
    <w:p w14:paraId="4B38463E">
      <w:pPr>
        <w:widowControl w:val="0"/>
        <w:shd w:val="clear" w:color="auto" w:fill="FFFFFF"/>
        <w:autoSpaceDE w:val="0"/>
        <w:autoSpaceDN w:val="0"/>
        <w:adjustRightInd w:val="0"/>
        <w:spacing w:before="115" w:line="307" w:lineRule="exact"/>
        <w:ind w:right="5" w:firstLine="706"/>
        <w:jc w:val="both"/>
        <w:rPr>
          <w:sz w:val="28"/>
          <w:szCs w:val="28"/>
        </w:rPr>
      </w:pPr>
      <w:r>
        <w:rPr>
          <w:sz w:val="28"/>
          <w:szCs w:val="28"/>
        </w:rPr>
        <w:t>6. Современная русская литература конца ХХ - начала ХХI века. – М.: 2011</w:t>
      </w:r>
    </w:p>
    <w:p w14:paraId="364DCBAA">
      <w:pPr>
        <w:widowControl w:val="0"/>
        <w:shd w:val="clear" w:color="auto" w:fill="FFFFFF"/>
        <w:autoSpaceDE w:val="0"/>
        <w:autoSpaceDN w:val="0"/>
        <w:adjustRightInd w:val="0"/>
        <w:spacing w:before="120" w:line="302" w:lineRule="exact"/>
        <w:ind w:right="10" w:firstLine="706"/>
        <w:jc w:val="both"/>
        <w:rPr>
          <w:sz w:val="28"/>
          <w:szCs w:val="28"/>
        </w:rPr>
      </w:pPr>
      <w:r>
        <w:rPr>
          <w:sz w:val="28"/>
          <w:szCs w:val="28"/>
        </w:rPr>
        <w:t>7. Формирование универсальных учебных действий в основной школе: от действия к мысли. Система заданий: пособие для учителя / [Г.В.Бурменская, И.А.Володарская и др.]; под ред. А.Г.Асмолова. – М.: 2010</w:t>
      </w:r>
    </w:p>
    <w:p w14:paraId="5ADA95CF">
      <w:pPr>
        <w:widowControl w:val="0"/>
        <w:shd w:val="clear" w:color="auto" w:fill="FFFFFF"/>
        <w:autoSpaceDE w:val="0"/>
        <w:autoSpaceDN w:val="0"/>
        <w:adjustRightInd w:val="0"/>
        <w:spacing w:line="302" w:lineRule="exact"/>
        <w:ind w:left="706"/>
        <w:rPr>
          <w:sz w:val="28"/>
          <w:szCs w:val="28"/>
        </w:rPr>
      </w:pPr>
      <w:r>
        <w:rPr>
          <w:sz w:val="28"/>
          <w:szCs w:val="28"/>
        </w:rPr>
        <w:t>Черняк М. А. Современная русская литература. – М.: 2010</w:t>
      </w:r>
    </w:p>
    <w:p w14:paraId="4AE627B4">
      <w:pPr>
        <w:widowControl w:val="0"/>
        <w:shd w:val="clear" w:color="auto" w:fill="FFFFFF"/>
        <w:autoSpaceDE w:val="0"/>
        <w:autoSpaceDN w:val="0"/>
        <w:adjustRightInd w:val="0"/>
        <w:spacing w:line="302" w:lineRule="exact"/>
        <w:ind w:left="706"/>
        <w:rPr>
          <w:sz w:val="28"/>
          <w:szCs w:val="28"/>
        </w:rPr>
      </w:pPr>
    </w:p>
    <w:p w14:paraId="73F4BE27">
      <w:pPr>
        <w:rPr>
          <w:sz w:val="28"/>
          <w:szCs w:val="28"/>
        </w:rPr>
      </w:pPr>
    </w:p>
    <w:p w14:paraId="04CD89DB">
      <w:pPr>
        <w:rPr>
          <w:sz w:val="28"/>
          <w:szCs w:val="28"/>
        </w:rPr>
      </w:pPr>
    </w:p>
    <w:p w14:paraId="35B219C1">
      <w:pPr>
        <w:rPr>
          <w:sz w:val="28"/>
          <w:szCs w:val="28"/>
        </w:rPr>
      </w:pPr>
    </w:p>
    <w:p w14:paraId="0B2148E5">
      <w:pPr>
        <w:rPr>
          <w:sz w:val="28"/>
          <w:szCs w:val="28"/>
        </w:rPr>
      </w:pPr>
    </w:p>
    <w:p w14:paraId="4F6F7626">
      <w:pPr>
        <w:rPr>
          <w:sz w:val="28"/>
          <w:szCs w:val="28"/>
        </w:rPr>
      </w:pPr>
    </w:p>
    <w:p w14:paraId="086E6A35">
      <w:pPr>
        <w:rPr>
          <w:sz w:val="28"/>
          <w:szCs w:val="28"/>
        </w:rPr>
      </w:pPr>
    </w:p>
    <w:p w14:paraId="50A14E34">
      <w:pPr>
        <w:rPr>
          <w:sz w:val="28"/>
          <w:szCs w:val="28"/>
        </w:rPr>
      </w:pPr>
    </w:p>
    <w:p w14:paraId="25D57FF4">
      <w:pPr>
        <w:rPr>
          <w:sz w:val="28"/>
          <w:szCs w:val="28"/>
        </w:rPr>
      </w:pPr>
    </w:p>
    <w:p w14:paraId="5D55A77F">
      <w:pPr>
        <w:rPr>
          <w:sz w:val="28"/>
          <w:szCs w:val="28"/>
        </w:rPr>
      </w:pPr>
    </w:p>
    <w:p w14:paraId="480A32EF">
      <w:pPr>
        <w:rPr>
          <w:sz w:val="28"/>
          <w:szCs w:val="28"/>
        </w:rPr>
      </w:pPr>
    </w:p>
    <w:p w14:paraId="7C0FDDDA">
      <w:pPr>
        <w:rPr>
          <w:sz w:val="28"/>
          <w:szCs w:val="28"/>
        </w:rPr>
      </w:pPr>
    </w:p>
    <w:p w14:paraId="087D0EC0">
      <w:pPr>
        <w:rPr>
          <w:sz w:val="28"/>
          <w:szCs w:val="28"/>
        </w:rPr>
      </w:pPr>
    </w:p>
    <w:p w14:paraId="5DFC4F2B">
      <w:pPr>
        <w:rPr>
          <w:sz w:val="28"/>
          <w:szCs w:val="28"/>
        </w:rPr>
      </w:pPr>
    </w:p>
    <w:p w14:paraId="7EB58346">
      <w:pPr>
        <w:rPr>
          <w:sz w:val="28"/>
          <w:szCs w:val="28"/>
        </w:rPr>
      </w:pPr>
    </w:p>
    <w:p w14:paraId="1A9DADCF">
      <w:pPr>
        <w:rPr>
          <w:sz w:val="28"/>
          <w:szCs w:val="28"/>
        </w:rPr>
      </w:pPr>
    </w:p>
    <w:p w14:paraId="2C3A63B8">
      <w:pPr>
        <w:rPr>
          <w:sz w:val="28"/>
          <w:szCs w:val="28"/>
        </w:rPr>
      </w:pPr>
    </w:p>
    <w:p w14:paraId="2E5EC2EC">
      <w:pPr>
        <w:rPr>
          <w:sz w:val="28"/>
          <w:szCs w:val="28"/>
        </w:rPr>
      </w:pPr>
    </w:p>
    <w:p w14:paraId="03BEF7AB">
      <w:pPr>
        <w:rPr>
          <w:sz w:val="28"/>
          <w:szCs w:val="28"/>
        </w:rPr>
      </w:pPr>
    </w:p>
    <w:p w14:paraId="20A0426C">
      <w:pPr>
        <w:rPr>
          <w:sz w:val="28"/>
          <w:szCs w:val="28"/>
        </w:rPr>
      </w:pPr>
    </w:p>
    <w:p w14:paraId="4FB2AC26">
      <w:pPr>
        <w:rPr>
          <w:sz w:val="28"/>
          <w:szCs w:val="28"/>
        </w:rPr>
      </w:pPr>
    </w:p>
    <w:p w14:paraId="5272BB22">
      <w:pPr>
        <w:rPr>
          <w:sz w:val="28"/>
          <w:szCs w:val="28"/>
        </w:rPr>
      </w:pPr>
    </w:p>
    <w:p w14:paraId="5CBAAE3B">
      <w:pPr>
        <w:rPr>
          <w:sz w:val="28"/>
          <w:szCs w:val="28"/>
        </w:rPr>
      </w:pPr>
    </w:p>
    <w:p w14:paraId="0B40DD71">
      <w:pPr>
        <w:pStyle w:val="39"/>
        <w:keepNext/>
        <w:keepLines/>
        <w:numPr>
          <w:ilvl w:val="0"/>
          <w:numId w:val="4"/>
        </w:numPr>
        <w:tabs>
          <w:tab w:val="left" w:pos="811"/>
        </w:tabs>
        <w:spacing w:after="0"/>
        <w:ind w:left="644" w:leftChars="0" w:hanging="360" w:firstLineChars="0"/>
        <w:jc w:val="both"/>
      </w:pPr>
      <w:bookmarkStart w:id="3" w:name="bookmark106"/>
      <w:bookmarkStart w:id="4" w:name="_GoBack"/>
      <w:bookmarkEnd w:id="4"/>
      <w:r>
        <w:t>КОНТРОЛЬ И ОЦЕНКА РЕЗУЛЬТАТОВ ОСВОЕНИЯ</w:t>
      </w:r>
      <w:bookmarkEnd w:id="3"/>
    </w:p>
    <w:p w14:paraId="5FF81761">
      <w:pPr>
        <w:pStyle w:val="39"/>
        <w:keepNext/>
        <w:keepLines/>
        <w:spacing w:after="0"/>
        <w:jc w:val="both"/>
      </w:pPr>
      <w:r>
        <w:t>УЧЕБНОЙ ДИСЦИПЛИНЫ</w:t>
      </w:r>
    </w:p>
    <w:p w14:paraId="2CB1C152">
      <w:pPr>
        <w:pStyle w:val="33"/>
        <w:spacing w:after="680" w:line="276" w:lineRule="auto"/>
        <w:jc w:val="both"/>
        <w:rPr>
          <w:sz w:val="28"/>
          <w:szCs w:val="28"/>
        </w:rPr>
      </w:pPr>
      <w:r>
        <w:rPr>
          <w:sz w:val="28"/>
          <w:szCs w:val="28"/>
        </w:rPr>
        <w:t xml:space="preserve">    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tbl>
      <w:tblPr>
        <w:tblStyle w:val="6"/>
        <w:tblW w:w="0" w:type="auto"/>
        <w:jc w:val="center"/>
        <w:tblLayout w:type="fixed"/>
        <w:tblCellMar>
          <w:top w:w="0" w:type="dxa"/>
          <w:left w:w="10" w:type="dxa"/>
          <w:bottom w:w="0" w:type="dxa"/>
          <w:right w:w="10" w:type="dxa"/>
        </w:tblCellMar>
      </w:tblPr>
      <w:tblGrid>
        <w:gridCol w:w="3571"/>
        <w:gridCol w:w="2462"/>
        <w:gridCol w:w="3326"/>
      </w:tblGrid>
      <w:tr w14:paraId="0BD1B14F">
        <w:tblPrEx>
          <w:tblCellMar>
            <w:top w:w="0" w:type="dxa"/>
            <w:left w:w="10" w:type="dxa"/>
            <w:bottom w:w="0" w:type="dxa"/>
            <w:right w:w="10" w:type="dxa"/>
          </w:tblCellMar>
        </w:tblPrEx>
        <w:trPr>
          <w:trHeight w:val="533" w:hRule="exact"/>
          <w:jc w:val="center"/>
        </w:trPr>
        <w:tc>
          <w:tcPr>
            <w:tcW w:w="3571" w:type="dxa"/>
            <w:tcBorders>
              <w:top w:val="single" w:color="auto" w:sz="4" w:space="0"/>
              <w:left w:val="single" w:color="auto" w:sz="4" w:space="0"/>
            </w:tcBorders>
            <w:shd w:val="clear" w:color="auto" w:fill="auto"/>
          </w:tcPr>
          <w:p w14:paraId="5B84AD1A">
            <w:pPr>
              <w:pStyle w:val="37"/>
            </w:pPr>
            <w:r>
              <w:rPr>
                <w:b/>
                <w:bCs/>
              </w:rPr>
              <w:t>Результаты обучения</w:t>
            </w:r>
          </w:p>
        </w:tc>
        <w:tc>
          <w:tcPr>
            <w:tcW w:w="2462" w:type="dxa"/>
            <w:tcBorders>
              <w:top w:val="single" w:color="auto" w:sz="4" w:space="0"/>
              <w:left w:val="single" w:color="auto" w:sz="4" w:space="0"/>
            </w:tcBorders>
            <w:shd w:val="clear" w:color="auto" w:fill="auto"/>
          </w:tcPr>
          <w:p w14:paraId="07D66522">
            <w:pPr>
              <w:pStyle w:val="37"/>
              <w:jc w:val="both"/>
            </w:pPr>
            <w:r>
              <w:rPr>
                <w:b/>
                <w:bCs/>
              </w:rPr>
              <w:t>Тема и раздел</w:t>
            </w:r>
          </w:p>
        </w:tc>
        <w:tc>
          <w:tcPr>
            <w:tcW w:w="3326" w:type="dxa"/>
            <w:tcBorders>
              <w:top w:val="single" w:color="auto" w:sz="4" w:space="0"/>
              <w:left w:val="single" w:color="auto" w:sz="4" w:space="0"/>
              <w:right w:val="single" w:color="auto" w:sz="4" w:space="0"/>
            </w:tcBorders>
            <w:shd w:val="clear" w:color="auto" w:fill="auto"/>
          </w:tcPr>
          <w:p w14:paraId="631AB8B6">
            <w:pPr>
              <w:pStyle w:val="37"/>
            </w:pPr>
            <w:r>
              <w:rPr>
                <w:b/>
                <w:bCs/>
              </w:rPr>
              <w:t>Формы и методы оценки</w:t>
            </w:r>
          </w:p>
        </w:tc>
      </w:tr>
      <w:tr w14:paraId="30975E36">
        <w:tblPrEx>
          <w:tblCellMar>
            <w:top w:w="0" w:type="dxa"/>
            <w:left w:w="10" w:type="dxa"/>
            <w:bottom w:w="0" w:type="dxa"/>
            <w:right w:w="10" w:type="dxa"/>
          </w:tblCellMar>
        </w:tblPrEx>
        <w:trPr>
          <w:trHeight w:val="6538" w:hRule="exact"/>
          <w:jc w:val="center"/>
        </w:trPr>
        <w:tc>
          <w:tcPr>
            <w:tcW w:w="3571" w:type="dxa"/>
            <w:tcBorders>
              <w:top w:val="single" w:color="auto" w:sz="4" w:space="0"/>
              <w:left w:val="single" w:color="auto" w:sz="4" w:space="0"/>
            </w:tcBorders>
            <w:shd w:val="clear" w:color="auto" w:fill="auto"/>
          </w:tcPr>
          <w:p w14:paraId="53183790">
            <w:pPr>
              <w:pStyle w:val="37"/>
              <w:spacing w:after="180" w:line="276" w:lineRule="auto"/>
              <w:jc w:val="both"/>
            </w:pPr>
            <w:r>
              <w:t>ПРб 01 Сформированность понятий о нормах русского литературного языка и применение знаний о них в речевой практике;</w:t>
            </w:r>
          </w:p>
          <w:p w14:paraId="731BA34C">
            <w:pPr>
              <w:pStyle w:val="37"/>
              <w:spacing w:after="180" w:line="276" w:lineRule="auto"/>
            </w:pPr>
            <w:r>
              <w:t>ОК 04.Работать в коллективе и команде,эффективно взаимодействовать с коллегами,руководством ,коллегами.</w:t>
            </w:r>
          </w:p>
          <w:p w14:paraId="6FC4C35E">
            <w:pPr>
              <w:pStyle w:val="37"/>
              <w:spacing w:after="180" w:line="276" w:lineRule="auto"/>
            </w:pPr>
            <w:r>
              <w:t>ОК 09.Использовать профессиональные технологии в профессиональной деятельности.</w:t>
            </w:r>
          </w:p>
        </w:tc>
        <w:tc>
          <w:tcPr>
            <w:tcW w:w="2462" w:type="dxa"/>
            <w:tcBorders>
              <w:top w:val="single" w:color="auto" w:sz="4" w:space="0"/>
              <w:left w:val="single" w:color="auto" w:sz="4" w:space="0"/>
            </w:tcBorders>
            <w:shd w:val="clear" w:color="auto" w:fill="auto"/>
          </w:tcPr>
          <w:p w14:paraId="151B1F02">
            <w:pPr>
              <w:pStyle w:val="37"/>
              <w:spacing w:after="220"/>
              <w:jc w:val="both"/>
            </w:pPr>
            <w:r>
              <w:t>Раздел 1</w:t>
            </w:r>
          </w:p>
          <w:p w14:paraId="4A9AF212">
            <w:pPr>
              <w:pStyle w:val="37"/>
              <w:jc w:val="both"/>
            </w:pPr>
            <w:r>
              <w:t>Т1.1 ,Т 1.2 Т 1.3,Т1.4,</w:t>
            </w:r>
          </w:p>
          <w:p w14:paraId="4B49C96B">
            <w:pPr>
              <w:pStyle w:val="37"/>
              <w:spacing w:after="220"/>
              <w:jc w:val="both"/>
            </w:pPr>
            <w:r>
              <w:t>Т 2.4, Т 2.9</w:t>
            </w:r>
          </w:p>
          <w:p w14:paraId="470D0ED8">
            <w:pPr>
              <w:pStyle w:val="37"/>
              <w:spacing w:after="220"/>
              <w:jc w:val="both"/>
            </w:pPr>
            <w:r>
              <w:t>Раздел 3</w:t>
            </w:r>
          </w:p>
          <w:p w14:paraId="15F08510">
            <w:pPr>
              <w:pStyle w:val="37"/>
              <w:spacing w:after="220"/>
              <w:jc w:val="both"/>
            </w:pPr>
            <w:r>
              <w:t>Т 3.1, Т 3.2.</w:t>
            </w:r>
          </w:p>
          <w:p w14:paraId="2784E584">
            <w:pPr>
              <w:pStyle w:val="37"/>
              <w:spacing w:after="220"/>
              <w:jc w:val="both"/>
            </w:pPr>
            <w:r>
              <w:t>Раздел 4</w:t>
            </w:r>
          </w:p>
          <w:p w14:paraId="7AA1AAB7">
            <w:pPr>
              <w:pStyle w:val="37"/>
              <w:spacing w:after="220"/>
              <w:jc w:val="both"/>
            </w:pPr>
            <w:r>
              <w:t>Т 4.4</w:t>
            </w:r>
          </w:p>
          <w:p w14:paraId="58BF1A73">
            <w:pPr>
              <w:pStyle w:val="37"/>
              <w:spacing w:after="220"/>
              <w:jc w:val="both"/>
            </w:pPr>
            <w:r>
              <w:t>Раздел 5</w:t>
            </w:r>
          </w:p>
          <w:p w14:paraId="34FE6EBF">
            <w:pPr>
              <w:pStyle w:val="37"/>
              <w:spacing w:after="220"/>
              <w:jc w:val="both"/>
            </w:pPr>
            <w:r>
              <w:t>Т 5.2</w:t>
            </w:r>
          </w:p>
          <w:p w14:paraId="3087E7D2">
            <w:pPr>
              <w:pStyle w:val="37"/>
              <w:spacing w:after="220"/>
              <w:jc w:val="both"/>
            </w:pPr>
            <w:r>
              <w:t>Раздел 8</w:t>
            </w:r>
          </w:p>
          <w:p w14:paraId="08D6BB5E">
            <w:pPr>
              <w:pStyle w:val="37"/>
              <w:spacing w:after="220"/>
              <w:jc w:val="both"/>
            </w:pPr>
            <w:r>
              <w:t>Т 8.2 ,Т 8.3, Т 8.4</w:t>
            </w:r>
          </w:p>
          <w:p w14:paraId="74A21AFF">
            <w:pPr>
              <w:pStyle w:val="37"/>
              <w:spacing w:after="220"/>
              <w:jc w:val="both"/>
            </w:pPr>
            <w:r>
              <w:t>Раздел 9</w:t>
            </w:r>
          </w:p>
          <w:p w14:paraId="2D64BA4A">
            <w:pPr>
              <w:pStyle w:val="37"/>
              <w:spacing w:after="220"/>
              <w:jc w:val="both"/>
            </w:pPr>
            <w:r>
              <w:t>Т 9.1</w:t>
            </w:r>
          </w:p>
        </w:tc>
        <w:tc>
          <w:tcPr>
            <w:tcW w:w="3326" w:type="dxa"/>
            <w:tcBorders>
              <w:top w:val="single" w:color="auto" w:sz="4" w:space="0"/>
              <w:left w:val="single" w:color="auto" w:sz="4" w:space="0"/>
              <w:right w:val="single" w:color="auto" w:sz="4" w:space="0"/>
            </w:tcBorders>
            <w:shd w:val="clear" w:color="auto" w:fill="auto"/>
          </w:tcPr>
          <w:p w14:paraId="1C654963">
            <w:pPr>
              <w:pStyle w:val="37"/>
              <w:spacing w:line="410" w:lineRule="auto"/>
            </w:pPr>
            <w:r>
              <w:t>Диагностическая работа Контрольная работа Самооценка и взаимооценка Эссэ,самостоятельная работа Устный и письменный опрос Результаты выполнения учебных заданий Практические работы Промежуточная аттестация (экзамен)</w:t>
            </w:r>
          </w:p>
        </w:tc>
      </w:tr>
      <w:tr w14:paraId="1B4CBD75">
        <w:tblPrEx>
          <w:tblCellMar>
            <w:top w:w="0" w:type="dxa"/>
            <w:left w:w="10" w:type="dxa"/>
            <w:bottom w:w="0" w:type="dxa"/>
            <w:right w:w="10" w:type="dxa"/>
          </w:tblCellMar>
        </w:tblPrEx>
        <w:trPr>
          <w:trHeight w:val="3442" w:hRule="exact"/>
          <w:jc w:val="center"/>
        </w:trPr>
        <w:tc>
          <w:tcPr>
            <w:tcW w:w="3571" w:type="dxa"/>
            <w:tcBorders>
              <w:top w:val="single" w:color="auto" w:sz="4" w:space="0"/>
              <w:left w:val="single" w:color="auto" w:sz="4" w:space="0"/>
              <w:bottom w:val="single" w:color="auto" w:sz="4" w:space="0"/>
            </w:tcBorders>
            <w:shd w:val="clear" w:color="auto" w:fill="auto"/>
          </w:tcPr>
          <w:p w14:paraId="04CF4A10">
            <w:pPr>
              <w:pStyle w:val="37"/>
              <w:spacing w:after="180" w:line="276" w:lineRule="auto"/>
            </w:pPr>
            <w:r>
              <w:t>ПРб 02 Владение навыками самоанализа и самооценки,следить за собственной речью;</w:t>
            </w:r>
          </w:p>
          <w:p w14:paraId="7C986E0B">
            <w:pPr>
              <w:pStyle w:val="37"/>
              <w:spacing w:line="276" w:lineRule="auto"/>
            </w:pPr>
            <w:r>
              <w:t>ОК 04.Работать в коллективе и команде,эффективно взаимодействовать с коллегами,руководством ,коллегами.</w:t>
            </w:r>
          </w:p>
        </w:tc>
        <w:tc>
          <w:tcPr>
            <w:tcW w:w="2462" w:type="dxa"/>
            <w:tcBorders>
              <w:top w:val="single" w:color="auto" w:sz="4" w:space="0"/>
              <w:left w:val="single" w:color="auto" w:sz="4" w:space="0"/>
              <w:bottom w:val="single" w:color="auto" w:sz="4" w:space="0"/>
            </w:tcBorders>
            <w:shd w:val="clear" w:color="auto" w:fill="auto"/>
          </w:tcPr>
          <w:p w14:paraId="1BE0CD75">
            <w:pPr>
              <w:pStyle w:val="37"/>
              <w:spacing w:after="220"/>
              <w:jc w:val="both"/>
            </w:pPr>
            <w:r>
              <w:t>Раздел 1</w:t>
            </w:r>
          </w:p>
          <w:p w14:paraId="6569E609">
            <w:pPr>
              <w:pStyle w:val="37"/>
              <w:jc w:val="both"/>
            </w:pPr>
            <w:r>
              <w:t>Т1.1 ,Т 1.2 Т 1.3,Т1.4,</w:t>
            </w:r>
          </w:p>
          <w:p w14:paraId="4CCE41C0">
            <w:pPr>
              <w:pStyle w:val="37"/>
              <w:spacing w:after="220"/>
              <w:jc w:val="both"/>
            </w:pPr>
            <w:r>
              <w:t>Т 2.4, Т 2.9</w:t>
            </w:r>
          </w:p>
          <w:p w14:paraId="493FB179">
            <w:pPr>
              <w:pStyle w:val="37"/>
              <w:spacing w:after="220"/>
              <w:jc w:val="both"/>
            </w:pPr>
            <w:r>
              <w:t>Раздел 3</w:t>
            </w:r>
          </w:p>
          <w:p w14:paraId="73488DD6">
            <w:pPr>
              <w:pStyle w:val="37"/>
              <w:spacing w:after="220"/>
              <w:jc w:val="both"/>
            </w:pPr>
            <w:r>
              <w:t>Т 3.1, Т 3.2.</w:t>
            </w:r>
          </w:p>
          <w:p w14:paraId="47074006">
            <w:pPr>
              <w:pStyle w:val="37"/>
              <w:spacing w:after="220"/>
              <w:jc w:val="both"/>
            </w:pPr>
            <w:r>
              <w:t>Раздел 4</w:t>
            </w:r>
          </w:p>
          <w:p w14:paraId="551657AD">
            <w:pPr>
              <w:pStyle w:val="37"/>
              <w:spacing w:after="220"/>
              <w:jc w:val="both"/>
            </w:pPr>
            <w:r>
              <w:t>Т 4.4</w:t>
            </w:r>
          </w:p>
        </w:tc>
        <w:tc>
          <w:tcPr>
            <w:tcW w:w="3326" w:type="dxa"/>
            <w:tcBorders>
              <w:top w:val="single" w:color="auto" w:sz="4" w:space="0"/>
              <w:left w:val="single" w:color="auto" w:sz="4" w:space="0"/>
              <w:bottom w:val="single" w:color="auto" w:sz="4" w:space="0"/>
              <w:right w:val="single" w:color="auto" w:sz="4" w:space="0"/>
            </w:tcBorders>
            <w:shd w:val="clear" w:color="auto" w:fill="auto"/>
          </w:tcPr>
          <w:p w14:paraId="03C373CD">
            <w:pPr>
              <w:pStyle w:val="37"/>
              <w:spacing w:line="420" w:lineRule="auto"/>
            </w:pPr>
            <w:r>
              <w:t>Диагностическая работа Контрольная работа Самооценка и взаимооценка Эссэ,самостоятельная работа Устный и письменный опрос Результаты выполнения учебных заданий</w:t>
            </w:r>
          </w:p>
        </w:tc>
      </w:tr>
    </w:tbl>
    <w:p w14:paraId="2F4E216F">
      <w:pPr>
        <w:spacing w:line="1" w:lineRule="exact"/>
        <w:rPr>
          <w:sz w:val="2"/>
          <w:szCs w:val="2"/>
        </w:rPr>
      </w:pPr>
      <w:r>
        <w:br w:type="page"/>
      </w:r>
    </w:p>
    <w:tbl>
      <w:tblPr>
        <w:tblStyle w:val="6"/>
        <w:tblW w:w="0" w:type="auto"/>
        <w:jc w:val="center"/>
        <w:tblLayout w:type="fixed"/>
        <w:tblCellMar>
          <w:top w:w="0" w:type="dxa"/>
          <w:left w:w="10" w:type="dxa"/>
          <w:bottom w:w="0" w:type="dxa"/>
          <w:right w:w="10" w:type="dxa"/>
        </w:tblCellMar>
      </w:tblPr>
      <w:tblGrid>
        <w:gridCol w:w="3571"/>
        <w:gridCol w:w="2462"/>
        <w:gridCol w:w="3326"/>
      </w:tblGrid>
      <w:tr w14:paraId="105D23CA">
        <w:tblPrEx>
          <w:tblCellMar>
            <w:top w:w="0" w:type="dxa"/>
            <w:left w:w="10" w:type="dxa"/>
            <w:bottom w:w="0" w:type="dxa"/>
            <w:right w:w="10" w:type="dxa"/>
          </w:tblCellMar>
        </w:tblPrEx>
        <w:trPr>
          <w:trHeight w:val="4109" w:hRule="exact"/>
          <w:jc w:val="center"/>
        </w:trPr>
        <w:tc>
          <w:tcPr>
            <w:tcW w:w="3571" w:type="dxa"/>
            <w:tcBorders>
              <w:top w:val="single" w:color="auto" w:sz="4" w:space="0"/>
              <w:left w:val="single" w:color="auto" w:sz="4" w:space="0"/>
            </w:tcBorders>
            <w:shd w:val="clear" w:color="auto" w:fill="auto"/>
          </w:tcPr>
          <w:p w14:paraId="68201A76">
            <w:pPr>
              <w:pStyle w:val="37"/>
              <w:spacing w:after="180" w:line="276" w:lineRule="auto"/>
            </w:pPr>
            <w:r>
              <w:t>ОК 09.Использовать профессиональные технологии в профессиональной деятельности.</w:t>
            </w:r>
          </w:p>
          <w:p w14:paraId="7FE7FDDE">
            <w:pPr>
              <w:pStyle w:val="37"/>
              <w:spacing w:line="276" w:lineRule="auto"/>
            </w:pPr>
            <w:r>
              <w:t>ОК 05Осуществлять устную и письменную коммуникацию на государственном языке с учетом особенностей социального и культурного контекста.</w:t>
            </w:r>
          </w:p>
        </w:tc>
        <w:tc>
          <w:tcPr>
            <w:tcW w:w="2462" w:type="dxa"/>
            <w:tcBorders>
              <w:top w:val="single" w:color="auto" w:sz="4" w:space="0"/>
              <w:left w:val="single" w:color="auto" w:sz="4" w:space="0"/>
            </w:tcBorders>
            <w:shd w:val="clear" w:color="auto" w:fill="auto"/>
          </w:tcPr>
          <w:p w14:paraId="2914CC24">
            <w:pPr>
              <w:pStyle w:val="37"/>
              <w:spacing w:after="220"/>
              <w:jc w:val="both"/>
            </w:pPr>
            <w:r>
              <w:t>Раздел 5</w:t>
            </w:r>
          </w:p>
          <w:p w14:paraId="71FD0DBA">
            <w:pPr>
              <w:pStyle w:val="37"/>
              <w:spacing w:after="220"/>
              <w:jc w:val="both"/>
            </w:pPr>
            <w:r>
              <w:t>Т 5.2</w:t>
            </w:r>
          </w:p>
          <w:p w14:paraId="4CCCA833">
            <w:pPr>
              <w:pStyle w:val="37"/>
              <w:spacing w:after="220"/>
              <w:jc w:val="both"/>
            </w:pPr>
            <w:r>
              <w:t>Раздел 8</w:t>
            </w:r>
          </w:p>
          <w:p w14:paraId="01DAC3C0">
            <w:pPr>
              <w:pStyle w:val="37"/>
              <w:spacing w:after="220"/>
              <w:jc w:val="both"/>
            </w:pPr>
            <w:r>
              <w:t>Т 8.2 ,Т 8.3, Т 8.4</w:t>
            </w:r>
          </w:p>
          <w:p w14:paraId="4D39DBE7">
            <w:pPr>
              <w:pStyle w:val="37"/>
              <w:spacing w:after="220"/>
              <w:jc w:val="both"/>
            </w:pPr>
            <w:r>
              <w:t>Раздел 9</w:t>
            </w:r>
          </w:p>
          <w:p w14:paraId="41045C7C">
            <w:pPr>
              <w:pStyle w:val="37"/>
              <w:spacing w:after="220"/>
              <w:jc w:val="both"/>
            </w:pPr>
            <w:r>
              <w:t>Т 9.1</w:t>
            </w:r>
          </w:p>
        </w:tc>
        <w:tc>
          <w:tcPr>
            <w:tcW w:w="3326" w:type="dxa"/>
            <w:tcBorders>
              <w:top w:val="single" w:color="auto" w:sz="4" w:space="0"/>
              <w:left w:val="single" w:color="auto" w:sz="4" w:space="0"/>
              <w:right w:val="single" w:color="auto" w:sz="4" w:space="0"/>
            </w:tcBorders>
            <w:shd w:val="clear" w:color="auto" w:fill="auto"/>
          </w:tcPr>
          <w:p w14:paraId="476A1703">
            <w:pPr>
              <w:pStyle w:val="37"/>
              <w:spacing w:after="200" w:line="276" w:lineRule="auto"/>
            </w:pPr>
            <w:r>
              <w:t>Практические работы</w:t>
            </w:r>
          </w:p>
          <w:p w14:paraId="7C017EE0">
            <w:pPr>
              <w:pStyle w:val="37"/>
              <w:spacing w:line="276" w:lineRule="auto"/>
            </w:pPr>
            <w:r>
              <w:t>Промежуточная аттестация (дифференцированный зачет)</w:t>
            </w:r>
          </w:p>
        </w:tc>
      </w:tr>
      <w:tr w14:paraId="0EC4DF7D">
        <w:tblPrEx>
          <w:tblCellMar>
            <w:top w:w="0" w:type="dxa"/>
            <w:left w:w="10" w:type="dxa"/>
            <w:bottom w:w="0" w:type="dxa"/>
            <w:right w:w="10" w:type="dxa"/>
          </w:tblCellMar>
        </w:tblPrEx>
        <w:trPr>
          <w:trHeight w:val="6533" w:hRule="exact"/>
          <w:jc w:val="center"/>
        </w:trPr>
        <w:tc>
          <w:tcPr>
            <w:tcW w:w="3571" w:type="dxa"/>
            <w:tcBorders>
              <w:top w:val="single" w:color="auto" w:sz="4" w:space="0"/>
              <w:left w:val="single" w:color="auto" w:sz="4" w:space="0"/>
            </w:tcBorders>
            <w:shd w:val="clear" w:color="auto" w:fill="auto"/>
          </w:tcPr>
          <w:p w14:paraId="209FAADD">
            <w:pPr>
              <w:pStyle w:val="37"/>
              <w:spacing w:after="200" w:line="276" w:lineRule="auto"/>
            </w:pPr>
            <w:r>
              <w:t>ПРб 03 Владение умением анализировать текст с точки зрения скрытой информации.</w:t>
            </w:r>
          </w:p>
          <w:p w14:paraId="3B2A6CBB">
            <w:pPr>
              <w:pStyle w:val="37"/>
              <w:spacing w:after="200" w:line="276" w:lineRule="auto"/>
            </w:pPr>
            <w:r>
              <w:t>ОК 04.Работать в коллективе и команде,эффективно взаимодействовать с коллегами,руководством ,коллегами.</w:t>
            </w:r>
          </w:p>
          <w:p w14:paraId="07D25011">
            <w:pPr>
              <w:pStyle w:val="37"/>
              <w:spacing w:after="200" w:line="276" w:lineRule="auto"/>
            </w:pPr>
            <w:r>
              <w:t>ОК 09.Использовать профессиональные технологии в профессиональной деятельности.</w:t>
            </w:r>
          </w:p>
          <w:p w14:paraId="0A5E1995">
            <w:pPr>
              <w:pStyle w:val="37"/>
              <w:spacing w:after="200" w:line="276" w:lineRule="auto"/>
            </w:pPr>
            <w:r>
              <w:t>ОК 05Осуществлять устную и письменную коммуникацию на государственном языке с учетом особенностей социального и культурного контекста</w:t>
            </w:r>
          </w:p>
        </w:tc>
        <w:tc>
          <w:tcPr>
            <w:tcW w:w="2462" w:type="dxa"/>
            <w:tcBorders>
              <w:top w:val="single" w:color="auto" w:sz="4" w:space="0"/>
              <w:left w:val="single" w:color="auto" w:sz="4" w:space="0"/>
            </w:tcBorders>
            <w:shd w:val="clear" w:color="auto" w:fill="auto"/>
          </w:tcPr>
          <w:p w14:paraId="71B9528B">
            <w:pPr>
              <w:pStyle w:val="37"/>
              <w:spacing w:after="220"/>
              <w:jc w:val="both"/>
            </w:pPr>
            <w:r>
              <w:t>Раздел 1</w:t>
            </w:r>
          </w:p>
          <w:p w14:paraId="5F437F5A">
            <w:pPr>
              <w:pStyle w:val="37"/>
              <w:jc w:val="both"/>
            </w:pPr>
            <w:r>
              <w:t>Т1.1 ,Т 1.2 Т 1.3,Т1.4,</w:t>
            </w:r>
          </w:p>
          <w:p w14:paraId="50C0D404">
            <w:pPr>
              <w:pStyle w:val="37"/>
              <w:spacing w:after="220"/>
              <w:jc w:val="both"/>
            </w:pPr>
            <w:r>
              <w:t>Т 2.4, Т 2.9</w:t>
            </w:r>
          </w:p>
          <w:p w14:paraId="3AD0E41E">
            <w:pPr>
              <w:pStyle w:val="37"/>
              <w:spacing w:after="220"/>
              <w:jc w:val="both"/>
            </w:pPr>
            <w:r>
              <w:t>Раздел 3</w:t>
            </w:r>
          </w:p>
          <w:p w14:paraId="4D356133">
            <w:pPr>
              <w:pStyle w:val="37"/>
              <w:spacing w:after="220"/>
              <w:jc w:val="both"/>
            </w:pPr>
            <w:r>
              <w:t>Т 3.1, Т 3.2.</w:t>
            </w:r>
          </w:p>
          <w:p w14:paraId="73F2659A">
            <w:pPr>
              <w:pStyle w:val="37"/>
              <w:spacing w:after="220"/>
              <w:jc w:val="both"/>
            </w:pPr>
            <w:r>
              <w:t>Раздел 4</w:t>
            </w:r>
          </w:p>
          <w:p w14:paraId="211D7229">
            <w:pPr>
              <w:pStyle w:val="37"/>
              <w:spacing w:after="220"/>
              <w:jc w:val="both"/>
            </w:pPr>
            <w:r>
              <w:t>Т 4.4</w:t>
            </w:r>
          </w:p>
          <w:p w14:paraId="250AFB63">
            <w:pPr>
              <w:pStyle w:val="37"/>
              <w:spacing w:after="220"/>
              <w:jc w:val="both"/>
            </w:pPr>
            <w:r>
              <w:t>Раздел 5</w:t>
            </w:r>
          </w:p>
          <w:p w14:paraId="067D9381">
            <w:pPr>
              <w:pStyle w:val="37"/>
              <w:spacing w:after="220"/>
              <w:jc w:val="both"/>
            </w:pPr>
            <w:r>
              <w:t>Т 5.2</w:t>
            </w:r>
          </w:p>
          <w:p w14:paraId="02B29390">
            <w:pPr>
              <w:pStyle w:val="37"/>
              <w:spacing w:after="220"/>
              <w:jc w:val="both"/>
            </w:pPr>
            <w:r>
              <w:t>Раздел 8</w:t>
            </w:r>
          </w:p>
          <w:p w14:paraId="022F8C77">
            <w:pPr>
              <w:pStyle w:val="37"/>
              <w:spacing w:after="220"/>
              <w:jc w:val="both"/>
            </w:pPr>
            <w:r>
              <w:t>Т 8.2 ,Т 8.3, Т 8.4</w:t>
            </w:r>
          </w:p>
          <w:p w14:paraId="6E40F280">
            <w:pPr>
              <w:pStyle w:val="37"/>
              <w:spacing w:after="220"/>
              <w:jc w:val="both"/>
            </w:pPr>
            <w:r>
              <w:t>Раздел 9</w:t>
            </w:r>
          </w:p>
          <w:p w14:paraId="136FD4BD">
            <w:pPr>
              <w:pStyle w:val="37"/>
              <w:spacing w:after="220"/>
              <w:jc w:val="both"/>
            </w:pPr>
            <w:r>
              <w:t>Т 9.1</w:t>
            </w:r>
          </w:p>
        </w:tc>
        <w:tc>
          <w:tcPr>
            <w:tcW w:w="3326" w:type="dxa"/>
            <w:tcBorders>
              <w:top w:val="single" w:color="auto" w:sz="4" w:space="0"/>
              <w:left w:val="single" w:color="auto" w:sz="4" w:space="0"/>
              <w:right w:val="single" w:color="auto" w:sz="4" w:space="0"/>
            </w:tcBorders>
            <w:shd w:val="clear" w:color="auto" w:fill="auto"/>
          </w:tcPr>
          <w:p w14:paraId="1E09A184">
            <w:pPr>
              <w:pStyle w:val="37"/>
              <w:spacing w:after="540" w:line="420" w:lineRule="auto"/>
            </w:pPr>
            <w:r>
              <w:t>Диагностическая работа Контрольная работа Самооценка и взаимооценка Эссэ,самостоятельная работа Устный и письменный опрос Результаты выполнения учебных заданий</w:t>
            </w:r>
          </w:p>
          <w:p w14:paraId="37FDB417">
            <w:pPr>
              <w:pStyle w:val="37"/>
              <w:spacing w:line="420" w:lineRule="auto"/>
            </w:pPr>
            <w:r>
              <w:t>Практические работы</w:t>
            </w:r>
          </w:p>
          <w:p w14:paraId="7B072ACF">
            <w:pPr>
              <w:pStyle w:val="37"/>
              <w:spacing w:after="280" w:line="276" w:lineRule="auto"/>
            </w:pPr>
            <w:r>
              <w:t>Промежуточная аттестация (дифференцированный зачет)</w:t>
            </w:r>
          </w:p>
        </w:tc>
      </w:tr>
      <w:tr w14:paraId="230CAA1C">
        <w:tblPrEx>
          <w:tblCellMar>
            <w:top w:w="0" w:type="dxa"/>
            <w:left w:w="10" w:type="dxa"/>
            <w:bottom w:w="0" w:type="dxa"/>
            <w:right w:w="10" w:type="dxa"/>
          </w:tblCellMar>
        </w:tblPrEx>
        <w:trPr>
          <w:trHeight w:val="3595" w:hRule="exact"/>
          <w:jc w:val="center"/>
        </w:trPr>
        <w:tc>
          <w:tcPr>
            <w:tcW w:w="3571" w:type="dxa"/>
            <w:tcBorders>
              <w:top w:val="single" w:color="auto" w:sz="4" w:space="0"/>
              <w:left w:val="single" w:color="auto" w:sz="4" w:space="0"/>
              <w:bottom w:val="single" w:color="auto" w:sz="4" w:space="0"/>
            </w:tcBorders>
            <w:shd w:val="clear" w:color="auto" w:fill="auto"/>
            <w:vAlign w:val="bottom"/>
          </w:tcPr>
          <w:p w14:paraId="2C0E3B6E">
            <w:pPr>
              <w:pStyle w:val="37"/>
              <w:spacing w:after="180" w:line="276" w:lineRule="auto"/>
            </w:pPr>
            <w:r>
              <w:t>ПРб 03 Владение умением анализировать текст с точки зрения скрытой информации.</w:t>
            </w:r>
          </w:p>
          <w:p w14:paraId="149D6B8E">
            <w:pPr>
              <w:pStyle w:val="37"/>
              <w:spacing w:after="180" w:line="276" w:lineRule="auto"/>
            </w:pPr>
            <w:r>
              <w:t>ОК 04.Работать в коллективе и команде,эффективно взаимодействовать с коллегами,руководством ,коллегами.</w:t>
            </w:r>
          </w:p>
          <w:p w14:paraId="6DE6891D">
            <w:pPr>
              <w:pStyle w:val="37"/>
              <w:spacing w:after="180" w:line="276" w:lineRule="auto"/>
            </w:pPr>
            <w:r>
              <w:t>ОК 09.Использовать профессиональные технологии</w:t>
            </w:r>
          </w:p>
        </w:tc>
        <w:tc>
          <w:tcPr>
            <w:tcW w:w="2462" w:type="dxa"/>
            <w:tcBorders>
              <w:top w:val="single" w:color="auto" w:sz="4" w:space="0"/>
              <w:left w:val="single" w:color="auto" w:sz="4" w:space="0"/>
              <w:bottom w:val="single" w:color="auto" w:sz="4" w:space="0"/>
            </w:tcBorders>
            <w:shd w:val="clear" w:color="auto" w:fill="auto"/>
          </w:tcPr>
          <w:p w14:paraId="54BC02E2">
            <w:pPr>
              <w:pStyle w:val="37"/>
              <w:spacing w:after="220"/>
              <w:jc w:val="both"/>
            </w:pPr>
            <w:r>
              <w:t>Раздел 1</w:t>
            </w:r>
          </w:p>
          <w:p w14:paraId="147DA704">
            <w:pPr>
              <w:pStyle w:val="37"/>
              <w:jc w:val="both"/>
            </w:pPr>
            <w:r>
              <w:t>Т1.1 ,Т 1.2 Т 1.3,Т1.4,</w:t>
            </w:r>
          </w:p>
          <w:p w14:paraId="25CF2458">
            <w:pPr>
              <w:pStyle w:val="37"/>
              <w:spacing w:after="220"/>
              <w:jc w:val="both"/>
            </w:pPr>
            <w:r>
              <w:t>Т 2.4, Т 2.9</w:t>
            </w:r>
          </w:p>
          <w:p w14:paraId="590497A8">
            <w:pPr>
              <w:pStyle w:val="37"/>
              <w:spacing w:after="220"/>
              <w:jc w:val="both"/>
            </w:pPr>
            <w:r>
              <w:t>Раздел 3</w:t>
            </w:r>
          </w:p>
          <w:p w14:paraId="151641FC">
            <w:pPr>
              <w:pStyle w:val="37"/>
              <w:spacing w:after="220"/>
              <w:jc w:val="both"/>
            </w:pPr>
            <w:r>
              <w:t>Т 3.1, Т 3.2.</w:t>
            </w:r>
          </w:p>
          <w:p w14:paraId="5CCF8B87">
            <w:pPr>
              <w:pStyle w:val="37"/>
              <w:spacing w:after="220"/>
              <w:jc w:val="both"/>
            </w:pPr>
            <w:r>
              <w:t>Раздел 4</w:t>
            </w:r>
          </w:p>
          <w:p w14:paraId="0AA8C5BF">
            <w:pPr>
              <w:pStyle w:val="37"/>
              <w:spacing w:after="220"/>
              <w:jc w:val="both"/>
            </w:pPr>
            <w:r>
              <w:t>Т 4.4</w:t>
            </w:r>
          </w:p>
        </w:tc>
        <w:tc>
          <w:tcPr>
            <w:tcW w:w="3326" w:type="dxa"/>
            <w:tcBorders>
              <w:top w:val="single" w:color="auto" w:sz="4" w:space="0"/>
              <w:left w:val="single" w:color="auto" w:sz="4" w:space="0"/>
              <w:bottom w:val="single" w:color="auto" w:sz="4" w:space="0"/>
              <w:right w:val="single" w:color="auto" w:sz="4" w:space="0"/>
            </w:tcBorders>
            <w:shd w:val="clear" w:color="auto" w:fill="auto"/>
          </w:tcPr>
          <w:p w14:paraId="762AF214">
            <w:pPr>
              <w:pStyle w:val="37"/>
              <w:spacing w:line="420" w:lineRule="auto"/>
            </w:pPr>
            <w:r>
              <w:t>Диагностическая работа Контрольная работа Самооценка и взаимооценка Эссэ,самостоятельная работа Устный и письменный опрос Результаты выполнения учебных заданий</w:t>
            </w:r>
          </w:p>
        </w:tc>
      </w:tr>
    </w:tbl>
    <w:p w14:paraId="793095D7">
      <w:pPr>
        <w:spacing w:line="1" w:lineRule="exact"/>
        <w:rPr>
          <w:sz w:val="2"/>
          <w:szCs w:val="2"/>
        </w:rPr>
      </w:pPr>
      <w:r>
        <w:br w:type="page"/>
      </w:r>
    </w:p>
    <w:tbl>
      <w:tblPr>
        <w:tblStyle w:val="6"/>
        <w:tblW w:w="0" w:type="auto"/>
        <w:jc w:val="center"/>
        <w:tblLayout w:type="fixed"/>
        <w:tblCellMar>
          <w:top w:w="0" w:type="dxa"/>
          <w:left w:w="10" w:type="dxa"/>
          <w:bottom w:w="0" w:type="dxa"/>
          <w:right w:w="10" w:type="dxa"/>
        </w:tblCellMar>
      </w:tblPr>
      <w:tblGrid>
        <w:gridCol w:w="3571"/>
        <w:gridCol w:w="2462"/>
        <w:gridCol w:w="3326"/>
      </w:tblGrid>
      <w:tr w14:paraId="16C329B1">
        <w:tblPrEx>
          <w:tblCellMar>
            <w:top w:w="0" w:type="dxa"/>
            <w:left w:w="10" w:type="dxa"/>
            <w:bottom w:w="0" w:type="dxa"/>
            <w:right w:w="10" w:type="dxa"/>
          </w:tblCellMar>
        </w:tblPrEx>
        <w:trPr>
          <w:trHeight w:val="3120" w:hRule="exact"/>
          <w:jc w:val="center"/>
        </w:trPr>
        <w:tc>
          <w:tcPr>
            <w:tcW w:w="3571" w:type="dxa"/>
            <w:tcBorders>
              <w:top w:val="single" w:color="auto" w:sz="4" w:space="0"/>
              <w:left w:val="single" w:color="auto" w:sz="4" w:space="0"/>
            </w:tcBorders>
            <w:shd w:val="clear" w:color="auto" w:fill="auto"/>
          </w:tcPr>
          <w:p w14:paraId="7415BEBB">
            <w:pPr>
              <w:pStyle w:val="37"/>
              <w:spacing w:after="200" w:line="271" w:lineRule="auto"/>
            </w:pPr>
            <w:r>
              <w:t>в профессиональной деятельности.</w:t>
            </w:r>
          </w:p>
          <w:p w14:paraId="5BC7D0C7">
            <w:pPr>
              <w:pStyle w:val="37"/>
              <w:spacing w:line="276" w:lineRule="auto"/>
            </w:pPr>
            <w:r>
              <w:t>ОК 05Осуществлять устную и письменную коммуникацию на государственном языке с учетом особенностей социального и культурного контекста</w:t>
            </w:r>
          </w:p>
        </w:tc>
        <w:tc>
          <w:tcPr>
            <w:tcW w:w="2462" w:type="dxa"/>
            <w:tcBorders>
              <w:top w:val="single" w:color="auto" w:sz="4" w:space="0"/>
              <w:left w:val="single" w:color="auto" w:sz="4" w:space="0"/>
            </w:tcBorders>
            <w:shd w:val="clear" w:color="auto" w:fill="auto"/>
          </w:tcPr>
          <w:p w14:paraId="21335465">
            <w:pPr>
              <w:pStyle w:val="37"/>
              <w:spacing w:after="220"/>
              <w:jc w:val="both"/>
            </w:pPr>
            <w:r>
              <w:t>Раздел 5</w:t>
            </w:r>
          </w:p>
          <w:p w14:paraId="65DDF1F5">
            <w:pPr>
              <w:pStyle w:val="37"/>
              <w:spacing w:after="220"/>
              <w:jc w:val="both"/>
            </w:pPr>
            <w:r>
              <w:t>Т 5.2</w:t>
            </w:r>
          </w:p>
          <w:p w14:paraId="1AE3A11D">
            <w:pPr>
              <w:pStyle w:val="37"/>
              <w:spacing w:after="220"/>
              <w:jc w:val="both"/>
            </w:pPr>
            <w:r>
              <w:t>Раздел 8</w:t>
            </w:r>
          </w:p>
          <w:p w14:paraId="1F54954F">
            <w:pPr>
              <w:pStyle w:val="37"/>
              <w:spacing w:after="220"/>
              <w:jc w:val="both"/>
            </w:pPr>
            <w:r>
              <w:t>Т 8.2 ,Т 8.3, Т 8.4</w:t>
            </w:r>
          </w:p>
          <w:p w14:paraId="35AC51BB">
            <w:pPr>
              <w:pStyle w:val="37"/>
              <w:spacing w:after="220"/>
              <w:jc w:val="both"/>
            </w:pPr>
            <w:r>
              <w:t>Раздел 9</w:t>
            </w:r>
          </w:p>
          <w:p w14:paraId="74B22397">
            <w:pPr>
              <w:pStyle w:val="37"/>
              <w:spacing w:after="220"/>
              <w:jc w:val="both"/>
            </w:pPr>
            <w:r>
              <w:t>Т 9.1</w:t>
            </w:r>
          </w:p>
        </w:tc>
        <w:tc>
          <w:tcPr>
            <w:tcW w:w="3326" w:type="dxa"/>
            <w:tcBorders>
              <w:top w:val="single" w:color="auto" w:sz="4" w:space="0"/>
              <w:left w:val="single" w:color="auto" w:sz="4" w:space="0"/>
              <w:right w:val="single" w:color="auto" w:sz="4" w:space="0"/>
            </w:tcBorders>
            <w:shd w:val="clear" w:color="auto" w:fill="auto"/>
          </w:tcPr>
          <w:p w14:paraId="2CB6980C">
            <w:pPr>
              <w:pStyle w:val="37"/>
              <w:spacing w:before="520" w:after="200" w:line="276" w:lineRule="auto"/>
            </w:pPr>
            <w:r>
              <w:t>Практические работы</w:t>
            </w:r>
          </w:p>
          <w:p w14:paraId="2A81A1E6">
            <w:pPr>
              <w:pStyle w:val="37"/>
              <w:spacing w:line="276" w:lineRule="auto"/>
            </w:pPr>
            <w:r>
              <w:t>Промежуточная аттестация (дифференцированный зачет)</w:t>
            </w:r>
          </w:p>
        </w:tc>
      </w:tr>
      <w:tr w14:paraId="1ABA5607">
        <w:tblPrEx>
          <w:tblCellMar>
            <w:top w:w="0" w:type="dxa"/>
            <w:left w:w="10" w:type="dxa"/>
            <w:bottom w:w="0" w:type="dxa"/>
            <w:right w:w="10" w:type="dxa"/>
          </w:tblCellMar>
        </w:tblPrEx>
        <w:trPr>
          <w:trHeight w:val="6538" w:hRule="exact"/>
          <w:jc w:val="center"/>
        </w:trPr>
        <w:tc>
          <w:tcPr>
            <w:tcW w:w="3571" w:type="dxa"/>
            <w:tcBorders>
              <w:top w:val="single" w:color="auto" w:sz="4" w:space="0"/>
              <w:left w:val="single" w:color="auto" w:sz="4" w:space="0"/>
            </w:tcBorders>
            <w:shd w:val="clear" w:color="auto" w:fill="auto"/>
          </w:tcPr>
          <w:p w14:paraId="07C79B5A">
            <w:pPr>
              <w:pStyle w:val="37"/>
              <w:spacing w:after="200" w:line="276" w:lineRule="auto"/>
            </w:pPr>
            <w:r>
              <w:t>ПРб 04 Владение умением анализировать текст с точки зрения скрытой информации.</w:t>
            </w:r>
          </w:p>
          <w:p w14:paraId="2714B3FB">
            <w:pPr>
              <w:pStyle w:val="37"/>
              <w:spacing w:after="200" w:line="276" w:lineRule="auto"/>
            </w:pPr>
            <w:r>
              <w:t>ОК 04.Работать в коллективе и команде,эффективно взаимодействовать с коллегами,руководством ,коллегами.</w:t>
            </w:r>
          </w:p>
          <w:p w14:paraId="1826496C">
            <w:pPr>
              <w:pStyle w:val="37"/>
              <w:spacing w:after="200" w:line="276" w:lineRule="auto"/>
            </w:pPr>
            <w:r>
              <w:t>ОК 09.Использовать профессиональные технологии в профессиональной деятельности.</w:t>
            </w:r>
          </w:p>
          <w:p w14:paraId="446E4100">
            <w:pPr>
              <w:pStyle w:val="37"/>
              <w:spacing w:after="200" w:line="276" w:lineRule="auto"/>
            </w:pPr>
            <w:r>
              <w:t>ОК 05Осуществлять устную и письменную коммуникацию на государственном языке с учетом особенностей социального и культурного контекста</w:t>
            </w:r>
          </w:p>
        </w:tc>
        <w:tc>
          <w:tcPr>
            <w:tcW w:w="2462" w:type="dxa"/>
            <w:tcBorders>
              <w:top w:val="single" w:color="auto" w:sz="4" w:space="0"/>
              <w:left w:val="single" w:color="auto" w:sz="4" w:space="0"/>
            </w:tcBorders>
            <w:shd w:val="clear" w:color="auto" w:fill="auto"/>
          </w:tcPr>
          <w:p w14:paraId="7B0574E6">
            <w:pPr>
              <w:pStyle w:val="37"/>
              <w:spacing w:after="220"/>
              <w:jc w:val="both"/>
            </w:pPr>
            <w:r>
              <w:t>Раздел 1</w:t>
            </w:r>
          </w:p>
          <w:p w14:paraId="5D94BC4F">
            <w:pPr>
              <w:pStyle w:val="37"/>
              <w:jc w:val="both"/>
            </w:pPr>
            <w:r>
              <w:t>Т1.1 ,Т 1.2 Т 1.3,Т1.4,</w:t>
            </w:r>
          </w:p>
          <w:p w14:paraId="509E42F1">
            <w:pPr>
              <w:pStyle w:val="37"/>
              <w:spacing w:after="220"/>
              <w:jc w:val="both"/>
            </w:pPr>
            <w:r>
              <w:t>Т 2.4, Т 2.9</w:t>
            </w:r>
          </w:p>
          <w:p w14:paraId="69D1143A">
            <w:pPr>
              <w:pStyle w:val="37"/>
              <w:spacing w:after="220"/>
              <w:jc w:val="both"/>
            </w:pPr>
            <w:r>
              <w:t>Раздел 3</w:t>
            </w:r>
          </w:p>
          <w:p w14:paraId="6E7BAB65">
            <w:pPr>
              <w:pStyle w:val="37"/>
              <w:spacing w:after="220"/>
              <w:jc w:val="both"/>
            </w:pPr>
            <w:r>
              <w:t>Т 3.1, Т 3.2.</w:t>
            </w:r>
          </w:p>
          <w:p w14:paraId="6BD86689">
            <w:pPr>
              <w:pStyle w:val="37"/>
              <w:spacing w:after="220"/>
              <w:jc w:val="both"/>
            </w:pPr>
            <w:r>
              <w:t>Раздел 4</w:t>
            </w:r>
          </w:p>
          <w:p w14:paraId="2C40A8BF">
            <w:pPr>
              <w:pStyle w:val="37"/>
              <w:spacing w:after="220"/>
              <w:jc w:val="both"/>
            </w:pPr>
            <w:r>
              <w:t>Т 4.4</w:t>
            </w:r>
          </w:p>
          <w:p w14:paraId="0D856C6E">
            <w:pPr>
              <w:pStyle w:val="37"/>
              <w:spacing w:after="220"/>
              <w:jc w:val="both"/>
            </w:pPr>
            <w:r>
              <w:t>Раздел 5</w:t>
            </w:r>
          </w:p>
          <w:p w14:paraId="47970D26">
            <w:pPr>
              <w:pStyle w:val="37"/>
              <w:spacing w:after="220"/>
              <w:jc w:val="both"/>
            </w:pPr>
            <w:r>
              <w:t>Т 5.2</w:t>
            </w:r>
          </w:p>
          <w:p w14:paraId="654E925E">
            <w:pPr>
              <w:pStyle w:val="37"/>
              <w:spacing w:after="220"/>
              <w:jc w:val="both"/>
            </w:pPr>
            <w:r>
              <w:t>Раздел 8</w:t>
            </w:r>
          </w:p>
          <w:p w14:paraId="5F56EC03">
            <w:pPr>
              <w:pStyle w:val="37"/>
              <w:spacing w:after="220"/>
              <w:jc w:val="both"/>
            </w:pPr>
            <w:r>
              <w:t>Т 8.2 ,Т 8.3, Т 8.4</w:t>
            </w:r>
          </w:p>
          <w:p w14:paraId="5FDC7752">
            <w:pPr>
              <w:pStyle w:val="37"/>
              <w:spacing w:after="220"/>
              <w:jc w:val="both"/>
            </w:pPr>
            <w:r>
              <w:t>Раздел 9</w:t>
            </w:r>
          </w:p>
          <w:p w14:paraId="6862B30B">
            <w:pPr>
              <w:pStyle w:val="37"/>
              <w:spacing w:after="220"/>
              <w:jc w:val="both"/>
            </w:pPr>
            <w:r>
              <w:t>Т 9.1</w:t>
            </w:r>
          </w:p>
        </w:tc>
        <w:tc>
          <w:tcPr>
            <w:tcW w:w="3326" w:type="dxa"/>
            <w:tcBorders>
              <w:top w:val="single" w:color="auto" w:sz="4" w:space="0"/>
              <w:left w:val="single" w:color="auto" w:sz="4" w:space="0"/>
              <w:right w:val="single" w:color="auto" w:sz="4" w:space="0"/>
            </w:tcBorders>
            <w:shd w:val="clear" w:color="auto" w:fill="auto"/>
          </w:tcPr>
          <w:p w14:paraId="7F65A396">
            <w:pPr>
              <w:pStyle w:val="37"/>
              <w:spacing w:after="540" w:line="420" w:lineRule="auto"/>
            </w:pPr>
            <w:r>
              <w:t>Диагностическая работа Контрольная работа Самооценка и взаимооценка Эссэ,самостоятельная работа Устный и письменный опрос Результаты выполнения учебных заданий</w:t>
            </w:r>
          </w:p>
          <w:p w14:paraId="2D924B15">
            <w:pPr>
              <w:pStyle w:val="37"/>
              <w:spacing w:line="420" w:lineRule="auto"/>
            </w:pPr>
            <w:r>
              <w:t>Практические работы</w:t>
            </w:r>
          </w:p>
          <w:p w14:paraId="0196253B">
            <w:pPr>
              <w:pStyle w:val="37"/>
              <w:spacing w:after="280" w:line="276" w:lineRule="auto"/>
            </w:pPr>
            <w:r>
              <w:t>Промежуточная аттестация (дифференцированный зачет)</w:t>
            </w:r>
          </w:p>
        </w:tc>
      </w:tr>
      <w:tr w14:paraId="60CA777F">
        <w:tblPrEx>
          <w:tblCellMar>
            <w:top w:w="0" w:type="dxa"/>
            <w:left w:w="10" w:type="dxa"/>
            <w:bottom w:w="0" w:type="dxa"/>
            <w:right w:w="10" w:type="dxa"/>
          </w:tblCellMar>
        </w:tblPrEx>
        <w:trPr>
          <w:trHeight w:val="4474" w:hRule="exact"/>
          <w:jc w:val="center"/>
        </w:trPr>
        <w:tc>
          <w:tcPr>
            <w:tcW w:w="3571" w:type="dxa"/>
            <w:tcBorders>
              <w:top w:val="single" w:color="auto" w:sz="4" w:space="0"/>
              <w:left w:val="single" w:color="auto" w:sz="4" w:space="0"/>
              <w:bottom w:val="single" w:color="auto" w:sz="4" w:space="0"/>
            </w:tcBorders>
            <w:shd w:val="clear" w:color="auto" w:fill="auto"/>
          </w:tcPr>
          <w:p w14:paraId="131034A3">
            <w:pPr>
              <w:pStyle w:val="37"/>
              <w:spacing w:after="200" w:line="276" w:lineRule="auto"/>
            </w:pPr>
            <w:r>
              <w:t>ПРб 05 Владение умением представлять тезисы в виде аннотаций,рефератов,сочинений разных жанров.</w:t>
            </w:r>
          </w:p>
          <w:p w14:paraId="5E82481A">
            <w:pPr>
              <w:pStyle w:val="37"/>
              <w:spacing w:line="276" w:lineRule="auto"/>
            </w:pPr>
            <w:r>
              <w:t>ОК 05.Осуществлять устную и письменную коммуникацию на государственном языке с учетом особенностей социального и культурного контекста.</w:t>
            </w:r>
          </w:p>
        </w:tc>
        <w:tc>
          <w:tcPr>
            <w:tcW w:w="2462" w:type="dxa"/>
            <w:tcBorders>
              <w:top w:val="single" w:color="auto" w:sz="4" w:space="0"/>
              <w:left w:val="single" w:color="auto" w:sz="4" w:space="0"/>
              <w:bottom w:val="single" w:color="auto" w:sz="4" w:space="0"/>
            </w:tcBorders>
            <w:shd w:val="clear" w:color="auto" w:fill="auto"/>
          </w:tcPr>
          <w:p w14:paraId="5F2B151B">
            <w:pPr>
              <w:pStyle w:val="37"/>
              <w:spacing w:after="220"/>
              <w:jc w:val="both"/>
            </w:pPr>
            <w:r>
              <w:t>Раздел 1</w:t>
            </w:r>
          </w:p>
          <w:p w14:paraId="506D7373">
            <w:pPr>
              <w:pStyle w:val="37"/>
              <w:jc w:val="both"/>
            </w:pPr>
            <w:r>
              <w:t>Т1.1 ,Т 1.2 Т 1.3,Т1.4,</w:t>
            </w:r>
          </w:p>
          <w:p w14:paraId="55A6C7F8">
            <w:pPr>
              <w:pStyle w:val="37"/>
              <w:spacing w:after="220"/>
              <w:jc w:val="both"/>
            </w:pPr>
            <w:r>
              <w:t>Т 2.4, Т 2.9</w:t>
            </w:r>
          </w:p>
          <w:p w14:paraId="6A1D645E">
            <w:pPr>
              <w:pStyle w:val="37"/>
              <w:spacing w:after="220"/>
              <w:jc w:val="both"/>
            </w:pPr>
            <w:r>
              <w:t>Раздел 3</w:t>
            </w:r>
          </w:p>
          <w:p w14:paraId="5DEA7B6D">
            <w:pPr>
              <w:pStyle w:val="37"/>
              <w:spacing w:after="220"/>
              <w:jc w:val="both"/>
            </w:pPr>
            <w:r>
              <w:t>Т 3.1, Т 3.2.</w:t>
            </w:r>
          </w:p>
          <w:p w14:paraId="341A75B4">
            <w:pPr>
              <w:pStyle w:val="37"/>
              <w:spacing w:after="220"/>
              <w:jc w:val="both"/>
            </w:pPr>
            <w:r>
              <w:t>Раздел 4</w:t>
            </w:r>
          </w:p>
          <w:p w14:paraId="08E135D6">
            <w:pPr>
              <w:pStyle w:val="37"/>
              <w:spacing w:after="220"/>
              <w:jc w:val="both"/>
            </w:pPr>
            <w:r>
              <w:t>Т 4.4</w:t>
            </w:r>
          </w:p>
          <w:p w14:paraId="0069E6AC">
            <w:pPr>
              <w:pStyle w:val="37"/>
              <w:spacing w:after="220"/>
              <w:jc w:val="both"/>
            </w:pPr>
            <w:r>
              <w:t>Раздел 5</w:t>
            </w:r>
          </w:p>
          <w:p w14:paraId="58897DC3">
            <w:pPr>
              <w:pStyle w:val="37"/>
              <w:spacing w:after="220"/>
              <w:jc w:val="both"/>
            </w:pPr>
            <w:r>
              <w:t>Т 5.2</w:t>
            </w:r>
          </w:p>
        </w:tc>
        <w:tc>
          <w:tcPr>
            <w:tcW w:w="3326" w:type="dxa"/>
            <w:tcBorders>
              <w:top w:val="single" w:color="auto" w:sz="4" w:space="0"/>
              <w:left w:val="single" w:color="auto" w:sz="4" w:space="0"/>
              <w:bottom w:val="single" w:color="auto" w:sz="4" w:space="0"/>
              <w:right w:val="single" w:color="auto" w:sz="4" w:space="0"/>
            </w:tcBorders>
            <w:shd w:val="clear" w:color="auto" w:fill="auto"/>
          </w:tcPr>
          <w:p w14:paraId="202DC138">
            <w:pPr>
              <w:pStyle w:val="37"/>
              <w:spacing w:after="540" w:line="420" w:lineRule="auto"/>
            </w:pPr>
            <w:r>
              <w:t>Диагностическая работа Контрольная работа Самооценка и взаимооценка Эссэ,самостоятельная работа Устный и письменный опрос Результаты выполнения учебных заданий</w:t>
            </w:r>
          </w:p>
          <w:p w14:paraId="0098F4E3">
            <w:pPr>
              <w:pStyle w:val="37"/>
              <w:spacing w:line="420" w:lineRule="auto"/>
            </w:pPr>
            <w:r>
              <w:t>Практические работы</w:t>
            </w:r>
          </w:p>
        </w:tc>
      </w:tr>
    </w:tbl>
    <w:p w14:paraId="4BB5FF63">
      <w:pPr>
        <w:spacing w:line="1" w:lineRule="exact"/>
        <w:rPr>
          <w:sz w:val="2"/>
          <w:szCs w:val="2"/>
        </w:rPr>
      </w:pPr>
      <w:r>
        <w:br w:type="page"/>
      </w:r>
    </w:p>
    <w:tbl>
      <w:tblPr>
        <w:tblStyle w:val="6"/>
        <w:tblW w:w="0" w:type="auto"/>
        <w:jc w:val="center"/>
        <w:tblLayout w:type="fixed"/>
        <w:tblCellMar>
          <w:top w:w="0" w:type="dxa"/>
          <w:left w:w="10" w:type="dxa"/>
          <w:bottom w:w="0" w:type="dxa"/>
          <w:right w:w="10" w:type="dxa"/>
        </w:tblCellMar>
      </w:tblPr>
      <w:tblGrid>
        <w:gridCol w:w="3571"/>
        <w:gridCol w:w="2462"/>
        <w:gridCol w:w="3326"/>
      </w:tblGrid>
      <w:tr w14:paraId="3B26D08B">
        <w:tblPrEx>
          <w:tblCellMar>
            <w:top w:w="0" w:type="dxa"/>
            <w:left w:w="10" w:type="dxa"/>
            <w:bottom w:w="0" w:type="dxa"/>
            <w:right w:w="10" w:type="dxa"/>
          </w:tblCellMar>
        </w:tblPrEx>
        <w:trPr>
          <w:trHeight w:val="2083" w:hRule="exact"/>
          <w:jc w:val="center"/>
        </w:trPr>
        <w:tc>
          <w:tcPr>
            <w:tcW w:w="3571" w:type="dxa"/>
            <w:tcBorders>
              <w:top w:val="single" w:color="auto" w:sz="4" w:space="0"/>
              <w:left w:val="single" w:color="auto" w:sz="4" w:space="0"/>
            </w:tcBorders>
            <w:shd w:val="clear" w:color="auto" w:fill="auto"/>
          </w:tcPr>
          <w:p w14:paraId="49A9A1C7">
            <w:pPr>
              <w:rPr>
                <w:sz w:val="10"/>
                <w:szCs w:val="10"/>
              </w:rPr>
            </w:pPr>
          </w:p>
        </w:tc>
        <w:tc>
          <w:tcPr>
            <w:tcW w:w="2462" w:type="dxa"/>
            <w:tcBorders>
              <w:top w:val="single" w:color="auto" w:sz="4" w:space="0"/>
              <w:left w:val="single" w:color="auto" w:sz="4" w:space="0"/>
            </w:tcBorders>
            <w:shd w:val="clear" w:color="auto" w:fill="auto"/>
          </w:tcPr>
          <w:p w14:paraId="35946A52">
            <w:pPr>
              <w:pStyle w:val="37"/>
              <w:spacing w:after="220"/>
            </w:pPr>
            <w:r>
              <w:t>Раздел 8</w:t>
            </w:r>
          </w:p>
          <w:p w14:paraId="5B179B87">
            <w:pPr>
              <w:pStyle w:val="37"/>
              <w:spacing w:after="220"/>
            </w:pPr>
            <w:r>
              <w:t>Т 8.2 ,Т 8.3, Т 8.4</w:t>
            </w:r>
          </w:p>
          <w:p w14:paraId="03EDC3E0">
            <w:pPr>
              <w:pStyle w:val="37"/>
              <w:spacing w:after="220"/>
            </w:pPr>
            <w:r>
              <w:t>Раздел 9</w:t>
            </w:r>
          </w:p>
          <w:p w14:paraId="35DEB021">
            <w:pPr>
              <w:pStyle w:val="37"/>
              <w:spacing w:after="220"/>
            </w:pPr>
            <w:r>
              <w:t>Т 9.1</w:t>
            </w:r>
          </w:p>
        </w:tc>
        <w:tc>
          <w:tcPr>
            <w:tcW w:w="3326" w:type="dxa"/>
            <w:tcBorders>
              <w:top w:val="single" w:color="auto" w:sz="4" w:space="0"/>
              <w:left w:val="single" w:color="auto" w:sz="4" w:space="0"/>
              <w:right w:val="single" w:color="auto" w:sz="4" w:space="0"/>
            </w:tcBorders>
            <w:shd w:val="clear" w:color="auto" w:fill="auto"/>
          </w:tcPr>
          <w:p w14:paraId="5207948C">
            <w:pPr>
              <w:pStyle w:val="37"/>
              <w:spacing w:line="276" w:lineRule="auto"/>
            </w:pPr>
            <w:r>
              <w:t>Промежуточная аттестация (дифференцированный зачет)</w:t>
            </w:r>
          </w:p>
        </w:tc>
      </w:tr>
      <w:tr w14:paraId="4685D318">
        <w:tblPrEx>
          <w:tblCellMar>
            <w:top w:w="0" w:type="dxa"/>
            <w:left w:w="10" w:type="dxa"/>
            <w:bottom w:w="0" w:type="dxa"/>
            <w:right w:w="10" w:type="dxa"/>
          </w:tblCellMar>
        </w:tblPrEx>
        <w:trPr>
          <w:trHeight w:val="6547" w:hRule="exact"/>
          <w:jc w:val="center"/>
        </w:trPr>
        <w:tc>
          <w:tcPr>
            <w:tcW w:w="3571" w:type="dxa"/>
            <w:tcBorders>
              <w:top w:val="single" w:color="auto" w:sz="4" w:space="0"/>
              <w:left w:val="single" w:color="auto" w:sz="4" w:space="0"/>
              <w:bottom w:val="single" w:color="auto" w:sz="4" w:space="0"/>
            </w:tcBorders>
            <w:shd w:val="clear" w:color="auto" w:fill="auto"/>
          </w:tcPr>
          <w:p w14:paraId="19DEE4D7">
            <w:pPr>
              <w:pStyle w:val="37"/>
              <w:spacing w:after="180" w:line="276" w:lineRule="auto"/>
            </w:pPr>
            <w:r>
              <w:t>ПРб 06 Для слепых,слабовидящих и т. д. организовать узнавание текста.</w:t>
            </w:r>
          </w:p>
          <w:p w14:paraId="6040EAD6">
            <w:pPr>
              <w:pStyle w:val="37"/>
              <w:spacing w:after="180" w:line="276" w:lineRule="auto"/>
              <w:ind w:firstLine="160"/>
            </w:pPr>
            <w:r>
              <w:t>ОК 04Работать в коллективе и команде,эффективно взаимодействовать с коллегами,руководством ,коллегами.</w:t>
            </w:r>
          </w:p>
          <w:p w14:paraId="0D825668">
            <w:pPr>
              <w:pStyle w:val="37"/>
              <w:spacing w:after="180" w:line="276" w:lineRule="auto"/>
            </w:pPr>
            <w:r>
              <w:t>ОК 09.Использовать профессиональные технологии в профессиональной деятельности.</w:t>
            </w:r>
          </w:p>
          <w:p w14:paraId="43914374">
            <w:pPr>
              <w:pStyle w:val="37"/>
              <w:spacing w:after="180" w:line="276" w:lineRule="auto"/>
            </w:pPr>
            <w:r>
              <w:t>ОК 05Осуществлять устную и письменную коммуникацию на государственном языке с учетом особенностей социального и культурного контекста</w:t>
            </w:r>
          </w:p>
        </w:tc>
        <w:tc>
          <w:tcPr>
            <w:tcW w:w="2462" w:type="dxa"/>
            <w:tcBorders>
              <w:top w:val="single" w:color="auto" w:sz="4" w:space="0"/>
              <w:left w:val="single" w:color="auto" w:sz="4" w:space="0"/>
              <w:bottom w:val="single" w:color="auto" w:sz="4" w:space="0"/>
            </w:tcBorders>
            <w:shd w:val="clear" w:color="auto" w:fill="auto"/>
          </w:tcPr>
          <w:p w14:paraId="47EC3464">
            <w:pPr>
              <w:pStyle w:val="37"/>
              <w:spacing w:after="220"/>
            </w:pPr>
            <w:r>
              <w:t>Раздел 1</w:t>
            </w:r>
          </w:p>
          <w:p w14:paraId="4F8734D7">
            <w:pPr>
              <w:pStyle w:val="37"/>
            </w:pPr>
            <w:r>
              <w:t>Т1.1 ,Т 1.2 Т 1.3,Т1.4,</w:t>
            </w:r>
          </w:p>
          <w:p w14:paraId="372E28C4">
            <w:pPr>
              <w:pStyle w:val="37"/>
              <w:spacing w:after="220"/>
            </w:pPr>
            <w:r>
              <w:t>Т 2.4, Т 2.9</w:t>
            </w:r>
          </w:p>
          <w:p w14:paraId="46C9C6A6">
            <w:pPr>
              <w:pStyle w:val="37"/>
              <w:spacing w:after="220"/>
            </w:pPr>
            <w:r>
              <w:t>Раздел 3</w:t>
            </w:r>
          </w:p>
          <w:p w14:paraId="1D7EB6EB">
            <w:pPr>
              <w:pStyle w:val="37"/>
              <w:spacing w:after="220"/>
            </w:pPr>
            <w:r>
              <w:t>Т 3.1, Т 3.2.</w:t>
            </w:r>
          </w:p>
          <w:p w14:paraId="2B419D11">
            <w:pPr>
              <w:pStyle w:val="37"/>
              <w:spacing w:after="220"/>
            </w:pPr>
            <w:r>
              <w:t>Раздел 4</w:t>
            </w:r>
          </w:p>
          <w:p w14:paraId="114DD771">
            <w:pPr>
              <w:pStyle w:val="37"/>
              <w:spacing w:after="220"/>
            </w:pPr>
            <w:r>
              <w:t>Т 4.4</w:t>
            </w:r>
          </w:p>
          <w:p w14:paraId="296A1740">
            <w:pPr>
              <w:pStyle w:val="37"/>
              <w:spacing w:after="220"/>
            </w:pPr>
            <w:r>
              <w:t>Раздел 5</w:t>
            </w:r>
          </w:p>
          <w:p w14:paraId="075BC850">
            <w:pPr>
              <w:pStyle w:val="37"/>
              <w:spacing w:after="220"/>
            </w:pPr>
            <w:r>
              <w:t>Т 5.2</w:t>
            </w:r>
          </w:p>
          <w:p w14:paraId="2ADE4760">
            <w:pPr>
              <w:pStyle w:val="37"/>
              <w:spacing w:after="220"/>
            </w:pPr>
            <w:r>
              <w:t>Раздел 8</w:t>
            </w:r>
          </w:p>
          <w:p w14:paraId="6BAD165A">
            <w:pPr>
              <w:pStyle w:val="37"/>
              <w:spacing w:after="220"/>
            </w:pPr>
            <w:r>
              <w:t>Т 8.2 ,Т 8.3, Т 8.4</w:t>
            </w:r>
          </w:p>
          <w:p w14:paraId="6BA74171">
            <w:pPr>
              <w:pStyle w:val="37"/>
              <w:spacing w:after="220"/>
            </w:pPr>
            <w:r>
              <w:t>Раздел 9</w:t>
            </w:r>
          </w:p>
          <w:p w14:paraId="634A4173">
            <w:pPr>
              <w:pStyle w:val="37"/>
              <w:spacing w:after="220"/>
            </w:pPr>
            <w:r>
              <w:t>Т 9.1</w:t>
            </w:r>
          </w:p>
        </w:tc>
        <w:tc>
          <w:tcPr>
            <w:tcW w:w="3326" w:type="dxa"/>
            <w:tcBorders>
              <w:top w:val="single" w:color="auto" w:sz="4" w:space="0"/>
              <w:left w:val="single" w:color="auto" w:sz="4" w:space="0"/>
              <w:bottom w:val="single" w:color="auto" w:sz="4" w:space="0"/>
              <w:right w:val="single" w:color="auto" w:sz="4" w:space="0"/>
            </w:tcBorders>
            <w:shd w:val="clear" w:color="auto" w:fill="auto"/>
          </w:tcPr>
          <w:p w14:paraId="3DCE6379">
            <w:pPr>
              <w:pStyle w:val="37"/>
              <w:spacing w:after="540" w:line="420" w:lineRule="auto"/>
            </w:pPr>
            <w:r>
              <w:t>Диагностическая работа Контрольная работа Самооценка и взаимооценка Эссэ,самостоятельная работа Устный и письменный опрос Результаты выполнения учебных заданий</w:t>
            </w:r>
          </w:p>
          <w:p w14:paraId="067E2AF0">
            <w:pPr>
              <w:pStyle w:val="37"/>
              <w:spacing w:line="420" w:lineRule="auto"/>
            </w:pPr>
            <w:r>
              <w:t>Практические работы</w:t>
            </w:r>
          </w:p>
          <w:p w14:paraId="7DB888E9">
            <w:pPr>
              <w:pStyle w:val="37"/>
              <w:spacing w:after="280" w:line="276" w:lineRule="auto"/>
            </w:pPr>
            <w:r>
              <w:t>Промежуточная аттестация (дифференцированный зачет)</w:t>
            </w:r>
          </w:p>
        </w:tc>
      </w:tr>
    </w:tbl>
    <w:p w14:paraId="27C011A0">
      <w:pPr>
        <w:sectPr>
          <w:headerReference r:id="rId9" w:type="default"/>
          <w:headerReference r:id="rId10" w:type="even"/>
          <w:pgSz w:w="11900" w:h="16840"/>
          <w:pgMar w:top="1249" w:right="782" w:bottom="918" w:left="1710" w:header="0" w:footer="490" w:gutter="0"/>
          <w:cols w:space="720" w:num="1"/>
          <w:docGrid w:linePitch="360" w:charSpace="0"/>
        </w:sectPr>
      </w:pPr>
    </w:p>
    <w:p w14:paraId="2F61873F"/>
    <w:p w14:paraId="768321BC"/>
    <w:sectPr>
      <w:pgSz w:w="11906" w:h="16838"/>
      <w:pgMar w:top="1134" w:right="850" w:bottom="1134" w:left="1701" w:header="708" w:footer="708"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CC"/>
    <w:family w:val="roman"/>
    <w:pitch w:val="default"/>
    <w:sig w:usb0="E00002FF" w:usb1="400004FF" w:usb2="00000000" w:usb3="00000000" w:csb0="2000019F" w:csb1="00000000"/>
  </w:font>
  <w:font w:name="Tahoma">
    <w:panose1 w:val="020B0604030504040204"/>
    <w:charset w:val="CC"/>
    <w:family w:val="swiss"/>
    <w:pitch w:val="default"/>
    <w:sig w:usb0="E1002EFF" w:usb1="C000605B" w:usb2="00000029" w:usb3="00000000" w:csb0="200101FF" w:csb1="20280000"/>
  </w:font>
  <w:font w:name="Verdana">
    <w:panose1 w:val="020B0604030504040204"/>
    <w:charset w:val="CC"/>
    <w:family w:val="swiss"/>
    <w:pitch w:val="default"/>
    <w:sig w:usb0="A10006FF" w:usb1="4000205B" w:usb2="00000010" w:usb3="00000000" w:csb0="2000019F" w:csb1="00000000"/>
  </w:font>
  <w:font w:name="Century Schoolbook">
    <w:panose1 w:val="02040604050505020304"/>
    <w:charset w:val="CC"/>
    <w:family w:val="roman"/>
    <w:pitch w:val="default"/>
    <w:sig w:usb0="00000287" w:usb1="00000000" w:usb2="00000000" w:usb3="00000000" w:csb0="2000009F" w:csb1="DFD70000"/>
  </w:font>
  <w:font w:name="Courier New">
    <w:panose1 w:val="02070309020205020404"/>
    <w:charset w:val="CC"/>
    <w:family w:val="modern"/>
    <w:pitch w:val="default"/>
    <w:sig w:usb0="E0002AFF" w:usb1="C0007843" w:usb2="00000009" w:usb3="00000000" w:csb0="400001FF" w:csb1="FFFF0000"/>
  </w:font>
  <w:font w:name="Arial">
    <w:panose1 w:val="020B0604020202020204"/>
    <w:charset w:val="CC"/>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2873540"/>
      <w:docPartObj>
        <w:docPartGallery w:val="autotext"/>
      </w:docPartObj>
    </w:sdtPr>
    <w:sdtContent>
      <w:p w14:paraId="29512D63">
        <w:pPr>
          <w:pStyle w:val="18"/>
          <w:jc w:val="right"/>
        </w:pPr>
        <w:r>
          <w:fldChar w:fldCharType="begin"/>
        </w:r>
        <w:r>
          <w:instrText xml:space="preserve">PAGE   \* MERGEFORMAT</w:instrText>
        </w:r>
        <w:r>
          <w:fldChar w:fldCharType="separate"/>
        </w:r>
        <w:r>
          <w:t>10</w:t>
        </w:r>
        <w:r>
          <w:fldChar w:fldCharType="end"/>
        </w:r>
      </w:p>
    </w:sdtContent>
  </w:sdt>
  <w:p w14:paraId="245F2FC2">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4C3D5">
    <w:pPr>
      <w:spacing w:line="1" w:lineRule="exact"/>
    </w:pPr>
    <w:r>
      <w:pict>
        <v:shape id="Shape 59" o:spid="_x0000_s2049" o:spt="202" type="#_x0000_t202" style="position:absolute;left:0pt;margin-left:410.3pt;margin-top:534.15pt;height:8.15pt;width:15.85pt;mso-position-horizontal-relative:page;mso-position-vertical-relative:page;mso-wrap-style:none;z-index:-25165516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">
          <v:path/>
          <v:fill on="f" focussize="0,0"/>
          <v:stroke on="f" joinstyle="miter"/>
          <v:imagedata o:title=""/>
          <o:lock v:ext="edit"/>
          <v:textbox inset="0mm,0mm,0mm,0mm" style="mso-fit-shape-to-text:t;">
            <w:txbxContent>
              <w:p w14:paraId="58E222E5">
                <w:pPr>
                  <w:pStyle w:val="41"/>
                </w:pPr>
                <w:r>
                  <w:fldChar w:fldCharType="begin"/>
                </w:r>
                <w:r>
                  <w:instrText xml:space="preserve"> PAGE \* MERGEFORMAT </w:instrText>
                </w:r>
                <w:r>
                  <w:fldChar w:fldCharType="separate"/>
                </w:r>
                <w:r>
                  <w:t>11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7D288">
    <w:pPr>
      <w:spacing w:line="1" w:lineRule="exact"/>
    </w:pPr>
    <w:r>
      <w:pict>
        <v:shape id="Shape 63" o:spid="_x0000_s2050" o:spt="202" type="#_x0000_t202" style="position:absolute;left:0pt;margin-left:410.3pt;margin-top:534.15pt;height:8.15pt;width:15.85pt;mso-position-horizontal-relative:page;mso-position-vertical-relative:page;mso-wrap-style:none;z-index:-25165619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">
          <v:path/>
          <v:fill on="f" focussize="0,0"/>
          <v:stroke on="f" joinstyle="miter"/>
          <v:imagedata o:title=""/>
          <o:lock v:ext="edit"/>
          <v:textbox inset="0mm,0mm,0mm,0mm" style="mso-fit-shape-to-text:t;">
            <w:txbxContent>
              <w:p w14:paraId="0B8B4F3D">
                <w:pPr>
                  <w:pStyle w:val="41"/>
                </w:pPr>
                <w:r>
                  <w:fldChar w:fldCharType="begin"/>
                </w:r>
                <w:r>
                  <w:instrText xml:space="preserve"> PAGE \* MERGEFORMAT </w:instrText>
                </w:r>
                <w:r>
                  <w:fldChar w:fldCharType="separate"/>
                </w:r>
                <w:r>
                  <w:t>132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A3943">
    <w:pPr>
      <w:pStyle w:val="15"/>
      <w:tabs>
        <w:tab w:val="left" w:pos="1740"/>
        <w:tab w:val="clear" w:pos="4677"/>
        <w:tab w:val="clear" w:pos="9355"/>
      </w:tabs>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75331">
    <w:pPr>
      <w:spacing w:line="1"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D7F23">
    <w:pPr>
      <w:spacing w:line="1" w:lineRule="exact"/>
    </w:pPr>
    <w:r>
      <w:pict>
        <v:shape id="Shape 61" o:spid="_x0000_s2052" o:spt="202" type="#_x0000_t202" style="position:absolute;left:0pt;margin-left:410.3pt;margin-top:49.1pt;height:8.15pt;width:15.85pt;mso-position-horizontal-relative:page;mso-position-vertical-relative:page;mso-wrap-style:none;z-index:-25165721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">
          <v:path/>
          <v:fill on="f" focussize="0,0"/>
          <v:stroke on="f" joinstyle="miter"/>
          <v:imagedata o:title=""/>
          <o:lock v:ext="edit"/>
          <v:textbox inset="0mm,0mm,0mm,0mm" style="mso-fit-shape-to-text:t;">
            <w:txbxContent>
              <w:p w14:paraId="3BBEFB1D">
                <w:pPr>
                  <w:pStyle w:val="41"/>
                </w:pPr>
                <w:r>
                  <w:t>127</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54BCC">
    <w:pPr>
      <w:spacing w:line="1" w:lineRule="exact"/>
    </w:pPr>
    <w:r>
      <mc:AlternateContent>
        <mc:Choice Requires="wps">
          <w:drawing>
            <wp:anchor distT="0" distB="0" distL="0" distR="0" simplePos="0" relativeHeight="251663360" behindDoc="1" locked="0" layoutInCell="1" allowOverlap="1">
              <wp:simplePos x="0" y="0"/>
              <wp:positionH relativeFrom="page">
                <wp:posOffset>3978275</wp:posOffset>
              </wp:positionH>
              <wp:positionV relativeFrom="page">
                <wp:posOffset>485140</wp:posOffset>
              </wp:positionV>
              <wp:extent cx="198120" cy="103505"/>
              <wp:effectExtent l="0" t="0" r="0" b="0"/>
              <wp:wrapNone/>
              <wp:docPr id="53" name="Shape 53"/>
              <wp:cNvGraphicFramePr/>
              <a:graphic xmlns:a="http://schemas.openxmlformats.org/drawingml/2006/main">
                <a:graphicData uri="http://schemas.microsoft.com/office/word/2010/wordprocessingShape">
                  <wps:wsp>
                    <wps:cNvSpPr txBox="1"/>
                    <wps:spPr>
                      <a:xfrm>
                        <a:off x="0" y="0"/>
                        <a:ext cx="198120" cy="103505"/>
                      </a:xfrm>
                      <a:prstGeom prst="rect">
                        <a:avLst/>
                      </a:prstGeom>
                      <a:noFill/>
                    </wps:spPr>
                    <wps:txbx>
                      <w:txbxContent>
                        <w:p w14:paraId="7EC8CD38">
                          <w:pPr>
                            <w:pStyle w:val="41"/>
                          </w:pPr>
                          <w:r>
                            <w:fldChar w:fldCharType="begin"/>
                          </w:r>
                          <w:r>
                            <w:instrText xml:space="preserve"> PAGE \* MERGEFORMAT </w:instrText>
                          </w:r>
                          <w:r>
                            <w:fldChar w:fldCharType="separate"/>
                          </w:r>
                          <w:r>
                            <w:t>31</w:t>
                          </w:r>
                          <w:r>
                            <w:fldChar w:fldCharType="end"/>
                          </w:r>
                        </w:p>
                      </w:txbxContent>
                    </wps:txbx>
                    <wps:bodyPr wrap="none" lIns="0" tIns="0" rIns="0" bIns="0">
                      <a:spAutoFit/>
                    </wps:bodyPr>
                  </wps:wsp>
                </a:graphicData>
              </a:graphic>
            </wp:anchor>
          </w:drawing>
        </mc:Choice>
        <mc:Fallback>
          <w:pict>
            <v:shape id="Shape 53" o:spid="_x0000_s1026" o:spt="202" type="#_x0000_t202" style="position:absolute;left:0pt;margin-left:313.25pt;margin-top:38.2pt;height:8.15pt;width:15.6pt;mso-position-horizontal-relative:page;mso-position-vertical-relative:page;mso-wrap-style:none;z-index:-251653120;mso-width-relative:page;mso-height-relative:page;" filled="f" stroked="f" coordsize="21600,21600" o:gfxdata="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OvRNZdUAAAAJ&#10;AQAADwAAAAAAAAABACAAAAAiAAAAZHJzL2Rvd25yZXYueG1sUEsBAhQAFAAAAAgAh07iQClYoIit&#10;AQAAcQMAAA4AAAAAAAAAAQAgAAAAJAEAAGRycy9lMm9Eb2MueG1sUEsFBgAAAAAGAAYAWQEAAEMF&#10;AAAAAA==&#10;">
              <v:fill on="f" focussize="0,0"/>
              <v:stroke on="f"/>
              <v:imagedata o:title=""/>
              <o:lock v:ext="edit" aspectratio="f"/>
              <v:textbox inset="0mm,0mm,0mm,0mm" style="mso-fit-shape-to-text:t;">
                <w:txbxContent>
                  <w:p w14:paraId="7EC8CD38">
                    <w:pPr>
                      <w:pStyle w:val="41"/>
                    </w:pPr>
                    <w:r>
                      <w:fldChar w:fldCharType="begin"/>
                    </w:r>
                    <w:r>
                      <w:instrText xml:space="preserve"> PAGE \* MERGEFORMAT </w:instrText>
                    </w:r>
                    <w:r>
                      <w:fldChar w:fldCharType="separate"/>
                    </w:r>
                    <w:r>
                      <w:t>31</w:t>
                    </w:r>
                    <w:r>
                      <w:fldChar w:fldCharType="end"/>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C39B9">
    <w:pPr>
      <w:spacing w:line="1" w:lineRule="exact"/>
    </w:pPr>
    <w:r>
      <mc:AlternateContent>
        <mc:Choice Requires="wps">
          <w:drawing>
            <wp:anchor distT="0" distB="0" distL="0" distR="0" simplePos="0" relativeHeight="251662336" behindDoc="1" locked="0" layoutInCell="1" allowOverlap="1">
              <wp:simplePos x="0" y="0"/>
              <wp:positionH relativeFrom="page">
                <wp:posOffset>3978275</wp:posOffset>
              </wp:positionH>
              <wp:positionV relativeFrom="page">
                <wp:posOffset>485140</wp:posOffset>
              </wp:positionV>
              <wp:extent cx="198120" cy="103505"/>
              <wp:effectExtent l="0" t="0" r="0" b="0"/>
              <wp:wrapNone/>
              <wp:docPr id="55" name="Shape 55"/>
              <wp:cNvGraphicFramePr/>
              <a:graphic xmlns:a="http://schemas.openxmlformats.org/drawingml/2006/main">
                <a:graphicData uri="http://schemas.microsoft.com/office/word/2010/wordprocessingShape">
                  <wps:wsp>
                    <wps:cNvSpPr txBox="1"/>
                    <wps:spPr>
                      <a:xfrm>
                        <a:off x="0" y="0"/>
                        <a:ext cx="198120" cy="103505"/>
                      </a:xfrm>
                      <a:prstGeom prst="rect">
                        <a:avLst/>
                      </a:prstGeom>
                      <a:noFill/>
                    </wps:spPr>
                    <wps:txbx>
                      <w:txbxContent>
                        <w:p w14:paraId="5555B3F0">
                          <w:pPr>
                            <w:pStyle w:val="41"/>
                          </w:pPr>
                          <w:r>
                            <w:fldChar w:fldCharType="begin"/>
                          </w:r>
                          <w:r>
                            <w:instrText xml:space="preserve"> PAGE \* MERGEFORMAT </w:instrText>
                          </w:r>
                          <w:r>
                            <w:fldChar w:fldCharType="separate"/>
                          </w:r>
                          <w:r>
                            <w:t>108</w:t>
                          </w:r>
                          <w:r>
                            <w:fldChar w:fldCharType="end"/>
                          </w:r>
                        </w:p>
                      </w:txbxContent>
                    </wps:txbx>
                    <wps:bodyPr wrap="none" lIns="0" tIns="0" rIns="0" bIns="0">
                      <a:spAutoFit/>
                    </wps:bodyPr>
                  </wps:wsp>
                </a:graphicData>
              </a:graphic>
            </wp:anchor>
          </w:drawing>
        </mc:Choice>
        <mc:Fallback>
          <w:pict>
            <v:shape id="Shape 55" o:spid="_x0000_s1026" o:spt="202" type="#_x0000_t202" style="position:absolute;left:0pt;margin-left:313.25pt;margin-top:38.2pt;height:8.15pt;width:15.6pt;mso-position-horizontal-relative:page;mso-position-vertical-relative:page;mso-wrap-style:none;z-index:-251654144;mso-width-relative:page;mso-height-relative:page;" filled="f" stroked="f" coordsize="21600,21600" o:gfxdata="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OvRNZdUAAAAJ&#10;AQAADwAAAAAAAAABACAAAAAiAAAAZHJzL2Rvd25yZXYueG1sUEsBAhQAFAAAAAgAh07iQGjdnIKt&#10;AQAAcQMAAA4AAAAAAAAAAQAgAAAAJAEAAGRycy9lMm9Eb2MueG1sUEsFBgAAAAAGAAYAWQEAAEMF&#10;AAAAAA==&#10;">
              <v:fill on="f" focussize="0,0"/>
              <v:stroke on="f"/>
              <v:imagedata o:title=""/>
              <o:lock v:ext="edit" aspectratio="f"/>
              <v:textbox inset="0mm,0mm,0mm,0mm" style="mso-fit-shape-to-text:t;">
                <w:txbxContent>
                  <w:p w14:paraId="5555B3F0">
                    <w:pPr>
                      <w:pStyle w:val="41"/>
                    </w:pPr>
                    <w:r>
                      <w:fldChar w:fldCharType="begin"/>
                    </w:r>
                    <w:r>
                      <w:instrText xml:space="preserve"> PAGE \* MERGEFORMAT </w:instrText>
                    </w:r>
                    <w:r>
                      <w:fldChar w:fldCharType="separate"/>
                    </w:r>
                    <w:r>
                      <w:t>108</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21B46"/>
    <w:multiLevelType w:val="multilevel"/>
    <w:tmpl w:val="06B21B46"/>
    <w:lvl w:ilvl="0" w:tentative="0">
      <w:start w:val="1"/>
      <w:numFmt w:val="decimal"/>
      <w:lvlText w:val="%1."/>
      <w:lvlJc w:val="left"/>
      <w:pPr>
        <w:ind w:left="644" w:hanging="360"/>
      </w:pPr>
      <w:rPr>
        <w:rFonts w:hint="default"/>
        <w:sz w:val="28"/>
        <w:szCs w:val="28"/>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BB02326"/>
    <w:multiLevelType w:val="multilevel"/>
    <w:tmpl w:val="0BB02326"/>
    <w:lvl w:ilvl="0" w:tentative="0">
      <w:start w:val="1"/>
      <w:numFmt w:val="decimal"/>
      <w:lvlText w:val="%1."/>
      <w:lvlJc w:val="left"/>
      <w:pPr>
        <w:ind w:left="0" w:firstLine="0"/>
      </w:pPr>
      <w:rPr>
        <w:rFonts w:ascii="Times New Roman" w:hAnsi="Times New Roman" w:eastAsia="Times New Roman" w:cs="Times New Roman"/>
        <w:b/>
        <w:bCs/>
        <w:i w:val="0"/>
        <w:iCs w:val="0"/>
        <w:smallCaps w:val="0"/>
        <w:strike w:val="0"/>
        <w:dstrike w:val="0"/>
        <w:color w:val="000000"/>
        <w:spacing w:val="0"/>
        <w:w w:val="100"/>
        <w:position w:val="0"/>
        <w:sz w:val="24"/>
        <w:szCs w:val="24"/>
        <w:u w:val="none"/>
        <w:lang w:val="ru-RU" w:eastAsia="ru-RU" w:bidi="ru-RU"/>
      </w:rPr>
    </w:lvl>
    <w:lvl w:ilvl="1" w:tentative="0">
      <w:start w:val="1"/>
      <w:numFmt w:val="decimal"/>
      <w:lvlText w:val="%1.%2."/>
      <w:lvlJc w:val="left"/>
      <w:pPr>
        <w:ind w:left="0" w:firstLine="0"/>
      </w:pPr>
      <w:rPr>
        <w:rFonts w:ascii="Times New Roman" w:hAnsi="Times New Roman" w:eastAsia="Times New Roman" w:cs="Times New Roman"/>
        <w:b/>
        <w:bCs/>
        <w:i w:val="0"/>
        <w:iCs w:val="0"/>
        <w:smallCaps w:val="0"/>
        <w:strike w:val="0"/>
        <w:dstrike w:val="0"/>
        <w:color w:val="000000"/>
        <w:spacing w:val="0"/>
        <w:w w:val="100"/>
        <w:position w:val="0"/>
        <w:sz w:val="24"/>
        <w:szCs w:val="24"/>
        <w:u w:val="none"/>
        <w:lang w:val="ru-RU" w:eastAsia="ru-RU" w:bidi="ru-RU"/>
      </w:rPr>
    </w:lvl>
    <w:lvl w:ilvl="2" w:tentative="0">
      <w:start w:val="0"/>
      <w:numFmt w:val="decimal"/>
      <w:lvlText w:val=""/>
      <w:lvlJc w:val="left"/>
      <w:pPr>
        <w:ind w:left="0" w:firstLine="0"/>
      </w:pPr>
    </w:lvl>
    <w:lvl w:ilvl="3" w:tentative="0">
      <w:start w:val="0"/>
      <w:numFmt w:val="decimal"/>
      <w:lvlText w:val=""/>
      <w:lvlJc w:val="left"/>
      <w:pPr>
        <w:ind w:left="0" w:firstLine="0"/>
      </w:pPr>
    </w:lvl>
    <w:lvl w:ilvl="4" w:tentative="0">
      <w:start w:val="0"/>
      <w:numFmt w:val="decimal"/>
      <w:lvlText w:val=""/>
      <w:lvlJc w:val="left"/>
      <w:pPr>
        <w:ind w:left="0" w:firstLine="0"/>
      </w:pPr>
    </w:lvl>
    <w:lvl w:ilvl="5" w:tentative="0">
      <w:start w:val="0"/>
      <w:numFmt w:val="decimal"/>
      <w:lvlText w:val=""/>
      <w:lvlJc w:val="left"/>
      <w:pPr>
        <w:ind w:left="0" w:firstLine="0"/>
      </w:pPr>
    </w:lvl>
    <w:lvl w:ilvl="6" w:tentative="0">
      <w:start w:val="0"/>
      <w:numFmt w:val="decimal"/>
      <w:lvlText w:val=""/>
      <w:lvlJc w:val="left"/>
      <w:pPr>
        <w:ind w:left="0" w:firstLine="0"/>
      </w:pPr>
    </w:lvl>
    <w:lvl w:ilvl="7" w:tentative="0">
      <w:start w:val="0"/>
      <w:numFmt w:val="decimal"/>
      <w:lvlText w:val=""/>
      <w:lvlJc w:val="left"/>
      <w:pPr>
        <w:ind w:left="0" w:firstLine="0"/>
      </w:pPr>
    </w:lvl>
    <w:lvl w:ilvl="8" w:tentative="0">
      <w:start w:val="0"/>
      <w:numFmt w:val="decimal"/>
      <w:lvlText w:val=""/>
      <w:lvlJc w:val="left"/>
      <w:pPr>
        <w:ind w:left="0" w:firstLine="0"/>
      </w:pPr>
    </w:lvl>
  </w:abstractNum>
  <w:abstractNum w:abstractNumId="2">
    <w:nsid w:val="11E47B7B"/>
    <w:multiLevelType w:val="multilevel"/>
    <w:tmpl w:val="11E47B7B"/>
    <w:lvl w:ilvl="0" w:tentative="0">
      <w:start w:val="1"/>
      <w:numFmt w:val="decimal"/>
      <w:lvlText w:val="%1."/>
      <w:lvlJc w:val="left"/>
      <w:pPr>
        <w:tabs>
          <w:tab w:val="left" w:pos="644"/>
        </w:tabs>
        <w:ind w:left="644" w:hanging="36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16E04495"/>
    <w:multiLevelType w:val="multilevel"/>
    <w:tmpl w:val="16E04495"/>
    <w:lvl w:ilvl="0" w:tentative="0">
      <w:start w:val="1"/>
      <w:numFmt w:val="decimal"/>
      <w:lvlText w:val="%1."/>
      <w:lvlJc w:val="left"/>
      <w:pPr>
        <w:ind w:left="644" w:hanging="360"/>
      </w:pPr>
      <w:rPr>
        <w:rFonts w:hint="default"/>
        <w:b w:val="0"/>
      </w:rPr>
    </w:lvl>
    <w:lvl w:ilvl="1" w:tentative="0">
      <w:start w:val="1"/>
      <w:numFmt w:val="lowerLetter"/>
      <w:lvlText w:val="%2."/>
      <w:lvlJc w:val="left"/>
      <w:pPr>
        <w:ind w:left="1364" w:hanging="360"/>
      </w:pPr>
    </w:lvl>
    <w:lvl w:ilvl="2" w:tentative="0">
      <w:start w:val="1"/>
      <w:numFmt w:val="lowerRoman"/>
      <w:lvlText w:val="%3."/>
      <w:lvlJc w:val="right"/>
      <w:pPr>
        <w:ind w:left="2084" w:hanging="180"/>
      </w:pPr>
    </w:lvl>
    <w:lvl w:ilvl="3" w:tentative="0">
      <w:start w:val="1"/>
      <w:numFmt w:val="decimal"/>
      <w:lvlText w:val="%4."/>
      <w:lvlJc w:val="left"/>
      <w:pPr>
        <w:ind w:left="2804" w:hanging="360"/>
      </w:pPr>
    </w:lvl>
    <w:lvl w:ilvl="4" w:tentative="0">
      <w:start w:val="1"/>
      <w:numFmt w:val="lowerLetter"/>
      <w:lvlText w:val="%5."/>
      <w:lvlJc w:val="left"/>
      <w:pPr>
        <w:ind w:left="3524" w:hanging="360"/>
      </w:pPr>
    </w:lvl>
    <w:lvl w:ilvl="5" w:tentative="0">
      <w:start w:val="1"/>
      <w:numFmt w:val="lowerRoman"/>
      <w:lvlText w:val="%6."/>
      <w:lvlJc w:val="right"/>
      <w:pPr>
        <w:ind w:left="4244" w:hanging="180"/>
      </w:pPr>
    </w:lvl>
    <w:lvl w:ilvl="6" w:tentative="0">
      <w:start w:val="1"/>
      <w:numFmt w:val="decimal"/>
      <w:lvlText w:val="%7."/>
      <w:lvlJc w:val="left"/>
      <w:pPr>
        <w:ind w:left="4964" w:hanging="360"/>
      </w:pPr>
    </w:lvl>
    <w:lvl w:ilvl="7" w:tentative="0">
      <w:start w:val="1"/>
      <w:numFmt w:val="lowerLetter"/>
      <w:lvlText w:val="%8."/>
      <w:lvlJc w:val="left"/>
      <w:pPr>
        <w:ind w:left="5684" w:hanging="360"/>
      </w:pPr>
    </w:lvl>
    <w:lvl w:ilvl="8" w:tentative="0">
      <w:start w:val="1"/>
      <w:numFmt w:val="lowerRoman"/>
      <w:lvlText w:val="%9."/>
      <w:lvlJc w:val="right"/>
      <w:pPr>
        <w:ind w:left="6404"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characterSpacingControl w:val="doNotCompress"/>
  <w:hdrShapeDefaults>
    <o:shapelayout v:ext="edit">
      <o:idmap v:ext="edit" data="2"/>
    </o:shapelayout>
  </w:hdrShapeDefaults>
  <w:compat>
    <w:compatSetting w:name="compatibilityMode" w:uri="http://schemas.microsoft.com/office/word" w:val="12"/>
  </w:compat>
  <w:rsids>
    <w:rsidRoot w:val="00E276C1"/>
    <w:rsid w:val="00003A8D"/>
    <w:rsid w:val="00013304"/>
    <w:rsid w:val="000219E2"/>
    <w:rsid w:val="00023CBC"/>
    <w:rsid w:val="000364BF"/>
    <w:rsid w:val="000372E2"/>
    <w:rsid w:val="00037C62"/>
    <w:rsid w:val="00043BC5"/>
    <w:rsid w:val="0005373A"/>
    <w:rsid w:val="000600CC"/>
    <w:rsid w:val="00062EA5"/>
    <w:rsid w:val="000679FC"/>
    <w:rsid w:val="00073662"/>
    <w:rsid w:val="00073A96"/>
    <w:rsid w:val="000D5D38"/>
    <w:rsid w:val="000E012F"/>
    <w:rsid w:val="000E145A"/>
    <w:rsid w:val="000E34B9"/>
    <w:rsid w:val="00100B44"/>
    <w:rsid w:val="0011331E"/>
    <w:rsid w:val="0013764D"/>
    <w:rsid w:val="00150880"/>
    <w:rsid w:val="00167216"/>
    <w:rsid w:val="001673EA"/>
    <w:rsid w:val="00173B66"/>
    <w:rsid w:val="001778F6"/>
    <w:rsid w:val="00182F80"/>
    <w:rsid w:val="001A3A3D"/>
    <w:rsid w:val="001B0D83"/>
    <w:rsid w:val="001C136D"/>
    <w:rsid w:val="001C729B"/>
    <w:rsid w:val="001D37FF"/>
    <w:rsid w:val="001E13C4"/>
    <w:rsid w:val="001E5080"/>
    <w:rsid w:val="00200FA1"/>
    <w:rsid w:val="002014BD"/>
    <w:rsid w:val="002068BA"/>
    <w:rsid w:val="002132A3"/>
    <w:rsid w:val="002238B0"/>
    <w:rsid w:val="00227225"/>
    <w:rsid w:val="00227F31"/>
    <w:rsid w:val="00230D4B"/>
    <w:rsid w:val="0025093E"/>
    <w:rsid w:val="00257892"/>
    <w:rsid w:val="00265918"/>
    <w:rsid w:val="00274200"/>
    <w:rsid w:val="002C3431"/>
    <w:rsid w:val="002C76D8"/>
    <w:rsid w:val="002C77B7"/>
    <w:rsid w:val="002D1D40"/>
    <w:rsid w:val="002E6081"/>
    <w:rsid w:val="00316DD2"/>
    <w:rsid w:val="0032325E"/>
    <w:rsid w:val="003246F1"/>
    <w:rsid w:val="00331B69"/>
    <w:rsid w:val="0034470C"/>
    <w:rsid w:val="00356892"/>
    <w:rsid w:val="0036153F"/>
    <w:rsid w:val="00367AEC"/>
    <w:rsid w:val="003748C6"/>
    <w:rsid w:val="003902DE"/>
    <w:rsid w:val="00391064"/>
    <w:rsid w:val="00394C7E"/>
    <w:rsid w:val="003A117A"/>
    <w:rsid w:val="003A6920"/>
    <w:rsid w:val="003B0639"/>
    <w:rsid w:val="003B727E"/>
    <w:rsid w:val="003D32E7"/>
    <w:rsid w:val="003E0306"/>
    <w:rsid w:val="003E4D6A"/>
    <w:rsid w:val="003F3BA4"/>
    <w:rsid w:val="00401B11"/>
    <w:rsid w:val="00403A78"/>
    <w:rsid w:val="00405862"/>
    <w:rsid w:val="0042139B"/>
    <w:rsid w:val="004362EB"/>
    <w:rsid w:val="004609A0"/>
    <w:rsid w:val="004609F3"/>
    <w:rsid w:val="00463696"/>
    <w:rsid w:val="004729A2"/>
    <w:rsid w:val="0049549D"/>
    <w:rsid w:val="00497C8B"/>
    <w:rsid w:val="004A3455"/>
    <w:rsid w:val="004B7CBE"/>
    <w:rsid w:val="004E2B8E"/>
    <w:rsid w:val="004E4A6F"/>
    <w:rsid w:val="004F1CC3"/>
    <w:rsid w:val="00520D28"/>
    <w:rsid w:val="005524FF"/>
    <w:rsid w:val="005569C2"/>
    <w:rsid w:val="00567EDB"/>
    <w:rsid w:val="00572D4C"/>
    <w:rsid w:val="00581404"/>
    <w:rsid w:val="00593B5A"/>
    <w:rsid w:val="00595053"/>
    <w:rsid w:val="005A4D06"/>
    <w:rsid w:val="005B263B"/>
    <w:rsid w:val="005B3A66"/>
    <w:rsid w:val="005E04EB"/>
    <w:rsid w:val="005E77B4"/>
    <w:rsid w:val="005F02A2"/>
    <w:rsid w:val="005F6E6C"/>
    <w:rsid w:val="00600D42"/>
    <w:rsid w:val="00613BCF"/>
    <w:rsid w:val="00617135"/>
    <w:rsid w:val="00655BC8"/>
    <w:rsid w:val="00660821"/>
    <w:rsid w:val="00663CB1"/>
    <w:rsid w:val="00667BFE"/>
    <w:rsid w:val="00675ED5"/>
    <w:rsid w:val="00693E94"/>
    <w:rsid w:val="00697327"/>
    <w:rsid w:val="006A7A0D"/>
    <w:rsid w:val="006B02DC"/>
    <w:rsid w:val="006B3673"/>
    <w:rsid w:val="006D3586"/>
    <w:rsid w:val="006F6A91"/>
    <w:rsid w:val="00703DA4"/>
    <w:rsid w:val="00704554"/>
    <w:rsid w:val="00706B11"/>
    <w:rsid w:val="0071419A"/>
    <w:rsid w:val="007205C8"/>
    <w:rsid w:val="00721CB3"/>
    <w:rsid w:val="0074111F"/>
    <w:rsid w:val="00745CA2"/>
    <w:rsid w:val="00755245"/>
    <w:rsid w:val="00756AFE"/>
    <w:rsid w:val="00765D80"/>
    <w:rsid w:val="007800B2"/>
    <w:rsid w:val="00784456"/>
    <w:rsid w:val="0079351A"/>
    <w:rsid w:val="007B05E2"/>
    <w:rsid w:val="007C5B85"/>
    <w:rsid w:val="007F19FC"/>
    <w:rsid w:val="007F25C4"/>
    <w:rsid w:val="0083106C"/>
    <w:rsid w:val="00833BF1"/>
    <w:rsid w:val="00855719"/>
    <w:rsid w:val="008627B3"/>
    <w:rsid w:val="008714AA"/>
    <w:rsid w:val="0089296D"/>
    <w:rsid w:val="00893854"/>
    <w:rsid w:val="008A13A2"/>
    <w:rsid w:val="008A2205"/>
    <w:rsid w:val="008B06A8"/>
    <w:rsid w:val="008B1A9B"/>
    <w:rsid w:val="008B6568"/>
    <w:rsid w:val="008C16F3"/>
    <w:rsid w:val="008C5F5B"/>
    <w:rsid w:val="008C7EAF"/>
    <w:rsid w:val="008E5629"/>
    <w:rsid w:val="008E754B"/>
    <w:rsid w:val="0091739C"/>
    <w:rsid w:val="009329C4"/>
    <w:rsid w:val="00934D5E"/>
    <w:rsid w:val="00935740"/>
    <w:rsid w:val="009407B9"/>
    <w:rsid w:val="00950F30"/>
    <w:rsid w:val="00962F40"/>
    <w:rsid w:val="00966BB3"/>
    <w:rsid w:val="00976512"/>
    <w:rsid w:val="00983ECF"/>
    <w:rsid w:val="009A4A99"/>
    <w:rsid w:val="009B4FA0"/>
    <w:rsid w:val="009B5C0B"/>
    <w:rsid w:val="009D1BDC"/>
    <w:rsid w:val="009D7CF4"/>
    <w:rsid w:val="009E017D"/>
    <w:rsid w:val="00A052FB"/>
    <w:rsid w:val="00A11829"/>
    <w:rsid w:val="00A16507"/>
    <w:rsid w:val="00A16588"/>
    <w:rsid w:val="00A22F46"/>
    <w:rsid w:val="00A37419"/>
    <w:rsid w:val="00A56ACC"/>
    <w:rsid w:val="00A92043"/>
    <w:rsid w:val="00AE6145"/>
    <w:rsid w:val="00AF3211"/>
    <w:rsid w:val="00B0398F"/>
    <w:rsid w:val="00B04356"/>
    <w:rsid w:val="00B10617"/>
    <w:rsid w:val="00B25746"/>
    <w:rsid w:val="00B25F96"/>
    <w:rsid w:val="00B372F2"/>
    <w:rsid w:val="00B55413"/>
    <w:rsid w:val="00B6132C"/>
    <w:rsid w:val="00B866BF"/>
    <w:rsid w:val="00B9460D"/>
    <w:rsid w:val="00BB71A7"/>
    <w:rsid w:val="00BC21C7"/>
    <w:rsid w:val="00BC5F4A"/>
    <w:rsid w:val="00BC7B64"/>
    <w:rsid w:val="00BD6609"/>
    <w:rsid w:val="00BF262F"/>
    <w:rsid w:val="00BF2C37"/>
    <w:rsid w:val="00BF5624"/>
    <w:rsid w:val="00BF70A9"/>
    <w:rsid w:val="00C146D2"/>
    <w:rsid w:val="00C15F5A"/>
    <w:rsid w:val="00C21C2B"/>
    <w:rsid w:val="00C42F66"/>
    <w:rsid w:val="00C60EFB"/>
    <w:rsid w:val="00C86541"/>
    <w:rsid w:val="00C94FB3"/>
    <w:rsid w:val="00CA0A97"/>
    <w:rsid w:val="00CB764D"/>
    <w:rsid w:val="00CD2F37"/>
    <w:rsid w:val="00CE5F4C"/>
    <w:rsid w:val="00CE7294"/>
    <w:rsid w:val="00CF3FA6"/>
    <w:rsid w:val="00D142D9"/>
    <w:rsid w:val="00D25962"/>
    <w:rsid w:val="00D34114"/>
    <w:rsid w:val="00D40C06"/>
    <w:rsid w:val="00D4405A"/>
    <w:rsid w:val="00D814AF"/>
    <w:rsid w:val="00D962AD"/>
    <w:rsid w:val="00DA00CD"/>
    <w:rsid w:val="00DA1256"/>
    <w:rsid w:val="00DB2AAA"/>
    <w:rsid w:val="00DB68E6"/>
    <w:rsid w:val="00DC4141"/>
    <w:rsid w:val="00DC7D90"/>
    <w:rsid w:val="00DE255D"/>
    <w:rsid w:val="00E05F49"/>
    <w:rsid w:val="00E165B4"/>
    <w:rsid w:val="00E168CF"/>
    <w:rsid w:val="00E276C1"/>
    <w:rsid w:val="00E46C66"/>
    <w:rsid w:val="00E669EE"/>
    <w:rsid w:val="00E75E2E"/>
    <w:rsid w:val="00E76027"/>
    <w:rsid w:val="00E90288"/>
    <w:rsid w:val="00EA644C"/>
    <w:rsid w:val="00EC1EEA"/>
    <w:rsid w:val="00EC31A4"/>
    <w:rsid w:val="00EC48F1"/>
    <w:rsid w:val="00EE2695"/>
    <w:rsid w:val="00EE538E"/>
    <w:rsid w:val="00F06D69"/>
    <w:rsid w:val="00F27972"/>
    <w:rsid w:val="00F30FE5"/>
    <w:rsid w:val="00F66F57"/>
    <w:rsid w:val="00F80290"/>
    <w:rsid w:val="00FA629D"/>
    <w:rsid w:val="00FA765F"/>
    <w:rsid w:val="00FB0173"/>
    <w:rsid w:val="00FD3E23"/>
    <w:rsid w:val="00FE57B5"/>
    <w:rsid w:val="32164F26"/>
    <w:rsid w:val="729F46DD"/>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qFormat="1" w:unhideWhenUsed="0" w:uiPriority="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0" w:semiHidden="0" w:name="No Spacing"/>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paragraph" w:styleId="2">
    <w:name w:val="heading 1"/>
    <w:basedOn w:val="1"/>
    <w:next w:val="1"/>
    <w:link w:val="23"/>
    <w:qFormat/>
    <w:uiPriority w:val="0"/>
    <w:pPr>
      <w:keepNext/>
      <w:autoSpaceDE w:val="0"/>
      <w:autoSpaceDN w:val="0"/>
      <w:ind w:firstLine="284"/>
      <w:outlineLvl w:val="0"/>
    </w:pPr>
  </w:style>
  <w:style w:type="paragraph" w:styleId="3">
    <w:name w:val="heading 2"/>
    <w:basedOn w:val="1"/>
    <w:next w:val="1"/>
    <w:link w:val="31"/>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45"/>
    <w:semiHidden/>
    <w:unhideWhenUsed/>
    <w:qFormat/>
    <w:uiPriority w:val="9"/>
    <w:pPr>
      <w:keepNext/>
      <w:keepLines/>
      <w:spacing w:before="200"/>
      <w:outlineLvl w:val="2"/>
    </w:pPr>
    <w:rPr>
      <w:rFonts w:asciiTheme="majorHAnsi" w:hAnsiTheme="majorHAnsi" w:eastAsiaTheme="majorEastAsia" w:cstheme="majorBidi"/>
      <w:b/>
      <w:bCs/>
      <w:color w:val="4F81BD" w:themeColor="accent1"/>
    </w:rPr>
  </w:style>
  <w:style w:type="character" w:default="1" w:styleId="5">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character" w:styleId="7">
    <w:name w:val="Hyperlink"/>
    <w:basedOn w:val="5"/>
    <w:unhideWhenUsed/>
    <w:qFormat/>
    <w:uiPriority w:val="99"/>
    <w:rPr>
      <w:color w:val="0000FF"/>
      <w:u w:val="single"/>
    </w:rPr>
  </w:style>
  <w:style w:type="character" w:styleId="8">
    <w:name w:val="page number"/>
    <w:basedOn w:val="5"/>
    <w:qFormat/>
    <w:uiPriority w:val="0"/>
  </w:style>
  <w:style w:type="character" w:styleId="9">
    <w:name w:val="Strong"/>
    <w:qFormat/>
    <w:uiPriority w:val="22"/>
    <w:rPr>
      <w:b/>
      <w:bCs/>
    </w:rPr>
  </w:style>
  <w:style w:type="paragraph" w:styleId="10">
    <w:name w:val="Balloon Text"/>
    <w:basedOn w:val="1"/>
    <w:link w:val="26"/>
    <w:semiHidden/>
    <w:unhideWhenUsed/>
    <w:qFormat/>
    <w:uiPriority w:val="0"/>
    <w:rPr>
      <w:rFonts w:ascii="Tahoma" w:hAnsi="Tahoma" w:cs="Tahoma"/>
      <w:sz w:val="16"/>
      <w:szCs w:val="16"/>
    </w:rPr>
  </w:style>
  <w:style w:type="paragraph" w:styleId="11">
    <w:name w:val="Body Text 2"/>
    <w:basedOn w:val="1"/>
    <w:link w:val="24"/>
    <w:unhideWhenUsed/>
    <w:qFormat/>
    <w:uiPriority w:val="99"/>
    <w:pPr>
      <w:spacing w:after="120" w:line="480" w:lineRule="auto"/>
    </w:pPr>
  </w:style>
  <w:style w:type="paragraph" w:styleId="12">
    <w:name w:val="annotation text"/>
    <w:basedOn w:val="1"/>
    <w:link w:val="51"/>
    <w:semiHidden/>
    <w:qFormat/>
    <w:uiPriority w:val="0"/>
    <w:rPr>
      <w:sz w:val="20"/>
      <w:szCs w:val="20"/>
    </w:rPr>
  </w:style>
  <w:style w:type="paragraph" w:styleId="13">
    <w:name w:val="annotation subject"/>
    <w:basedOn w:val="12"/>
    <w:next w:val="12"/>
    <w:link w:val="53"/>
    <w:semiHidden/>
    <w:qFormat/>
    <w:uiPriority w:val="0"/>
    <w:rPr>
      <w:b/>
      <w:bCs/>
    </w:rPr>
  </w:style>
  <w:style w:type="paragraph" w:styleId="14">
    <w:name w:val="footnote text"/>
    <w:basedOn w:val="1"/>
    <w:link w:val="27"/>
    <w:unhideWhenUsed/>
    <w:qFormat/>
    <w:uiPriority w:val="0"/>
    <w:rPr>
      <w:rFonts w:ascii="Calibri" w:hAnsi="Calibri"/>
      <w:sz w:val="20"/>
      <w:szCs w:val="20"/>
    </w:rPr>
  </w:style>
  <w:style w:type="paragraph" w:styleId="15">
    <w:name w:val="header"/>
    <w:basedOn w:val="1"/>
    <w:link w:val="29"/>
    <w:unhideWhenUsed/>
    <w:qFormat/>
    <w:uiPriority w:val="0"/>
    <w:pPr>
      <w:tabs>
        <w:tab w:val="center" w:pos="4677"/>
        <w:tab w:val="right" w:pos="9355"/>
      </w:tabs>
    </w:pPr>
  </w:style>
  <w:style w:type="paragraph" w:styleId="16">
    <w:name w:val="Body Text"/>
    <w:basedOn w:val="1"/>
    <w:link w:val="28"/>
    <w:unhideWhenUsed/>
    <w:qFormat/>
    <w:uiPriority w:val="0"/>
    <w:pPr>
      <w:spacing w:after="120"/>
    </w:pPr>
  </w:style>
  <w:style w:type="paragraph" w:styleId="17">
    <w:name w:val="Body Text Indent"/>
    <w:basedOn w:val="1"/>
    <w:link w:val="60"/>
    <w:unhideWhenUsed/>
    <w:qFormat/>
    <w:uiPriority w:val="99"/>
    <w:pPr>
      <w:spacing w:after="120"/>
      <w:ind w:left="283"/>
    </w:pPr>
  </w:style>
  <w:style w:type="paragraph" w:styleId="18">
    <w:name w:val="footer"/>
    <w:basedOn w:val="1"/>
    <w:link w:val="30"/>
    <w:unhideWhenUsed/>
    <w:qFormat/>
    <w:uiPriority w:val="99"/>
    <w:pPr>
      <w:tabs>
        <w:tab w:val="center" w:pos="4677"/>
        <w:tab w:val="right" w:pos="9355"/>
      </w:tabs>
    </w:pPr>
  </w:style>
  <w:style w:type="paragraph" w:styleId="19">
    <w:name w:val="Normal (Web)"/>
    <w:basedOn w:val="1"/>
    <w:qFormat/>
    <w:uiPriority w:val="0"/>
    <w:pPr>
      <w:spacing w:before="100" w:beforeAutospacing="1" w:after="100" w:afterAutospacing="1"/>
    </w:pPr>
  </w:style>
  <w:style w:type="paragraph" w:styleId="20">
    <w:name w:val="Body Text Indent 2"/>
    <w:basedOn w:val="1"/>
    <w:link w:val="50"/>
    <w:qFormat/>
    <w:uiPriority w:val="0"/>
    <w:pPr>
      <w:spacing w:after="120" w:line="480" w:lineRule="auto"/>
      <w:ind w:left="283"/>
    </w:pPr>
  </w:style>
  <w:style w:type="paragraph" w:styleId="21">
    <w:name w:val="List 2"/>
    <w:basedOn w:val="1"/>
    <w:qFormat/>
    <w:uiPriority w:val="0"/>
    <w:pPr>
      <w:ind w:left="566" w:hanging="283"/>
    </w:pPr>
  </w:style>
  <w:style w:type="table" w:styleId="22">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3">
    <w:name w:val="Заголовок 1 Знак"/>
    <w:basedOn w:val="5"/>
    <w:link w:val="2"/>
    <w:qFormat/>
    <w:uiPriority w:val="0"/>
    <w:rPr>
      <w:rFonts w:ascii="Times New Roman" w:hAnsi="Times New Roman" w:eastAsia="Times New Roman" w:cs="Times New Roman"/>
      <w:sz w:val="24"/>
      <w:szCs w:val="24"/>
      <w:lang w:eastAsia="ru-RU"/>
    </w:rPr>
  </w:style>
  <w:style w:type="character" w:customStyle="1" w:styleId="24">
    <w:name w:val="Основной текст 2 Знак"/>
    <w:basedOn w:val="5"/>
    <w:link w:val="11"/>
    <w:qFormat/>
    <w:uiPriority w:val="99"/>
    <w:rPr>
      <w:rFonts w:ascii="Times New Roman" w:hAnsi="Times New Roman" w:eastAsia="Times New Roman" w:cs="Times New Roman"/>
      <w:sz w:val="24"/>
      <w:szCs w:val="24"/>
      <w:lang w:eastAsia="ru-RU"/>
    </w:rPr>
  </w:style>
  <w:style w:type="paragraph" w:styleId="25">
    <w:name w:val="List Paragraph"/>
    <w:basedOn w:val="1"/>
    <w:link w:val="48"/>
    <w:qFormat/>
    <w:uiPriority w:val="34"/>
    <w:pPr>
      <w:ind w:left="720"/>
      <w:contextualSpacing/>
    </w:pPr>
  </w:style>
  <w:style w:type="character" w:customStyle="1" w:styleId="26">
    <w:name w:val="Текст выноски Знак"/>
    <w:basedOn w:val="5"/>
    <w:link w:val="10"/>
    <w:semiHidden/>
    <w:qFormat/>
    <w:uiPriority w:val="0"/>
    <w:rPr>
      <w:rFonts w:ascii="Tahoma" w:hAnsi="Tahoma" w:eastAsia="Times New Roman" w:cs="Tahoma"/>
      <w:sz w:val="16"/>
      <w:szCs w:val="16"/>
      <w:lang w:eastAsia="ru-RU"/>
    </w:rPr>
  </w:style>
  <w:style w:type="character" w:customStyle="1" w:styleId="27">
    <w:name w:val="Текст сноски Знак"/>
    <w:basedOn w:val="5"/>
    <w:link w:val="14"/>
    <w:qFormat/>
    <w:uiPriority w:val="0"/>
    <w:rPr>
      <w:rFonts w:ascii="Calibri" w:hAnsi="Calibri" w:eastAsia="Times New Roman" w:cs="Times New Roman"/>
      <w:sz w:val="20"/>
      <w:szCs w:val="20"/>
      <w:lang w:eastAsia="ru-RU"/>
    </w:rPr>
  </w:style>
  <w:style w:type="character" w:customStyle="1" w:styleId="28">
    <w:name w:val="Основной текст Знак"/>
    <w:basedOn w:val="5"/>
    <w:link w:val="16"/>
    <w:qFormat/>
    <w:uiPriority w:val="0"/>
    <w:rPr>
      <w:rFonts w:ascii="Times New Roman" w:hAnsi="Times New Roman" w:eastAsia="Times New Roman" w:cs="Times New Roman"/>
      <w:sz w:val="24"/>
      <w:szCs w:val="24"/>
      <w:lang w:eastAsia="ru-RU"/>
    </w:rPr>
  </w:style>
  <w:style w:type="character" w:customStyle="1" w:styleId="29">
    <w:name w:val="Верхний колонтитул Знак"/>
    <w:basedOn w:val="5"/>
    <w:link w:val="15"/>
    <w:qFormat/>
    <w:uiPriority w:val="99"/>
    <w:rPr>
      <w:rFonts w:ascii="Times New Roman" w:hAnsi="Times New Roman" w:eastAsia="Times New Roman" w:cs="Times New Roman"/>
      <w:sz w:val="24"/>
      <w:szCs w:val="24"/>
      <w:lang w:eastAsia="ru-RU"/>
    </w:rPr>
  </w:style>
  <w:style w:type="character" w:customStyle="1" w:styleId="30">
    <w:name w:val="Нижний колонтитул Знак"/>
    <w:basedOn w:val="5"/>
    <w:link w:val="18"/>
    <w:qFormat/>
    <w:uiPriority w:val="99"/>
    <w:rPr>
      <w:rFonts w:ascii="Times New Roman" w:hAnsi="Times New Roman" w:eastAsia="Times New Roman" w:cs="Times New Roman"/>
      <w:sz w:val="24"/>
      <w:szCs w:val="24"/>
      <w:lang w:eastAsia="ru-RU"/>
    </w:rPr>
  </w:style>
  <w:style w:type="character" w:customStyle="1" w:styleId="31">
    <w:name w:val="Заголовок 2 Знак"/>
    <w:basedOn w:val="5"/>
    <w:link w:val="3"/>
    <w:qFormat/>
    <w:uiPriority w:val="9"/>
    <w:rPr>
      <w:rFonts w:asciiTheme="majorHAnsi" w:hAnsiTheme="majorHAnsi" w:eastAsiaTheme="majorEastAsia" w:cstheme="majorBidi"/>
      <w:b/>
      <w:bCs/>
      <w:color w:val="4F81BD" w:themeColor="accent1"/>
      <w:sz w:val="26"/>
      <w:szCs w:val="26"/>
      <w:lang w:eastAsia="ru-RU"/>
    </w:rPr>
  </w:style>
  <w:style w:type="character" w:customStyle="1" w:styleId="32">
    <w:name w:val="Основной текст_"/>
    <w:basedOn w:val="5"/>
    <w:link w:val="33"/>
    <w:qFormat/>
    <w:uiPriority w:val="0"/>
    <w:rPr>
      <w:rFonts w:ascii="Times New Roman" w:hAnsi="Times New Roman" w:eastAsia="Times New Roman" w:cs="Times New Roman"/>
    </w:rPr>
  </w:style>
  <w:style w:type="paragraph" w:customStyle="1" w:styleId="33">
    <w:name w:val="Основной текст1"/>
    <w:basedOn w:val="1"/>
    <w:link w:val="32"/>
    <w:qFormat/>
    <w:uiPriority w:val="0"/>
    <w:pPr>
      <w:widowControl w:val="0"/>
    </w:pPr>
    <w:rPr>
      <w:sz w:val="22"/>
      <w:szCs w:val="22"/>
      <w:lang w:eastAsia="en-US"/>
    </w:rPr>
  </w:style>
  <w:style w:type="character" w:customStyle="1" w:styleId="34">
    <w:name w:val="Заголовок №3_"/>
    <w:basedOn w:val="5"/>
    <w:link w:val="35"/>
    <w:qFormat/>
    <w:uiPriority w:val="0"/>
    <w:rPr>
      <w:rFonts w:ascii="Times New Roman" w:hAnsi="Times New Roman" w:eastAsia="Times New Roman" w:cs="Times New Roman"/>
      <w:b/>
      <w:bCs/>
    </w:rPr>
  </w:style>
  <w:style w:type="paragraph" w:customStyle="1" w:styleId="35">
    <w:name w:val="Заголовок №3"/>
    <w:basedOn w:val="1"/>
    <w:link w:val="34"/>
    <w:qFormat/>
    <w:uiPriority w:val="0"/>
    <w:pPr>
      <w:widowControl w:val="0"/>
      <w:ind w:firstLine="720"/>
      <w:outlineLvl w:val="2"/>
    </w:pPr>
    <w:rPr>
      <w:b/>
      <w:bCs/>
      <w:sz w:val="22"/>
      <w:szCs w:val="22"/>
      <w:lang w:eastAsia="en-US"/>
    </w:rPr>
  </w:style>
  <w:style w:type="character" w:customStyle="1" w:styleId="36">
    <w:name w:val="Другое_"/>
    <w:basedOn w:val="5"/>
    <w:link w:val="37"/>
    <w:qFormat/>
    <w:locked/>
    <w:uiPriority w:val="0"/>
    <w:rPr>
      <w:rFonts w:ascii="Times New Roman" w:hAnsi="Times New Roman" w:eastAsia="Times New Roman" w:cs="Times New Roman"/>
    </w:rPr>
  </w:style>
  <w:style w:type="paragraph" w:customStyle="1" w:styleId="37">
    <w:name w:val="Другое"/>
    <w:basedOn w:val="1"/>
    <w:link w:val="36"/>
    <w:qFormat/>
    <w:uiPriority w:val="0"/>
    <w:pPr>
      <w:widowControl w:val="0"/>
    </w:pPr>
    <w:rPr>
      <w:sz w:val="22"/>
      <w:szCs w:val="22"/>
      <w:lang w:eastAsia="en-US"/>
    </w:rPr>
  </w:style>
  <w:style w:type="character" w:customStyle="1" w:styleId="38">
    <w:name w:val="Заголовок №2_"/>
    <w:basedOn w:val="5"/>
    <w:link w:val="39"/>
    <w:qFormat/>
    <w:uiPriority w:val="0"/>
    <w:rPr>
      <w:rFonts w:ascii="Times New Roman" w:hAnsi="Times New Roman" w:eastAsia="Times New Roman" w:cs="Times New Roman"/>
      <w:b/>
      <w:bCs/>
      <w:sz w:val="28"/>
      <w:szCs w:val="28"/>
    </w:rPr>
  </w:style>
  <w:style w:type="paragraph" w:customStyle="1" w:styleId="39">
    <w:name w:val="Заголовок №2"/>
    <w:basedOn w:val="1"/>
    <w:link w:val="38"/>
    <w:qFormat/>
    <w:uiPriority w:val="0"/>
    <w:pPr>
      <w:widowControl w:val="0"/>
      <w:spacing w:after="260"/>
      <w:jc w:val="center"/>
      <w:outlineLvl w:val="1"/>
    </w:pPr>
    <w:rPr>
      <w:b/>
      <w:bCs/>
      <w:sz w:val="28"/>
      <w:szCs w:val="28"/>
    </w:rPr>
  </w:style>
  <w:style w:type="character" w:customStyle="1" w:styleId="40">
    <w:name w:val="Колонтитул_"/>
    <w:basedOn w:val="5"/>
    <w:link w:val="41"/>
    <w:qFormat/>
    <w:uiPriority w:val="0"/>
    <w:rPr>
      <w:rFonts w:ascii="Times New Roman" w:hAnsi="Times New Roman" w:eastAsia="Times New Roman" w:cs="Times New Roman"/>
    </w:rPr>
  </w:style>
  <w:style w:type="paragraph" w:customStyle="1" w:styleId="41">
    <w:name w:val="Колонтитул"/>
    <w:basedOn w:val="1"/>
    <w:link w:val="40"/>
    <w:qFormat/>
    <w:uiPriority w:val="0"/>
    <w:pPr>
      <w:widowControl w:val="0"/>
    </w:pPr>
    <w:rPr>
      <w:sz w:val="20"/>
      <w:szCs w:val="20"/>
    </w:rPr>
  </w:style>
  <w:style w:type="paragraph" w:customStyle="1" w:styleId="42">
    <w:name w:val="ConsPlusNormal"/>
    <w:qFormat/>
    <w:uiPriority w:val="0"/>
    <w:pPr>
      <w:widowControl w:val="0"/>
      <w:autoSpaceDE w:val="0"/>
      <w:autoSpaceDN w:val="0"/>
      <w:adjustRightInd w:val="0"/>
    </w:pPr>
    <w:rPr>
      <w:rFonts w:ascii="Times New Roman" w:hAnsi="Times New Roman" w:cs="Times New Roman" w:eastAsiaTheme="minorEastAsia"/>
      <w:sz w:val="24"/>
      <w:szCs w:val="24"/>
      <w:lang w:val="ru-RU" w:eastAsia="ru-RU" w:bidi="ar-SA"/>
    </w:rPr>
  </w:style>
  <w:style w:type="paragraph" w:styleId="43">
    <w:name w:val="No Spacing"/>
    <w:link w:val="44"/>
    <w:qFormat/>
    <w:uiPriority w:val="0"/>
    <w:rPr>
      <w:rFonts w:ascii="Times New Roman" w:hAnsi="Times New Roman" w:eastAsia="Times New Roman" w:cs="Times New Roman"/>
      <w:sz w:val="24"/>
      <w:szCs w:val="24"/>
      <w:lang w:val="ru-RU" w:eastAsia="ru-RU" w:bidi="ar-SA"/>
    </w:rPr>
  </w:style>
  <w:style w:type="character" w:customStyle="1" w:styleId="44">
    <w:name w:val="Без интервала Знак"/>
    <w:link w:val="43"/>
    <w:qFormat/>
    <w:uiPriority w:val="0"/>
    <w:rPr>
      <w:rFonts w:ascii="Times New Roman" w:hAnsi="Times New Roman" w:eastAsia="Times New Roman" w:cs="Times New Roman"/>
      <w:sz w:val="24"/>
      <w:szCs w:val="24"/>
    </w:rPr>
  </w:style>
  <w:style w:type="character" w:customStyle="1" w:styleId="45">
    <w:name w:val="Заголовок 3 Знак"/>
    <w:basedOn w:val="5"/>
    <w:link w:val="4"/>
    <w:semiHidden/>
    <w:qFormat/>
    <w:uiPriority w:val="9"/>
    <w:rPr>
      <w:rFonts w:asciiTheme="majorHAnsi" w:hAnsiTheme="majorHAnsi" w:eastAsiaTheme="majorEastAsia" w:cstheme="majorBidi"/>
      <w:b/>
      <w:bCs/>
      <w:color w:val="4F81BD" w:themeColor="accent1"/>
      <w:sz w:val="24"/>
      <w:szCs w:val="24"/>
    </w:rPr>
  </w:style>
  <w:style w:type="character" w:customStyle="1" w:styleId="46">
    <w:name w:val="Основной текст + Интервал 1 pt"/>
    <w:basedOn w:val="5"/>
    <w:qFormat/>
    <w:uiPriority w:val="0"/>
    <w:rPr>
      <w:rFonts w:ascii="Times New Roman" w:hAnsi="Times New Roman" w:eastAsia="Times New Roman" w:cs="Times New Roman"/>
      <w:spacing w:val="20"/>
      <w:sz w:val="28"/>
      <w:szCs w:val="28"/>
      <w:shd w:val="clear" w:color="auto" w:fill="FFFFFF"/>
    </w:rPr>
  </w:style>
  <w:style w:type="paragraph" w:customStyle="1" w:styleId="47">
    <w:name w:val="Основной текст3"/>
    <w:basedOn w:val="1"/>
    <w:qFormat/>
    <w:uiPriority w:val="0"/>
    <w:pPr>
      <w:shd w:val="clear" w:color="auto" w:fill="FFFFFF"/>
      <w:spacing w:before="6960" w:line="0" w:lineRule="atLeast"/>
      <w:ind w:hanging="1480"/>
      <w:jc w:val="center"/>
    </w:pPr>
    <w:rPr>
      <w:color w:val="000000"/>
      <w:sz w:val="28"/>
      <w:szCs w:val="28"/>
    </w:rPr>
  </w:style>
  <w:style w:type="character" w:customStyle="1" w:styleId="48">
    <w:name w:val="Абзац списка Знак"/>
    <w:link w:val="25"/>
    <w:qFormat/>
    <w:uiPriority w:val="34"/>
    <w:rPr>
      <w:rFonts w:ascii="Times New Roman" w:hAnsi="Times New Roman" w:eastAsia="Times New Roman" w:cs="Times New Roman"/>
      <w:sz w:val="24"/>
      <w:szCs w:val="24"/>
    </w:rPr>
  </w:style>
  <w:style w:type="paragraph" w:customStyle="1" w:styleId="49">
    <w:name w:val="Основной текст с отступом 21"/>
    <w:basedOn w:val="1"/>
    <w:qFormat/>
    <w:uiPriority w:val="0"/>
    <w:pPr>
      <w:ind w:firstLine="360"/>
      <w:jc w:val="both"/>
    </w:pPr>
    <w:rPr>
      <w:lang w:eastAsia="ar-SA"/>
    </w:rPr>
  </w:style>
  <w:style w:type="character" w:customStyle="1" w:styleId="50">
    <w:name w:val="Основной текст с отступом 2 Знак"/>
    <w:basedOn w:val="5"/>
    <w:link w:val="20"/>
    <w:qFormat/>
    <w:uiPriority w:val="0"/>
    <w:rPr>
      <w:rFonts w:ascii="Times New Roman" w:hAnsi="Times New Roman" w:eastAsia="Times New Roman" w:cs="Times New Roman"/>
      <w:sz w:val="24"/>
      <w:szCs w:val="24"/>
    </w:rPr>
  </w:style>
  <w:style w:type="character" w:customStyle="1" w:styleId="51">
    <w:name w:val="Текст примечания Знак"/>
    <w:basedOn w:val="5"/>
    <w:link w:val="12"/>
    <w:semiHidden/>
    <w:qFormat/>
    <w:uiPriority w:val="0"/>
    <w:rPr>
      <w:rFonts w:ascii="Times New Roman" w:hAnsi="Times New Roman" w:eastAsia="Times New Roman" w:cs="Times New Roman"/>
    </w:rPr>
  </w:style>
  <w:style w:type="character" w:customStyle="1" w:styleId="52">
    <w:name w:val="Текст примечания Знак1"/>
    <w:basedOn w:val="5"/>
    <w:semiHidden/>
    <w:qFormat/>
    <w:uiPriority w:val="99"/>
    <w:rPr>
      <w:rFonts w:ascii="Times New Roman" w:hAnsi="Times New Roman" w:eastAsia="Times New Roman" w:cs="Times New Roman"/>
    </w:rPr>
  </w:style>
  <w:style w:type="character" w:customStyle="1" w:styleId="53">
    <w:name w:val="Тема примечания Знак"/>
    <w:basedOn w:val="51"/>
    <w:link w:val="13"/>
    <w:semiHidden/>
    <w:qFormat/>
    <w:uiPriority w:val="0"/>
    <w:rPr>
      <w:rFonts w:ascii="Times New Roman" w:hAnsi="Times New Roman" w:eastAsia="Times New Roman" w:cs="Times New Roman"/>
      <w:b/>
      <w:bCs/>
    </w:rPr>
  </w:style>
  <w:style w:type="character" w:customStyle="1" w:styleId="54">
    <w:name w:val="Тема примечания Знак1"/>
    <w:basedOn w:val="52"/>
    <w:semiHidden/>
    <w:qFormat/>
    <w:uiPriority w:val="99"/>
    <w:rPr>
      <w:rFonts w:ascii="Times New Roman" w:hAnsi="Times New Roman" w:eastAsia="Times New Roman" w:cs="Times New Roman"/>
      <w:b/>
      <w:bCs/>
    </w:rPr>
  </w:style>
  <w:style w:type="paragraph" w:customStyle="1" w:styleId="55">
    <w:name w:val="Знак"/>
    <w:basedOn w:val="1"/>
    <w:qFormat/>
    <w:uiPriority w:val="0"/>
    <w:pPr>
      <w:spacing w:after="160" w:line="240" w:lineRule="exact"/>
    </w:pPr>
    <w:rPr>
      <w:rFonts w:ascii="Verdana" w:hAnsi="Verdana"/>
      <w:sz w:val="20"/>
      <w:szCs w:val="20"/>
    </w:rPr>
  </w:style>
  <w:style w:type="paragraph" w:customStyle="1" w:styleId="56">
    <w:name w:val="Знак2"/>
    <w:basedOn w:val="1"/>
    <w:qFormat/>
    <w:uiPriority w:val="0"/>
    <w:pPr>
      <w:tabs>
        <w:tab w:val="left" w:pos="708"/>
      </w:tabs>
      <w:spacing w:after="160" w:line="240" w:lineRule="exact"/>
    </w:pPr>
    <w:rPr>
      <w:rFonts w:ascii="Verdana" w:hAnsi="Verdana" w:cs="Verdana"/>
      <w:sz w:val="20"/>
      <w:szCs w:val="20"/>
      <w:lang w:val="en-US" w:eastAsia="en-US"/>
    </w:rPr>
  </w:style>
  <w:style w:type="paragraph" w:customStyle="1" w:styleId="57">
    <w:name w:val="Стиль1"/>
    <w:qFormat/>
    <w:uiPriority w:val="0"/>
    <w:pPr>
      <w:suppressAutoHyphens/>
      <w:spacing w:line="360" w:lineRule="auto"/>
      <w:ind w:firstLine="720"/>
      <w:jc w:val="both"/>
    </w:pPr>
    <w:rPr>
      <w:rFonts w:ascii="Times New Roman" w:hAnsi="Times New Roman" w:eastAsia="Times New Roman" w:cs="Times New Roman"/>
      <w:sz w:val="24"/>
      <w:lang w:val="ru-RU" w:eastAsia="ar-SA" w:bidi="ar-SA"/>
    </w:rPr>
  </w:style>
  <w:style w:type="character" w:customStyle="1" w:styleId="58">
    <w:name w:val="Символ сноски"/>
    <w:qFormat/>
    <w:uiPriority w:val="0"/>
    <w:rPr>
      <w:vertAlign w:val="superscript"/>
    </w:rPr>
  </w:style>
  <w:style w:type="paragraph" w:customStyle="1" w:styleId="59">
    <w:name w:val="Основной текст с отступом 31"/>
    <w:basedOn w:val="1"/>
    <w:qFormat/>
    <w:uiPriority w:val="0"/>
    <w:pPr>
      <w:ind w:firstLine="709"/>
    </w:pPr>
    <w:rPr>
      <w:lang w:eastAsia="ar-SA"/>
    </w:rPr>
  </w:style>
  <w:style w:type="character" w:customStyle="1" w:styleId="60">
    <w:name w:val="Основной текст с отступом Знак"/>
    <w:basedOn w:val="5"/>
    <w:link w:val="17"/>
    <w:qFormat/>
    <w:uiPriority w:val="99"/>
    <w:rPr>
      <w:rFonts w:ascii="Times New Roman" w:hAnsi="Times New Roman" w:eastAsia="Times New Roman" w:cs="Times New Roman"/>
      <w:sz w:val="24"/>
      <w:szCs w:val="24"/>
    </w:rPr>
  </w:style>
  <w:style w:type="paragraph" w:customStyle="1" w:styleId="61">
    <w:name w:val="Без интервала1"/>
    <w:qFormat/>
    <w:uiPriority w:val="0"/>
    <w:rPr>
      <w:rFonts w:ascii="Calibri" w:hAnsi="Calibri" w:eastAsia="Times New Roman" w:cs="Times New Roman"/>
      <w:sz w:val="22"/>
      <w:szCs w:val="22"/>
      <w:lang w:val="ru-RU" w:eastAsia="en-US" w:bidi="ar-SA"/>
    </w:rPr>
  </w:style>
  <w:style w:type="character" w:customStyle="1" w:styleId="62">
    <w:name w:val="Основной текст (6)_"/>
    <w:basedOn w:val="5"/>
    <w:link w:val="63"/>
    <w:qFormat/>
    <w:uiPriority w:val="0"/>
    <w:rPr>
      <w:rFonts w:ascii="Century Schoolbook" w:hAnsi="Century Schoolbook" w:eastAsia="Century Schoolbook" w:cs="Century Schoolbook"/>
      <w:b/>
      <w:bCs/>
      <w:sz w:val="17"/>
      <w:szCs w:val="17"/>
      <w:shd w:val="clear" w:color="auto" w:fill="FFFFFF"/>
    </w:rPr>
  </w:style>
  <w:style w:type="paragraph" w:customStyle="1" w:styleId="63">
    <w:name w:val="Основной текст (6)"/>
    <w:basedOn w:val="1"/>
    <w:link w:val="62"/>
    <w:qFormat/>
    <w:uiPriority w:val="0"/>
    <w:pPr>
      <w:widowControl w:val="0"/>
      <w:shd w:val="clear" w:color="auto" w:fill="FFFFFF"/>
      <w:spacing w:line="216" w:lineRule="exact"/>
      <w:jc w:val="center"/>
    </w:pPr>
    <w:rPr>
      <w:rFonts w:ascii="Century Schoolbook" w:hAnsi="Century Schoolbook" w:eastAsia="Century Schoolbook" w:cs="Century Schoolbook"/>
      <w:b/>
      <w:bCs/>
      <w:sz w:val="17"/>
      <w:szCs w:val="17"/>
    </w:rPr>
  </w:style>
  <w:style w:type="character" w:customStyle="1" w:styleId="64">
    <w:name w:val="Основной текст (6) + Курсив;Интервал 0 pt"/>
    <w:basedOn w:val="62"/>
    <w:qFormat/>
    <w:uiPriority w:val="0"/>
    <w:rPr>
      <w:rFonts w:ascii="Century Schoolbook" w:hAnsi="Century Schoolbook" w:eastAsia="Century Schoolbook" w:cs="Century Schoolbook"/>
      <w:i/>
      <w:iCs/>
      <w:color w:val="000000"/>
      <w:spacing w:val="10"/>
      <w:w w:val="100"/>
      <w:position w:val="0"/>
      <w:sz w:val="17"/>
      <w:szCs w:val="17"/>
      <w:shd w:val="clear" w:color="auto" w:fill="FFFFFF"/>
      <w:lang w:val="ru-RU" w:eastAsia="ru-RU" w:bidi="ru-RU"/>
    </w:rPr>
  </w:style>
  <w:style w:type="character" w:customStyle="1" w:styleId="65">
    <w:name w:val="Обычный1"/>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2"/>
    <customShpInfo spid="_x0000_s2049"/>
    <customShpInfo spid="_x0000_s2050"/>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5E1694-B243-44B9-8FF9-127C9615E807}">
  <ds:schemaRefs/>
</ds:datastoreItem>
</file>

<file path=docProps/app.xml><?xml version="1.0" encoding="utf-8"?>
<Properties xmlns="http://schemas.openxmlformats.org/officeDocument/2006/extended-properties" xmlns:vt="http://schemas.openxmlformats.org/officeDocument/2006/docPropsVTypes">
  <Template>Normal</Template>
  <Company>DNA Project</Company>
  <Pages>35</Pages>
  <Words>10581</Words>
  <Characters>60315</Characters>
  <Lines>502</Lines>
  <Paragraphs>141</Paragraphs>
  <TotalTime>1669</TotalTime>
  <ScaleCrop>false</ScaleCrop>
  <LinksUpToDate>false</LinksUpToDate>
  <CharactersWithSpaces>70755</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2013-06-22T21:14:00Z</dcterms:created>
  <dc:creator>DNA7 X86</dc:creator>
  <cp:lastModifiedBy>ПК</cp:lastModifiedBy>
  <cp:lastPrinted>2024-10-22T07:05:00Z</cp:lastPrinted>
  <dcterms:modified xsi:type="dcterms:W3CDTF">2025-06-27T04:51:15Z</dcterms:modified>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1049-12.2.0.21546</vt:lpwstr>
  </property>
  <property fmtid="{D5CDD505-2E9C-101B-9397-08002B2CF9AE}" pid="3" name="ICV">
    <vt:lpwstr>9EAE63766BEE4B1784CDC95C95B89A1C_12</vt:lpwstr>
  </property>
</Properties>
</file>