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2D044">
      <w:pPr>
        <w:jc w:val="center"/>
      </w:pPr>
      <w:r>
        <w:t>МИНИСТЕРСТВО ОБРАЗОВАНИЯ ИРКУТСКОЙ ОБЛАСТИ</w:t>
      </w:r>
    </w:p>
    <w:p w14:paraId="7186517B">
      <w:pPr>
        <w:jc w:val="center"/>
      </w:pPr>
      <w:r>
        <w:t>ГОСУДАРСТВЕННОЕ БЮДЖЕТНОЕ ПРОФЕССИОНАЛЬНОЕ ОБРАЗОВАТЕЛЬНОЕ УЧРЕЖДЕНИЕ ИРКУТСКОЙ ОБЛАСТИ</w:t>
      </w:r>
    </w:p>
    <w:p w14:paraId="0F47D530">
      <w:pPr>
        <w:jc w:val="center"/>
      </w:pPr>
      <w:r>
        <w:t>«Техникум отраслевых технологий и сервиса п. Подгорный»</w:t>
      </w:r>
    </w:p>
    <w:p w14:paraId="476FE151">
      <w:pPr>
        <w:jc w:val="center"/>
      </w:pPr>
      <w:r>
        <w:t>(ГБПОУ ТОТиС п. Подгорный)</w:t>
      </w:r>
    </w:p>
    <w:p w14:paraId="51C375B0">
      <w:pPr>
        <w:tabs>
          <w:tab w:val="center" w:pos="4677"/>
          <w:tab w:val="left" w:pos="7275"/>
        </w:tabs>
        <w:rPr>
          <w:sz w:val="28"/>
          <w:szCs w:val="28"/>
        </w:rPr>
      </w:pPr>
    </w:p>
    <w:p w14:paraId="414BEF9A">
      <w:pPr>
        <w:pStyle w:val="25"/>
        <w:jc w:val="center"/>
        <w:rPr>
          <w:rFonts w:ascii="Times New Roman" w:hAnsi="Times New Roman"/>
          <w:sz w:val="24"/>
          <w:szCs w:val="24"/>
        </w:rPr>
      </w:pPr>
    </w:p>
    <w:p w14:paraId="062E56EB">
      <w:pPr>
        <w:pStyle w:val="25"/>
        <w:jc w:val="center"/>
        <w:rPr>
          <w:rFonts w:ascii="Times New Roman" w:hAnsi="Times New Roman"/>
          <w:sz w:val="24"/>
          <w:szCs w:val="24"/>
        </w:rPr>
      </w:pPr>
    </w:p>
    <w:p w14:paraId="74E07F4E">
      <w:pPr>
        <w:pStyle w:val="25"/>
        <w:jc w:val="center"/>
        <w:rPr>
          <w:rFonts w:ascii="Times New Roman" w:hAnsi="Times New Roman"/>
          <w:sz w:val="24"/>
          <w:szCs w:val="24"/>
        </w:rPr>
      </w:pPr>
    </w:p>
    <w:p w14:paraId="75DF72C1">
      <w:pPr>
        <w:pStyle w:val="25"/>
        <w:jc w:val="center"/>
        <w:rPr>
          <w:rFonts w:ascii="Times New Roman" w:hAnsi="Times New Roman"/>
          <w:sz w:val="28"/>
          <w:szCs w:val="28"/>
        </w:rPr>
      </w:pPr>
    </w:p>
    <w:p w14:paraId="70878900">
      <w:pPr>
        <w:pStyle w:val="25"/>
        <w:rPr>
          <w:rFonts w:ascii="Times New Roman" w:hAnsi="Times New Roman"/>
          <w:sz w:val="24"/>
          <w:szCs w:val="24"/>
        </w:rPr>
      </w:pPr>
    </w:p>
    <w:p w14:paraId="0C80AB94">
      <w:pPr>
        <w:pStyle w:val="25"/>
        <w:rPr>
          <w:rFonts w:ascii="Times New Roman" w:hAnsi="Times New Roman"/>
          <w:sz w:val="24"/>
          <w:szCs w:val="24"/>
        </w:rPr>
      </w:pPr>
    </w:p>
    <w:p w14:paraId="6F5D2BA5">
      <w:pPr>
        <w:pStyle w:val="25"/>
        <w:rPr>
          <w:rFonts w:ascii="Times New Roman" w:hAnsi="Times New Roman"/>
          <w:sz w:val="24"/>
          <w:szCs w:val="24"/>
        </w:rPr>
      </w:pPr>
    </w:p>
    <w:p w14:paraId="6DB3139B">
      <w:pPr>
        <w:pStyle w:val="25"/>
        <w:rPr>
          <w:rFonts w:ascii="Times New Roman" w:hAnsi="Times New Roman"/>
          <w:sz w:val="24"/>
          <w:szCs w:val="24"/>
        </w:rPr>
      </w:pPr>
    </w:p>
    <w:p w14:paraId="6F76CD04">
      <w:pPr>
        <w:pStyle w:val="25"/>
        <w:rPr>
          <w:rFonts w:ascii="Times New Roman" w:hAnsi="Times New Roman"/>
          <w:sz w:val="24"/>
          <w:szCs w:val="24"/>
        </w:rPr>
      </w:pPr>
    </w:p>
    <w:p w14:paraId="26FB9930">
      <w:pPr>
        <w:pStyle w:val="25"/>
        <w:rPr>
          <w:rFonts w:ascii="Times New Roman" w:hAnsi="Times New Roman"/>
          <w:sz w:val="24"/>
          <w:szCs w:val="24"/>
        </w:rPr>
      </w:pPr>
    </w:p>
    <w:p w14:paraId="2AF0DE5C">
      <w:pPr>
        <w:pStyle w:val="25"/>
        <w:rPr>
          <w:rFonts w:ascii="Times New Roman" w:hAnsi="Times New Roman"/>
          <w:sz w:val="24"/>
          <w:szCs w:val="24"/>
        </w:rPr>
      </w:pPr>
    </w:p>
    <w:p w14:paraId="71F33D89">
      <w:pPr>
        <w:pStyle w:val="25"/>
        <w:rPr>
          <w:rFonts w:ascii="Times New Roman" w:hAnsi="Times New Roman"/>
          <w:sz w:val="24"/>
          <w:szCs w:val="24"/>
        </w:rPr>
      </w:pPr>
    </w:p>
    <w:p w14:paraId="76EC6339">
      <w:pPr>
        <w:pStyle w:val="25"/>
        <w:rPr>
          <w:rFonts w:ascii="Times New Roman" w:hAnsi="Times New Roman"/>
          <w:sz w:val="24"/>
          <w:szCs w:val="24"/>
        </w:rPr>
      </w:pPr>
    </w:p>
    <w:p w14:paraId="0811E542">
      <w:pPr>
        <w:pStyle w:val="25"/>
        <w:rPr>
          <w:rFonts w:ascii="Times New Roman" w:hAnsi="Times New Roman"/>
          <w:b/>
          <w:bCs/>
          <w:sz w:val="24"/>
          <w:szCs w:val="24"/>
        </w:rPr>
      </w:pPr>
    </w:p>
    <w:p w14:paraId="3B987B87">
      <w:pPr>
        <w:pStyle w:val="25"/>
        <w:rPr>
          <w:rFonts w:ascii="Times New Roman" w:hAnsi="Times New Roman"/>
          <w:b/>
          <w:bCs/>
          <w:sz w:val="24"/>
          <w:szCs w:val="24"/>
        </w:rPr>
      </w:pPr>
    </w:p>
    <w:p w14:paraId="254D75CE">
      <w:pPr>
        <w:pStyle w:val="25"/>
        <w:rPr>
          <w:rFonts w:ascii="Times New Roman" w:hAnsi="Times New Roman"/>
          <w:b/>
          <w:bCs/>
          <w:sz w:val="24"/>
          <w:szCs w:val="24"/>
        </w:rPr>
      </w:pPr>
    </w:p>
    <w:p w14:paraId="1533E82C">
      <w:pPr>
        <w:pStyle w:val="25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05B885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            РАБОЧАЯ ПРОГРАММа ПРОФЕССИОНАЛЬНОГО МОДУЛЯ</w:t>
      </w:r>
    </w:p>
    <w:p w14:paraId="4F3D7A87">
      <w:pPr>
        <w:pStyle w:val="25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ПМ</w:t>
      </w:r>
      <w:r>
        <w:rPr>
          <w:rFonts w:hint="default" w:ascii="Times New Roman" w:hAnsi="Times New Roman"/>
          <w:sz w:val="28"/>
          <w:szCs w:val="28"/>
          <w:lang w:val="ru-RU"/>
        </w:rPr>
        <w:t>.02</w:t>
      </w:r>
      <w:r>
        <w:rPr>
          <w:rFonts w:ascii="Times New Roman" w:hAnsi="Times New Roman"/>
          <w:sz w:val="28"/>
          <w:szCs w:val="28"/>
        </w:rPr>
        <w:t xml:space="preserve"> Работа на контрольно-кассовой технике и расчеты с покупателями </w:t>
      </w:r>
    </w:p>
    <w:p w14:paraId="716A65DD">
      <w:pPr>
        <w:pStyle w:val="25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14:paraId="155E0365">
      <w:pPr>
        <w:spacing w:line="276" w:lineRule="auto"/>
        <w:rPr>
          <w:sz w:val="28"/>
          <w:szCs w:val="28"/>
        </w:rPr>
      </w:pPr>
    </w:p>
    <w:p w14:paraId="0573FA92"/>
    <w:p w14:paraId="370636EB">
      <w:pPr>
        <w:spacing w:after="240"/>
      </w:pPr>
    </w:p>
    <w:p w14:paraId="02DDAFE7"/>
    <w:p w14:paraId="5E930082"/>
    <w:p w14:paraId="437454A3"/>
    <w:p w14:paraId="1D27E3EE"/>
    <w:p w14:paraId="09C9C36A"/>
    <w:p w14:paraId="3EC040DE"/>
    <w:p w14:paraId="2818FC30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4350492F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773E26A1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6F5D22F3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04A39D06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3B003146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3D3ABE68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2E2F5D12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3FE6E4F5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7AF85EC9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11EEF5FF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07D57CE6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2F024F12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7BECBF2E">
      <w:pPr>
        <w:pStyle w:val="25"/>
        <w:tabs>
          <w:tab w:val="center" w:pos="4677"/>
          <w:tab w:val="left" w:pos="5709"/>
        </w:tabs>
        <w:rPr>
          <w:rFonts w:ascii="Times New Roman" w:hAnsi="Times New Roman"/>
          <w:sz w:val="24"/>
          <w:szCs w:val="24"/>
        </w:rPr>
      </w:pPr>
    </w:p>
    <w:p w14:paraId="46859492">
      <w:pPr>
        <w:tabs>
          <w:tab w:val="left" w:pos="3015"/>
        </w:tabs>
        <w:rPr>
          <w:sz w:val="28"/>
          <w:szCs w:val="28"/>
        </w:rPr>
      </w:pPr>
      <w:r>
        <w:t xml:space="preserve">                                                                      </w:t>
      </w:r>
      <w:r>
        <w:rPr>
          <w:sz w:val="28"/>
          <w:szCs w:val="28"/>
        </w:rPr>
        <w:t>2025г</w:t>
      </w:r>
    </w:p>
    <w:p w14:paraId="62B268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rPr>
          <w:sz w:val="28"/>
          <w:szCs w:val="28"/>
        </w:rPr>
      </w:pPr>
      <w:r>
        <w:rPr>
          <w:rFonts w:eastAsia="Calibri"/>
          <w:bCs/>
        </w:rPr>
        <w:drawing>
          <wp:inline distT="0" distB="0" distL="0" distR="0">
            <wp:extent cx="6304915" cy="8677275"/>
            <wp:effectExtent l="0" t="0" r="0" b="0"/>
            <wp:docPr id="1" name="Рисунок 1" descr="C:\Users\user\Desktop\Scanitto_2025-06-26_002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Scanitto_2025-06-26_002 - копи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9375" cy="868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14:paraId="0017C393">
      <w:pPr>
        <w:rPr>
          <w:b/>
          <w:bCs/>
          <w:sz w:val="28"/>
          <w:szCs w:val="28"/>
        </w:rPr>
      </w:pPr>
    </w:p>
    <w:p w14:paraId="6309436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6DC307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0C932959">
      <w:pPr>
        <w:widowControl w:val="0"/>
        <w:tabs>
          <w:tab w:val="left" w:pos="0"/>
        </w:tabs>
        <w:suppressAutoHyphens/>
        <w:rPr>
          <w:b/>
          <w:sz w:val="28"/>
          <w:szCs w:val="28"/>
        </w:rPr>
      </w:pPr>
    </w:p>
    <w:p w14:paraId="72612642">
      <w:pPr>
        <w:widowControl w:val="0"/>
        <w:tabs>
          <w:tab w:val="left" w:pos="0"/>
        </w:tabs>
        <w:suppressAutoHyphens/>
        <w:jc w:val="center"/>
        <w:rPr>
          <w:b/>
          <w:sz w:val="28"/>
          <w:szCs w:val="28"/>
        </w:rPr>
      </w:pPr>
    </w:p>
    <w:p w14:paraId="18E40CED">
      <w:pPr>
        <w:widowControl w:val="0"/>
        <w:tabs>
          <w:tab w:val="left" w:pos="0"/>
        </w:tabs>
        <w:suppressAutoHyphens/>
        <w:jc w:val="center"/>
        <w:rPr>
          <w:i/>
          <w:caps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14:paraId="1BFFBC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Style w:val="5"/>
        <w:tblW w:w="980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7"/>
        <w:gridCol w:w="800"/>
      </w:tblGrid>
      <w:tr w14:paraId="2125F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9007" w:type="dxa"/>
          </w:tcPr>
          <w:p w14:paraId="09A26AF9">
            <w:pPr>
              <w:pStyle w:val="2"/>
              <w:ind w:firstLine="0"/>
              <w:rPr>
                <w:b/>
                <w:caps/>
              </w:rPr>
            </w:pPr>
          </w:p>
          <w:p w14:paraId="2E0461C6">
            <w:pPr>
              <w:pStyle w:val="2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1. ПАСПОРТ  РАБОЧЕЙ  ПРОГРАММЫ ПРОФЕССИОНАЛЬНОГО МОДУЛЯ</w:t>
            </w:r>
          </w:p>
        </w:tc>
        <w:tc>
          <w:tcPr>
            <w:tcW w:w="800" w:type="dxa"/>
          </w:tcPr>
          <w:p w14:paraId="31F45E56">
            <w:pPr>
              <w:jc w:val="center"/>
            </w:pPr>
            <w:r>
              <w:rPr>
                <w:sz w:val="28"/>
                <w:szCs w:val="28"/>
              </w:rPr>
              <w:t>стр.</w:t>
            </w:r>
          </w:p>
          <w:p w14:paraId="253D4CA6">
            <w:pPr>
              <w:jc w:val="center"/>
            </w:pPr>
          </w:p>
          <w:p w14:paraId="5AFF47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14:paraId="76D7C4CE"/>
        </w:tc>
      </w:tr>
      <w:tr w14:paraId="07EE1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007" w:type="dxa"/>
          </w:tcPr>
          <w:p w14:paraId="45977F96">
            <w:pPr>
              <w:pStyle w:val="2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2. СТРУКТУРА и содержание профессионального модуля</w:t>
            </w:r>
          </w:p>
          <w:p w14:paraId="0B44725F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</w:tcPr>
          <w:p w14:paraId="3979E75A">
            <w:pPr>
              <w:jc w:val="center"/>
            </w:pPr>
            <w:r>
              <w:t>8</w:t>
            </w:r>
          </w:p>
        </w:tc>
      </w:tr>
      <w:tr w14:paraId="31BCD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007" w:type="dxa"/>
          </w:tcPr>
          <w:p w14:paraId="1BCEB188">
            <w:pPr>
              <w:pStyle w:val="2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3. условия реализации программы  ПРОФЕССИОНАЛЬНОГО МОДУЛЯ</w:t>
            </w:r>
          </w:p>
          <w:p w14:paraId="4B2D1E3A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</w:tcPr>
          <w:p w14:paraId="129BD899">
            <w:pPr>
              <w:jc w:val="center"/>
            </w:pPr>
            <w:r>
              <w:t>12</w:t>
            </w:r>
          </w:p>
        </w:tc>
      </w:tr>
      <w:tr w14:paraId="79320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007" w:type="dxa"/>
          </w:tcPr>
          <w:p w14:paraId="0B962481">
            <w:pPr>
              <w:rPr>
                <w:b/>
                <w:caps/>
              </w:rPr>
            </w:pPr>
            <w:r>
              <w:rPr>
                <w:b/>
                <w:caps/>
              </w:rPr>
              <w:t>4. Контроль и оценка результатов освоения</w:t>
            </w:r>
          </w:p>
          <w:p w14:paraId="2A873D34">
            <w:pPr>
              <w:rPr>
                <w:b/>
                <w:caps/>
              </w:rPr>
            </w:pPr>
            <w:r>
              <w:rPr>
                <w:b/>
                <w:caps/>
              </w:rPr>
              <w:t xml:space="preserve">профессионального модуля </w:t>
            </w:r>
          </w:p>
        </w:tc>
        <w:tc>
          <w:tcPr>
            <w:tcW w:w="800" w:type="dxa"/>
          </w:tcPr>
          <w:p w14:paraId="42D185CA">
            <w:pPr>
              <w:jc w:val="center"/>
            </w:pPr>
            <w:r>
              <w:rPr>
                <w:sz w:val="28"/>
                <w:szCs w:val="28"/>
              </w:rPr>
              <w:t>13</w:t>
            </w:r>
          </w:p>
        </w:tc>
      </w:tr>
    </w:tbl>
    <w:p w14:paraId="30E8F91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390C2D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>
          <w:footerReference r:id="rId4" w:type="default"/>
          <w:footerReference r:id="rId5" w:type="even"/>
          <w:pgSz w:w="11906" w:h="16838"/>
          <w:pgMar w:top="1134" w:right="850" w:bottom="1134" w:left="1701" w:header="708" w:footer="708" w:gutter="0"/>
          <w:pgNumType w:start="1"/>
          <w:cols w:space="720" w:num="1"/>
          <w:titlePg/>
          <w:docGrid w:linePitch="326" w:charSpace="0"/>
        </w:sectPr>
      </w:pPr>
    </w:p>
    <w:p w14:paraId="57F0B44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1. ПАСПОРТ РАБОЧЕЙ  ПРОГРАММЫ ПРОФЕССИОНАЛЬНОГО МОДУЛЯ</w:t>
      </w:r>
    </w:p>
    <w:p w14:paraId="10F50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  <w:u w:val="none"/>
        </w:rPr>
      </w:pPr>
      <w:r>
        <w:rPr>
          <w:b/>
          <w:bCs/>
          <w:sz w:val="28"/>
          <w:szCs w:val="28"/>
          <w:u w:val="none"/>
        </w:rPr>
        <w:t>ПМ</w:t>
      </w:r>
      <w:r>
        <w:rPr>
          <w:rFonts w:hint="default"/>
          <w:b/>
          <w:bCs/>
          <w:sz w:val="28"/>
          <w:szCs w:val="28"/>
          <w:u w:val="none"/>
          <w:lang w:val="ru-RU"/>
        </w:rPr>
        <w:t>.02</w:t>
      </w:r>
      <w:r>
        <w:rPr>
          <w:b/>
          <w:bCs/>
          <w:sz w:val="28"/>
          <w:szCs w:val="28"/>
          <w:u w:val="none"/>
        </w:rPr>
        <w:t xml:space="preserve"> Работа на контрольно-кассовой технике и расчеты с покупателями</w:t>
      </w:r>
    </w:p>
    <w:p w14:paraId="5B5BF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 Область применения программы</w:t>
      </w:r>
    </w:p>
    <w:p w14:paraId="3ADFEE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</w:t>
      </w:r>
      <w:r>
        <w:rPr>
          <w:sz w:val="28"/>
          <w:szCs w:val="28"/>
          <w:lang w:val="ru-RU"/>
        </w:rPr>
        <w:t>профессионального</w:t>
      </w:r>
      <w:r>
        <w:rPr>
          <w:rFonts w:hint="default"/>
          <w:sz w:val="28"/>
          <w:szCs w:val="28"/>
          <w:lang w:val="ru-RU"/>
        </w:rPr>
        <w:t xml:space="preserve"> модуля</w:t>
      </w:r>
      <w:bookmarkStart w:id="1" w:name="_GoBack"/>
      <w:bookmarkEnd w:id="1"/>
      <w:r>
        <w:rPr>
          <w:sz w:val="28"/>
          <w:szCs w:val="28"/>
        </w:rPr>
        <w:t xml:space="preserve"> </w:t>
      </w:r>
      <w:r>
        <w:rPr>
          <w:sz w:val="28"/>
          <w:szCs w:val="28"/>
          <w:u w:val="none"/>
        </w:rPr>
        <w:t>ПМ</w:t>
      </w:r>
      <w:r>
        <w:rPr>
          <w:rFonts w:hint="default"/>
          <w:sz w:val="28"/>
          <w:szCs w:val="28"/>
          <w:u w:val="none"/>
          <w:lang w:val="ru-RU"/>
        </w:rPr>
        <w:t>.</w:t>
      </w:r>
      <w:r>
        <w:rPr>
          <w:sz w:val="28"/>
          <w:szCs w:val="28"/>
          <w:u w:val="none"/>
        </w:rPr>
        <w:t>0</w:t>
      </w:r>
      <w:r>
        <w:rPr>
          <w:rFonts w:hint="default"/>
          <w:sz w:val="28"/>
          <w:szCs w:val="28"/>
          <w:u w:val="none"/>
          <w:lang w:val="ru-RU"/>
        </w:rPr>
        <w:t>2</w:t>
      </w:r>
      <w:r>
        <w:rPr>
          <w:sz w:val="28"/>
          <w:szCs w:val="28"/>
          <w:u w:val="none"/>
        </w:rPr>
        <w:t xml:space="preserve"> Работа на контрольно-кассовой технике и расчеты с покупателями</w:t>
      </w:r>
      <w:r>
        <w:rPr>
          <w:rFonts w:hint="default"/>
          <w:sz w:val="28"/>
          <w:szCs w:val="28"/>
          <w:u w:val="none"/>
          <w:lang w:val="ru-RU"/>
        </w:rPr>
        <w:t xml:space="preserve"> </w:t>
      </w:r>
      <w:r>
        <w:rPr>
          <w:sz w:val="28"/>
          <w:szCs w:val="28"/>
        </w:rPr>
        <w:t xml:space="preserve">является частью основной профессиональной образовательной программы в соответствии с ФГОС по профессии СПО 38.01.02 </w:t>
      </w:r>
      <w:r>
        <w:rPr>
          <w:b/>
          <w:sz w:val="28"/>
          <w:szCs w:val="28"/>
        </w:rPr>
        <w:t>Продавец,</w:t>
      </w:r>
      <w:r>
        <w:rPr>
          <w:sz w:val="28"/>
          <w:szCs w:val="28"/>
        </w:rPr>
        <w:t xml:space="preserve"> входящей в состав укрупнённой группы профессий</w:t>
      </w:r>
      <w:r>
        <w:rPr>
          <w:bCs/>
          <w:sz w:val="28"/>
          <w:szCs w:val="28"/>
        </w:rPr>
        <w:t xml:space="preserve"> 30.00.00. Экономика и управление,</w:t>
      </w:r>
      <w:r>
        <w:rPr>
          <w:sz w:val="28"/>
          <w:szCs w:val="28"/>
        </w:rPr>
        <w:t xml:space="preserve"> по освоению основного вида профессиональной деятельности (ВПД): </w:t>
      </w:r>
      <w:r>
        <w:rPr>
          <w:b/>
          <w:sz w:val="28"/>
          <w:szCs w:val="28"/>
        </w:rPr>
        <w:t xml:space="preserve">Работа на контрольно-кассовой технике и расчеты с покупателями </w:t>
      </w:r>
      <w:r>
        <w:rPr>
          <w:sz w:val="28"/>
          <w:szCs w:val="28"/>
        </w:rPr>
        <w:t>и соответствующих профессиональных компетенций (ПК):</w:t>
      </w:r>
    </w:p>
    <w:p w14:paraId="587F41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Соблюдать правила эксплуатации контрольно-кассовой технике (ККТ) и выполнять расчетные операции с покупателями.</w:t>
      </w:r>
    </w:p>
    <w:p w14:paraId="1A74A9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Проверять платежеспособность государственных денежных знаков</w:t>
      </w:r>
    </w:p>
    <w:p w14:paraId="4207A5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40"/>
        <w:jc w:val="both"/>
        <w:rPr>
          <w:sz w:val="28"/>
          <w:szCs w:val="28"/>
        </w:rPr>
      </w:pPr>
      <w:r>
        <w:rPr>
          <w:sz w:val="28"/>
          <w:szCs w:val="28"/>
        </w:rPr>
        <w:t>3. Проверять качество и количество продаваемых товаров, качество упаковки, наличие маркировки, правильность цен на товары и услуги.</w:t>
      </w:r>
    </w:p>
    <w:p w14:paraId="1C1B08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992"/>
          <w:tab w:val="left" w:pos="11908"/>
          <w:tab w:val="left" w:pos="12824"/>
          <w:tab w:val="left" w:pos="13740"/>
          <w:tab w:val="left" w:pos="14656"/>
        </w:tabs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Оформлять документы по кассовым операциям.</w:t>
      </w:r>
    </w:p>
    <w:p w14:paraId="13D9C6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40"/>
        <w:jc w:val="both"/>
        <w:rPr>
          <w:sz w:val="28"/>
          <w:szCs w:val="28"/>
        </w:rPr>
      </w:pPr>
      <w:r>
        <w:rPr>
          <w:sz w:val="28"/>
          <w:szCs w:val="28"/>
        </w:rPr>
        <w:t>5. Осуществлять контроль сохранности товарно-материальных ценностей.</w:t>
      </w:r>
    </w:p>
    <w:p w14:paraId="073EA8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40"/>
        <w:jc w:val="both"/>
        <w:rPr>
          <w:sz w:val="28"/>
          <w:szCs w:val="28"/>
        </w:rPr>
      </w:pPr>
    </w:p>
    <w:p w14:paraId="4E04E9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профессионального модуля может быть использована в профессиональной подготовке по профессии рабочих: </w:t>
      </w:r>
      <w:r>
        <w:rPr>
          <w:b/>
          <w:sz w:val="28"/>
          <w:szCs w:val="28"/>
        </w:rPr>
        <w:t>Контролер – кассир, Продавец непродовольственных товаров, Продавец продовольственных товаров</w:t>
      </w:r>
      <w:r>
        <w:rPr>
          <w:sz w:val="28"/>
          <w:szCs w:val="28"/>
        </w:rPr>
        <w:t>, повышении квалификации и переподготовке работников в области торговли при наличии основного общего образования. Опыт работы не требуется</w:t>
      </w:r>
    </w:p>
    <w:p w14:paraId="520099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  <w:u w:val="single"/>
        </w:rPr>
      </w:pPr>
    </w:p>
    <w:p w14:paraId="31630A65">
      <w:pPr>
        <w:suppressAutoHyphens/>
        <w:rPr>
          <w:b/>
          <w:sz w:val="28"/>
          <w:szCs w:val="28"/>
        </w:rPr>
      </w:pPr>
      <w:bookmarkStart w:id="0" w:name="_Hlk511590080"/>
      <w:r>
        <w:rPr>
          <w:b/>
          <w:sz w:val="28"/>
          <w:szCs w:val="28"/>
        </w:rPr>
        <w:t xml:space="preserve">1.2.Цель и планируемые результаты освоения профессионального модуля </w:t>
      </w:r>
      <w:bookmarkEnd w:id="0"/>
    </w:p>
    <w:p w14:paraId="41F3D1AF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изучения профессионального модуля обучающийся должен освоить основной вид деятельности Работа</w:t>
      </w:r>
      <w:r>
        <w:rPr>
          <w:sz w:val="28"/>
          <w:szCs w:val="28"/>
          <w:u w:val="single"/>
        </w:rPr>
        <w:t xml:space="preserve"> на контрольно-кассовой технике и расчеты с покупателями</w:t>
      </w:r>
      <w:r>
        <w:rPr>
          <w:sz w:val="28"/>
          <w:szCs w:val="28"/>
        </w:rPr>
        <w:t xml:space="preserve"> и соответствующие ему общие компетенции и профессиональные компетенции:</w:t>
      </w:r>
    </w:p>
    <w:p w14:paraId="3218BB3E">
      <w:pPr>
        <w:ind w:firstLine="709"/>
        <w:jc w:val="both"/>
      </w:pPr>
    </w:p>
    <w:p w14:paraId="47E683AD">
      <w:pPr>
        <w:ind w:firstLine="709"/>
        <w:jc w:val="both"/>
      </w:pPr>
    </w:p>
    <w:p w14:paraId="43FC52FE">
      <w:pPr>
        <w:ind w:firstLine="709"/>
        <w:jc w:val="both"/>
      </w:pPr>
    </w:p>
    <w:p w14:paraId="71718547">
      <w:pPr>
        <w:ind w:firstLine="709"/>
        <w:jc w:val="both"/>
      </w:pPr>
    </w:p>
    <w:p w14:paraId="08A3B1D0">
      <w:pPr>
        <w:ind w:firstLine="709"/>
        <w:jc w:val="both"/>
      </w:pPr>
    </w:p>
    <w:p w14:paraId="4CFA6949">
      <w:pPr>
        <w:ind w:firstLine="709"/>
        <w:jc w:val="both"/>
      </w:pPr>
    </w:p>
    <w:p w14:paraId="0509E711">
      <w:pPr>
        <w:ind w:firstLine="709"/>
        <w:jc w:val="both"/>
      </w:pPr>
    </w:p>
    <w:p w14:paraId="3C30BA73">
      <w:pPr>
        <w:ind w:firstLine="709"/>
        <w:jc w:val="both"/>
      </w:pPr>
    </w:p>
    <w:p w14:paraId="29D4618D">
      <w:pPr>
        <w:ind w:firstLine="709"/>
        <w:jc w:val="both"/>
      </w:pPr>
    </w:p>
    <w:p w14:paraId="56AD208C">
      <w:pPr>
        <w:jc w:val="both"/>
      </w:pPr>
    </w:p>
    <w:p w14:paraId="320E6A5B">
      <w:pPr>
        <w:jc w:val="both"/>
      </w:pPr>
    </w:p>
    <w:p w14:paraId="0C91E224">
      <w:pPr>
        <w:ind w:firstLine="709"/>
        <w:jc w:val="both"/>
      </w:pPr>
    </w:p>
    <w:p w14:paraId="3585B413">
      <w:pPr>
        <w:ind w:firstLine="709"/>
        <w:jc w:val="both"/>
      </w:pPr>
      <w:r>
        <w:t>1.2.1. Перечень общих компетенций</w:t>
      </w:r>
    </w:p>
    <w:p w14:paraId="53C6BCDC">
      <w:pPr>
        <w:ind w:firstLine="709"/>
        <w:jc w:val="both"/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612"/>
      </w:tblGrid>
      <w:tr w14:paraId="6F2A5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E60C99E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  <w:t>Код</w:t>
            </w:r>
          </w:p>
        </w:tc>
        <w:tc>
          <w:tcPr>
            <w:tcW w:w="8612" w:type="dxa"/>
          </w:tcPr>
          <w:p w14:paraId="58DDB001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  <w:t>Наименование общих компетенций</w:t>
            </w:r>
          </w:p>
        </w:tc>
      </w:tr>
      <w:tr w14:paraId="700B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59" w:type="dxa"/>
          </w:tcPr>
          <w:p w14:paraId="23596FD4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1.</w:t>
            </w:r>
          </w:p>
        </w:tc>
        <w:tc>
          <w:tcPr>
            <w:tcW w:w="8612" w:type="dxa"/>
          </w:tcPr>
          <w:p w14:paraId="6090A0A0">
            <w:pPr>
              <w:pStyle w:val="14"/>
              <w:widowControl w:val="0"/>
              <w:ind w:left="0" w:firstLine="0"/>
              <w:jc w:val="both"/>
            </w:pPr>
            <w: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14:paraId="4E5CE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B7F08C0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2.</w:t>
            </w:r>
          </w:p>
        </w:tc>
        <w:tc>
          <w:tcPr>
            <w:tcW w:w="8612" w:type="dxa"/>
          </w:tcPr>
          <w:p w14:paraId="456DE107">
            <w:pPr>
              <w:jc w:val="both"/>
            </w:pPr>
            <w: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</w:tr>
      <w:tr w14:paraId="5F5B0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C6E110A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3.</w:t>
            </w:r>
          </w:p>
        </w:tc>
        <w:tc>
          <w:tcPr>
            <w:tcW w:w="8612" w:type="dxa"/>
          </w:tcPr>
          <w:p w14:paraId="1108A05B">
            <w:pPr>
              <w:jc w:val="both"/>
            </w:pPr>
            <w:r>
              <w:t> 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</w:tr>
      <w:tr w14:paraId="1FA15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B4A52B2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4.</w:t>
            </w:r>
          </w:p>
        </w:tc>
        <w:tc>
          <w:tcPr>
            <w:tcW w:w="8612" w:type="dxa"/>
          </w:tcPr>
          <w:p w14:paraId="2F560505">
            <w:pPr>
              <w:jc w:val="both"/>
            </w:pPr>
            <w:r>
              <w:t>Осуществлять поиск информации, необходимой для эффективного выполнения профессиональных задач.</w:t>
            </w:r>
          </w:p>
        </w:tc>
      </w:tr>
      <w:tr w14:paraId="12C89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49ED235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5.</w:t>
            </w:r>
          </w:p>
        </w:tc>
        <w:tc>
          <w:tcPr>
            <w:tcW w:w="8612" w:type="dxa"/>
          </w:tcPr>
          <w:p w14:paraId="3A092705">
            <w:pPr>
              <w:jc w:val="both"/>
            </w:pPr>
            <w:r>
              <w:t>Использовать информационно-коммуникационные технологии в профессиональной деятельности.</w:t>
            </w:r>
          </w:p>
        </w:tc>
      </w:tr>
      <w:tr w14:paraId="629AD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A344FE0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6.</w:t>
            </w:r>
          </w:p>
        </w:tc>
        <w:tc>
          <w:tcPr>
            <w:tcW w:w="8612" w:type="dxa"/>
          </w:tcPr>
          <w:p w14:paraId="06CC0979">
            <w:pPr>
              <w:pStyle w:val="16"/>
              <w:widowControl w:val="0"/>
              <w:ind w:left="0" w:firstLine="0"/>
              <w:jc w:val="both"/>
            </w:pPr>
            <w:r>
              <w:t>Работать в команде, эффективно общаться с коллегами, руководством, клиентами.</w:t>
            </w:r>
          </w:p>
        </w:tc>
      </w:tr>
      <w:tr w14:paraId="09C80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B90DC6D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7.</w:t>
            </w:r>
          </w:p>
        </w:tc>
        <w:tc>
          <w:tcPr>
            <w:tcW w:w="8612" w:type="dxa"/>
          </w:tcPr>
          <w:p w14:paraId="0D7AE553">
            <w:pPr>
              <w:pStyle w:val="16"/>
              <w:widowControl w:val="0"/>
              <w:ind w:left="0" w:firstLine="0"/>
              <w:jc w:val="both"/>
            </w:pPr>
            <w: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товаров.</w:t>
            </w:r>
          </w:p>
        </w:tc>
      </w:tr>
      <w:tr w14:paraId="58840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33C1E5D6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ОК 8.</w:t>
            </w:r>
          </w:p>
        </w:tc>
        <w:tc>
          <w:tcPr>
            <w:tcW w:w="8612" w:type="dxa"/>
          </w:tcPr>
          <w:p w14:paraId="05AFDAEA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</w:tr>
      <w:tr w14:paraId="4AF5B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3A810375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</w:t>
            </w:r>
          </w:p>
        </w:tc>
        <w:tc>
          <w:tcPr>
            <w:tcW w:w="8612" w:type="dxa"/>
          </w:tcPr>
          <w:p w14:paraId="1A31B61F">
            <w:pPr>
              <w:widowControl w:val="0"/>
              <w:autoSpaceDE w:val="0"/>
              <w:autoSpaceDN w:val="0"/>
              <w:spacing w:before="120"/>
              <w:jc w:val="both"/>
              <w:rPr>
                <w:b/>
              </w:rPr>
            </w:pPr>
            <w:r>
              <w:t>Осознающий себя гражданином и защитником великой страны.</w:t>
            </w:r>
          </w:p>
        </w:tc>
      </w:tr>
      <w:tr w14:paraId="07079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701A35CF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2</w:t>
            </w:r>
          </w:p>
        </w:tc>
        <w:tc>
          <w:tcPr>
            <w:tcW w:w="8612" w:type="dxa"/>
          </w:tcPr>
          <w:p w14:paraId="5C0550B8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</w:tr>
      <w:tr w14:paraId="3921B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680466E1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3</w:t>
            </w:r>
          </w:p>
        </w:tc>
        <w:tc>
          <w:tcPr>
            <w:tcW w:w="8612" w:type="dxa"/>
          </w:tcPr>
          <w:p w14:paraId="1B69A5BB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  <w:lang w:val="en-US"/>
              </w:rPr>
            </w:pPr>
            <w: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</w:tr>
      <w:tr w14:paraId="70633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01D8D30B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4</w:t>
            </w:r>
          </w:p>
        </w:tc>
        <w:tc>
          <w:tcPr>
            <w:tcW w:w="8612" w:type="dxa"/>
          </w:tcPr>
          <w:p w14:paraId="3B2BCD78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</w:tr>
      <w:tr w14:paraId="5EA75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4771FA68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5</w:t>
            </w:r>
          </w:p>
        </w:tc>
        <w:tc>
          <w:tcPr>
            <w:tcW w:w="8612" w:type="dxa"/>
          </w:tcPr>
          <w:p w14:paraId="710FFD6D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</w:tr>
      <w:tr w14:paraId="757E7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0BC29B2A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6</w:t>
            </w:r>
          </w:p>
        </w:tc>
        <w:tc>
          <w:tcPr>
            <w:tcW w:w="8612" w:type="dxa"/>
          </w:tcPr>
          <w:p w14:paraId="352F3464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Проявляющий уважение к людям старшего поколения и готовность к участию в социальной поддержке и волонтерских движениях. </w:t>
            </w:r>
          </w:p>
        </w:tc>
      </w:tr>
      <w:tr w14:paraId="7A755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05C92F2F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7</w:t>
            </w:r>
          </w:p>
        </w:tc>
        <w:tc>
          <w:tcPr>
            <w:tcW w:w="8612" w:type="dxa"/>
          </w:tcPr>
          <w:p w14:paraId="0E8A25BC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</w:tr>
      <w:tr w14:paraId="6E484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4572A69B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8</w:t>
            </w:r>
          </w:p>
        </w:tc>
        <w:tc>
          <w:tcPr>
            <w:tcW w:w="8612" w:type="dxa"/>
          </w:tcPr>
          <w:p w14:paraId="41235111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</w:tr>
      <w:tr w14:paraId="0AEB1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6BBA48EB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9</w:t>
            </w:r>
          </w:p>
        </w:tc>
        <w:tc>
          <w:tcPr>
            <w:tcW w:w="8612" w:type="dxa"/>
          </w:tcPr>
          <w:p w14:paraId="1E34A625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</w:tr>
      <w:tr w14:paraId="06579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3B31A83F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10</w:t>
            </w:r>
          </w:p>
        </w:tc>
        <w:tc>
          <w:tcPr>
            <w:tcW w:w="8612" w:type="dxa"/>
          </w:tcPr>
          <w:p w14:paraId="2454FE06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Заботящийся о защите окружающей среды, собственной и чужой безопасности, в том числе цифровой.</w:t>
            </w:r>
          </w:p>
        </w:tc>
      </w:tr>
      <w:tr w14:paraId="4FB61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62A0E729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11</w:t>
            </w:r>
          </w:p>
        </w:tc>
        <w:tc>
          <w:tcPr>
            <w:tcW w:w="8612" w:type="dxa"/>
          </w:tcPr>
          <w:p w14:paraId="159B2AF2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 xml:space="preserve">Проявляющий уважение к эстетическим ценностям, обладающий основами эстетической культуры. </w:t>
            </w:r>
          </w:p>
        </w:tc>
      </w:tr>
      <w:tr w14:paraId="28B7C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723965D6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12</w:t>
            </w:r>
          </w:p>
        </w:tc>
        <w:tc>
          <w:tcPr>
            <w:tcW w:w="8612" w:type="dxa"/>
          </w:tcPr>
          <w:p w14:paraId="41D599BE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</w:tr>
      <w:tr w14:paraId="69056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683DF5EE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13</w:t>
            </w:r>
          </w:p>
        </w:tc>
        <w:tc>
          <w:tcPr>
            <w:tcW w:w="8612" w:type="dxa"/>
            <w:vAlign w:val="center"/>
          </w:tcPr>
          <w:p w14:paraId="71496CE8">
            <w:pPr>
              <w:widowControl w:val="0"/>
              <w:autoSpaceDE w:val="0"/>
              <w:autoSpaceDN w:val="0"/>
              <w:jc w:val="both"/>
            </w:pPr>
            <w: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</w:tr>
      <w:tr w14:paraId="50D5C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29D25D02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14</w:t>
            </w:r>
          </w:p>
        </w:tc>
        <w:tc>
          <w:tcPr>
            <w:tcW w:w="8612" w:type="dxa"/>
            <w:vAlign w:val="center"/>
          </w:tcPr>
          <w:p w14:paraId="2E806650">
            <w:pPr>
              <w:widowControl w:val="0"/>
              <w:autoSpaceDE w:val="0"/>
              <w:autoSpaceDN w:val="0"/>
              <w:jc w:val="both"/>
            </w:pPr>
            <w:r>
              <w:t>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14:paraId="79051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4B8E600A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15</w:t>
            </w:r>
          </w:p>
        </w:tc>
        <w:tc>
          <w:tcPr>
            <w:tcW w:w="8612" w:type="dxa"/>
            <w:vAlign w:val="center"/>
          </w:tcPr>
          <w:p w14:paraId="0FAB5FAF">
            <w:pPr>
              <w:widowControl w:val="0"/>
              <w:autoSpaceDE w:val="0"/>
              <w:autoSpaceDN w:val="0"/>
              <w:jc w:val="both"/>
            </w:pPr>
            <w:r>
              <w:t>Открытый к текущим и перспективным изменениям в мире труда и профессий.</w:t>
            </w:r>
          </w:p>
        </w:tc>
      </w:tr>
      <w:tr w14:paraId="30918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3E3D408E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rPr>
                <w:lang w:val="en-US"/>
              </w:rPr>
              <w:t>ЛР</w:t>
            </w:r>
            <w:r>
              <w:t xml:space="preserve"> 16</w:t>
            </w:r>
          </w:p>
        </w:tc>
        <w:tc>
          <w:tcPr>
            <w:tcW w:w="8612" w:type="dxa"/>
          </w:tcPr>
          <w:p w14:paraId="6A4422C8">
            <w:pPr>
              <w:widowControl w:val="0"/>
              <w:autoSpaceDE w:val="0"/>
              <w:autoSpaceDN w:val="0"/>
              <w:ind w:firstLine="33"/>
            </w:pPr>
            <w:r>
              <w:t>Способный ставить перед собой цели под возникающие жизненные задачи, подбирать способы решения и средства развития, содействующий поддержанию престижа своей профессии.</w:t>
            </w:r>
          </w:p>
        </w:tc>
      </w:tr>
      <w:tr w14:paraId="242A4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79F369D2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t>ЛР 17</w:t>
            </w:r>
          </w:p>
        </w:tc>
        <w:tc>
          <w:tcPr>
            <w:tcW w:w="8612" w:type="dxa"/>
          </w:tcPr>
          <w:p w14:paraId="239C1492">
            <w:pPr>
              <w:widowControl w:val="0"/>
              <w:autoSpaceDE w:val="0"/>
              <w:autoSpaceDN w:val="0"/>
              <w:ind w:firstLine="33"/>
            </w:pPr>
            <w:r>
              <w:t>Способный генерировать новые идеи для решения задач экономики области,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как результативный и привлекательный участник трудовых отношений.</w:t>
            </w:r>
          </w:p>
        </w:tc>
      </w:tr>
      <w:tr w14:paraId="19E3C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23DF65C7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t>ЛР 18</w:t>
            </w:r>
          </w:p>
        </w:tc>
        <w:tc>
          <w:tcPr>
            <w:tcW w:w="8612" w:type="dxa"/>
          </w:tcPr>
          <w:p w14:paraId="38045D02">
            <w:pPr>
              <w:widowControl w:val="0"/>
              <w:autoSpaceDE w:val="0"/>
              <w:autoSpaceDN w:val="0"/>
              <w:ind w:firstLine="33"/>
            </w:pPr>
            <w:r>
              <w:t>Способный искать нужные источники информации и данные, воспринимать, анализировать, запоминать и передавать информацию с использованием цифровых средств.</w:t>
            </w:r>
          </w:p>
        </w:tc>
      </w:tr>
      <w:tr w14:paraId="711CB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03E419FC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t>ЛР 19</w:t>
            </w:r>
          </w:p>
        </w:tc>
        <w:tc>
          <w:tcPr>
            <w:tcW w:w="8612" w:type="dxa"/>
          </w:tcPr>
          <w:p w14:paraId="34664897">
            <w:pPr>
              <w:widowControl w:val="0"/>
              <w:autoSpaceDE w:val="0"/>
              <w:autoSpaceDN w:val="0"/>
              <w:ind w:firstLine="33"/>
            </w:pPr>
            <w:r>
              <w:t>Разносторонне развитый, активно выражающий отношение к преобразованию общественных пространств, корпоративному дизайну, товарным знакам.</w:t>
            </w:r>
          </w:p>
        </w:tc>
      </w:tr>
      <w:tr w14:paraId="7273C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69C54E1E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t>ЛР 22</w:t>
            </w:r>
          </w:p>
        </w:tc>
        <w:tc>
          <w:tcPr>
            <w:tcW w:w="8612" w:type="dxa"/>
          </w:tcPr>
          <w:p w14:paraId="6D1E4EAA">
            <w:pPr>
              <w:widowControl w:val="0"/>
              <w:autoSpaceDE w:val="0"/>
              <w:autoSpaceDN w:val="0"/>
              <w:ind w:firstLine="33"/>
            </w:pPr>
            <w:r>
              <w:t>Экономически активный, предприимчивый, готовый к самозанятости в условиях развития области.</w:t>
            </w:r>
          </w:p>
        </w:tc>
      </w:tr>
    </w:tbl>
    <w:p w14:paraId="73BDF032">
      <w:pPr>
        <w:ind w:firstLine="709"/>
        <w:jc w:val="center"/>
        <w:rPr>
          <w:sz w:val="28"/>
          <w:szCs w:val="28"/>
        </w:rPr>
      </w:pPr>
    </w:p>
    <w:p w14:paraId="4A6EB89F">
      <w:pPr>
        <w:pStyle w:val="3"/>
        <w:spacing w:before="0" w:after="0"/>
        <w:ind w:firstLine="708"/>
        <w:jc w:val="both"/>
        <w:rPr>
          <w:rStyle w:val="7"/>
          <w:rFonts w:ascii="Times New Roman" w:hAnsi="Times New Roman"/>
          <w:b w:val="0"/>
          <w:i w:val="0"/>
          <w:sz w:val="24"/>
          <w:szCs w:val="24"/>
        </w:rPr>
      </w:pPr>
      <w:r>
        <w:rPr>
          <w:rStyle w:val="7"/>
          <w:rFonts w:ascii="Times New Roman" w:hAnsi="Times New Roman"/>
          <w:b w:val="0"/>
          <w:i w:val="0"/>
          <w:sz w:val="24"/>
          <w:szCs w:val="24"/>
        </w:rPr>
        <w:t xml:space="preserve">1.2.2. Перечень профессиональных компетенций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8367"/>
      </w:tblGrid>
      <w:tr w14:paraId="2D518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</w:tcPr>
          <w:p w14:paraId="4BA7B364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14:paraId="50D623C7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i w:val="0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14:paraId="0DAA1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</w:tcPr>
          <w:p w14:paraId="5D150248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ВД 3</w:t>
            </w:r>
          </w:p>
        </w:tc>
        <w:tc>
          <w:tcPr>
            <w:tcW w:w="8367" w:type="dxa"/>
          </w:tcPr>
          <w:p w14:paraId="7813D5CF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Работа на контрольно-кассовой технике и расчеты с покупателями</w:t>
            </w:r>
          </w:p>
        </w:tc>
      </w:tr>
      <w:tr w14:paraId="02866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</w:tcPr>
          <w:p w14:paraId="7F607F00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ПК 3.1</w:t>
            </w:r>
          </w:p>
        </w:tc>
        <w:tc>
          <w:tcPr>
            <w:tcW w:w="8367" w:type="dxa"/>
          </w:tcPr>
          <w:p w14:paraId="27D5A3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Style w:val="7"/>
                <w:i w:val="0"/>
              </w:rPr>
            </w:pPr>
            <w:r>
              <w:t>Соблюдать правила эксплуатации контрольно-кассовой технике (ККТ) и выполнять расчетные операции с покупателями</w:t>
            </w:r>
          </w:p>
        </w:tc>
      </w:tr>
      <w:tr w14:paraId="19387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</w:tcPr>
          <w:p w14:paraId="7229D215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ПК 3.2</w:t>
            </w:r>
          </w:p>
        </w:tc>
        <w:tc>
          <w:tcPr>
            <w:tcW w:w="8367" w:type="dxa"/>
          </w:tcPr>
          <w:p w14:paraId="77E5F4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Style w:val="7"/>
                <w:i w:val="0"/>
              </w:rPr>
            </w:pPr>
            <w:r>
              <w:t>Проверять платежеспособность государственных денежных знаков</w:t>
            </w:r>
          </w:p>
        </w:tc>
      </w:tr>
      <w:tr w14:paraId="4A3D5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</w:tcPr>
          <w:p w14:paraId="0C5432B7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ПК 3.3</w:t>
            </w:r>
          </w:p>
        </w:tc>
        <w:tc>
          <w:tcPr>
            <w:tcW w:w="8367" w:type="dxa"/>
          </w:tcPr>
          <w:p w14:paraId="7A0063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Style w:val="7"/>
                <w:i w:val="0"/>
              </w:rPr>
            </w:pPr>
            <w:r>
              <w:t>Проверять качество и количество продаваемых товаров, качество упаковки, наличие маркировки, правильность цен на товары и услуги</w:t>
            </w:r>
          </w:p>
        </w:tc>
      </w:tr>
      <w:tr w14:paraId="42972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</w:tcPr>
          <w:p w14:paraId="2342DD77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ПК 3.4</w:t>
            </w:r>
          </w:p>
        </w:tc>
        <w:tc>
          <w:tcPr>
            <w:tcW w:w="8367" w:type="dxa"/>
          </w:tcPr>
          <w:p w14:paraId="47FC62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Style w:val="7"/>
                <w:i w:val="0"/>
              </w:rPr>
            </w:pPr>
            <w:r>
              <w:t>Оформлять документы по кассовым операциям</w:t>
            </w:r>
          </w:p>
        </w:tc>
      </w:tr>
      <w:tr w14:paraId="30EB1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</w:tcPr>
          <w:p w14:paraId="175DF3C9">
            <w:pPr>
              <w:pStyle w:val="3"/>
              <w:spacing w:before="0" w:after="0"/>
              <w:jc w:val="both"/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>
              <w:rPr>
                <w:rStyle w:val="7"/>
                <w:rFonts w:ascii="Times New Roman" w:hAnsi="Times New Roman"/>
                <w:b w:val="0"/>
                <w:i w:val="0"/>
                <w:sz w:val="24"/>
                <w:szCs w:val="24"/>
              </w:rPr>
              <w:t>ПК 3.5</w:t>
            </w:r>
          </w:p>
        </w:tc>
        <w:tc>
          <w:tcPr>
            <w:tcW w:w="8367" w:type="dxa"/>
          </w:tcPr>
          <w:p w14:paraId="25B105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Style w:val="7"/>
                <w:i w:val="0"/>
              </w:rPr>
            </w:pPr>
            <w:r>
              <w:t>Осуществлять контроль сохранности товарно-материальных ценностей</w:t>
            </w:r>
          </w:p>
        </w:tc>
      </w:tr>
    </w:tbl>
    <w:p w14:paraId="52B9095F">
      <w:pPr>
        <w:ind w:firstLine="709"/>
        <w:rPr>
          <w:bCs/>
        </w:rPr>
      </w:pPr>
    </w:p>
    <w:p w14:paraId="541EC286">
      <w:pPr>
        <w:ind w:firstLine="709"/>
        <w:rPr>
          <w:bCs/>
        </w:rPr>
      </w:pPr>
      <w:r>
        <w:rPr>
          <w:bCs/>
        </w:rPr>
        <w:t>1.2.3. В результате освоения профессионального модуля обучающийся должен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7088"/>
      </w:tblGrid>
      <w:tr w14:paraId="23C80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403EDDF0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Иметь практический опыт</w:t>
            </w:r>
          </w:p>
        </w:tc>
        <w:tc>
          <w:tcPr>
            <w:tcW w:w="7088" w:type="dxa"/>
          </w:tcPr>
          <w:p w14:paraId="4DFF28FD">
            <w:pPr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ПО 3 Э</w:t>
            </w:r>
            <w:r>
              <w:t>ксплуатации контрольно-кассовой техники  (ККТ) и обслуживания покупателей</w:t>
            </w:r>
          </w:p>
        </w:tc>
      </w:tr>
      <w:tr w14:paraId="4D319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 w:val="restart"/>
          </w:tcPr>
          <w:p w14:paraId="0C8319E2">
            <w:pPr>
              <w:ind w:firstLine="142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Уметь</w:t>
            </w:r>
          </w:p>
        </w:tc>
        <w:tc>
          <w:tcPr>
            <w:tcW w:w="7088" w:type="dxa"/>
          </w:tcPr>
          <w:p w14:paraId="3E04F6C8">
            <w:pPr>
              <w:ind w:right="120"/>
            </w:pPr>
            <w:r>
              <w:t>У 1 Осуществлять подготовку ККТ различных видов</w:t>
            </w:r>
          </w:p>
        </w:tc>
      </w:tr>
      <w:tr w14:paraId="07C69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Merge w:val="continue"/>
          </w:tcPr>
          <w:p w14:paraId="63A7056C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746E4187">
            <w:pPr>
              <w:spacing w:line="228" w:lineRule="auto"/>
            </w:pPr>
            <w:r>
              <w:t xml:space="preserve">У 2 Работать на ККТ различных видов: автономных, пассивных системных, активных системных (компьютеризированных кассовых машинах – </w:t>
            </w:r>
            <w:r>
              <w:rPr>
                <w:lang w:val="en-US"/>
              </w:rPr>
              <w:t>POS</w:t>
            </w:r>
            <w:r>
              <w:t>терминалах), фискальных регистраторах</w:t>
            </w:r>
          </w:p>
        </w:tc>
      </w:tr>
      <w:tr w14:paraId="12F40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73AF220A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042F00E2">
            <w:pPr>
              <w:spacing w:line="228" w:lineRule="auto"/>
            </w:pPr>
            <w:r>
              <w:t>У3 Устранять мелкие неисправности при работе на ККТ</w:t>
            </w:r>
          </w:p>
        </w:tc>
      </w:tr>
      <w:tr w14:paraId="44E7D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7B30A527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4F115F9F">
            <w:pPr>
              <w:spacing w:line="228" w:lineRule="auto"/>
            </w:pPr>
            <w:r>
              <w:t>У4 Распознавать платежеспособность государственных денежных знаков</w:t>
            </w:r>
          </w:p>
        </w:tc>
      </w:tr>
      <w:tr w14:paraId="68426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7892419F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216C4C5B">
            <w:pPr>
              <w:spacing w:line="228" w:lineRule="auto"/>
            </w:pPr>
            <w:r>
              <w:t>У5 Осуществлять заключительные операции при работе на ККТ</w:t>
            </w:r>
          </w:p>
        </w:tc>
      </w:tr>
      <w:tr w14:paraId="65976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6564F60C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4670D311">
            <w:pPr>
              <w:spacing w:line="228" w:lineRule="auto"/>
            </w:pPr>
            <w:r>
              <w:t>У6 Оформлять документы по кассовым операциям</w:t>
            </w:r>
          </w:p>
        </w:tc>
      </w:tr>
      <w:tr w14:paraId="7EC9F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03C41FB0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38C76ED9">
            <w:pPr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t xml:space="preserve">У7 Соблюдать правила по технике безопасности </w:t>
            </w:r>
          </w:p>
        </w:tc>
      </w:tr>
      <w:tr w14:paraId="34446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12C835B8">
            <w:pPr>
              <w:ind w:firstLine="142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Знать</w:t>
            </w:r>
          </w:p>
        </w:tc>
        <w:tc>
          <w:tcPr>
            <w:tcW w:w="7088" w:type="dxa"/>
          </w:tcPr>
          <w:p w14:paraId="532F607D">
            <w:pPr>
              <w:tabs>
                <w:tab w:val="left" w:pos="108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t>З1 Документы, регламентирующие применение ККТ</w:t>
            </w:r>
          </w:p>
        </w:tc>
      </w:tr>
      <w:tr w14:paraId="3229D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5DFA19A8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62473A03">
            <w:pPr>
              <w:tabs>
                <w:tab w:val="left" w:pos="1080"/>
              </w:tabs>
              <w:spacing w:line="228" w:lineRule="auto"/>
              <w:rPr>
                <w:b/>
              </w:rPr>
            </w:pPr>
            <w:r>
              <w:t>З2 Правила расчетов и обслуживания   покупателей</w:t>
            </w:r>
          </w:p>
        </w:tc>
      </w:tr>
      <w:tr w14:paraId="24EA5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522B694F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24D11548">
            <w:pPr>
              <w:spacing w:line="228" w:lineRule="auto"/>
            </w:pPr>
            <w:r>
              <w:t>З3 Типовые правила обслуживания эксплуатации ККТ и правила регистрации</w:t>
            </w:r>
          </w:p>
        </w:tc>
      </w:tr>
      <w:tr w14:paraId="6D9D3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64C75EC6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75993AED">
            <w:pPr>
              <w:spacing w:line="228" w:lineRule="auto"/>
            </w:pPr>
            <w:r>
              <w:t>З4 Классификацию устройства ККТ</w:t>
            </w:r>
          </w:p>
        </w:tc>
      </w:tr>
      <w:tr w14:paraId="579EE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198D4400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6D162E2C">
            <w:pPr>
              <w:spacing w:line="228" w:lineRule="auto"/>
            </w:pPr>
            <w:r>
              <w:t>З5 Основные режимы ККТ</w:t>
            </w:r>
          </w:p>
        </w:tc>
      </w:tr>
      <w:tr w14:paraId="6C65D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33DDD722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3AC9B74D">
            <w:pPr>
              <w:spacing w:line="228" w:lineRule="auto"/>
            </w:pPr>
            <w:r>
              <w:t>З6 Особенности технического обслуживания ККТ</w:t>
            </w:r>
          </w:p>
        </w:tc>
      </w:tr>
      <w:tr w14:paraId="4750E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0BD265E7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0B829F97">
            <w:pPr>
              <w:spacing w:line="228" w:lineRule="auto"/>
            </w:pPr>
            <w:r>
              <w:t>З7 Признаки платежеспособности государственных денежных знаков, порядок получения, хранения и выдачи денежных средств, отличительные признаки платежных средств безналичного расчета</w:t>
            </w:r>
          </w:p>
        </w:tc>
      </w:tr>
      <w:tr w14:paraId="0551C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3E68C2FC">
            <w:pPr>
              <w:ind w:firstLine="142"/>
              <w:rPr>
                <w:bCs/>
                <w:lang w:eastAsia="en-US"/>
              </w:rPr>
            </w:pPr>
          </w:p>
        </w:tc>
        <w:tc>
          <w:tcPr>
            <w:tcW w:w="7088" w:type="dxa"/>
          </w:tcPr>
          <w:p w14:paraId="1658FBDD">
            <w:pPr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85"/>
            </w:pPr>
            <w:r>
              <w:t>З8 Правила оформления документов по кассовым операциям</w:t>
            </w:r>
          </w:p>
        </w:tc>
      </w:tr>
    </w:tbl>
    <w:p w14:paraId="190FFFA2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31E0FE86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1.3. Количество часов, отводимое на освоение профессионального модуля</w:t>
      </w:r>
    </w:p>
    <w:p w14:paraId="49FE36F8">
      <w:pPr>
        <w:rPr>
          <w:sz w:val="28"/>
          <w:szCs w:val="28"/>
        </w:rPr>
      </w:pPr>
    </w:p>
    <w:p w14:paraId="45DFC04E">
      <w:pPr>
        <w:tabs>
          <w:tab w:val="left" w:pos="5490"/>
        </w:tabs>
        <w:rPr>
          <w:sz w:val="28"/>
          <w:szCs w:val="28"/>
        </w:rPr>
      </w:pPr>
      <w:r>
        <w:rPr>
          <w:sz w:val="28"/>
          <w:szCs w:val="28"/>
        </w:rPr>
        <w:t xml:space="preserve">Всего часов </w:t>
      </w:r>
      <w:r>
        <w:rPr>
          <w:sz w:val="28"/>
          <w:szCs w:val="28"/>
          <w:u w:val="single"/>
        </w:rPr>
        <w:t>252</w:t>
      </w:r>
      <w:r>
        <w:rPr>
          <w:sz w:val="28"/>
          <w:szCs w:val="28"/>
        </w:rPr>
        <w:tab/>
      </w:r>
    </w:p>
    <w:p w14:paraId="02F6058C">
      <w:pPr>
        <w:rPr>
          <w:sz w:val="28"/>
          <w:szCs w:val="28"/>
        </w:rPr>
      </w:pPr>
      <w:r>
        <w:rPr>
          <w:sz w:val="28"/>
          <w:szCs w:val="28"/>
        </w:rPr>
        <w:t xml:space="preserve">Из них на освоение МДК </w:t>
      </w:r>
      <w:r>
        <w:rPr>
          <w:sz w:val="28"/>
          <w:szCs w:val="28"/>
          <w:u w:val="single"/>
        </w:rPr>
        <w:t>72</w:t>
      </w:r>
    </w:p>
    <w:p w14:paraId="3A557AC1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в том числе самостоятельная работа </w:t>
      </w:r>
      <w:r>
        <w:rPr>
          <w:sz w:val="28"/>
          <w:szCs w:val="28"/>
          <w:u w:val="single"/>
        </w:rPr>
        <w:t xml:space="preserve"> 6</w:t>
      </w:r>
    </w:p>
    <w:p w14:paraId="10C3532E">
      <w:pPr>
        <w:rPr>
          <w:sz w:val="28"/>
          <w:szCs w:val="28"/>
        </w:rPr>
      </w:pPr>
      <w:r>
        <w:rPr>
          <w:sz w:val="28"/>
          <w:szCs w:val="28"/>
        </w:rPr>
        <w:t xml:space="preserve">практики, в том числе учебная </w:t>
      </w:r>
      <w:r>
        <w:rPr>
          <w:sz w:val="28"/>
          <w:szCs w:val="28"/>
          <w:u w:val="single"/>
        </w:rPr>
        <w:t>72</w:t>
      </w:r>
    </w:p>
    <w:p w14:paraId="4FEB1660">
      <w:pPr>
        <w:ind w:left="1416" w:firstLine="708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производственная </w:t>
      </w:r>
      <w:r>
        <w:rPr>
          <w:sz w:val="28"/>
          <w:szCs w:val="28"/>
          <w:u w:val="single"/>
        </w:rPr>
        <w:t>108</w:t>
      </w:r>
    </w:p>
    <w:p w14:paraId="66039B81">
      <w:pPr>
        <w:ind w:left="1416" w:firstLine="708"/>
        <w:rPr>
          <w:sz w:val="28"/>
          <w:szCs w:val="28"/>
        </w:rPr>
      </w:pPr>
    </w:p>
    <w:p w14:paraId="526FBF05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Итоговая аттестация в форме экзамена</w:t>
      </w:r>
    </w:p>
    <w:p w14:paraId="61E46B2B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14:paraId="461924AD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14:paraId="2F3992A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14:paraId="7CC1D8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sectPr>
          <w:pgSz w:w="11906" w:h="16838"/>
          <w:pgMar w:top="1134" w:right="849" w:bottom="1134" w:left="1701" w:header="709" w:footer="709" w:gutter="0"/>
          <w:cols w:space="708" w:num="1"/>
          <w:docGrid w:linePitch="360" w:charSpace="0"/>
        </w:sectPr>
      </w:pPr>
    </w:p>
    <w:p w14:paraId="28E97BB4">
      <w:pPr>
        <w:jc w:val="center"/>
        <w:rPr>
          <w:b/>
          <w:caps/>
        </w:rPr>
      </w:pPr>
      <w:r>
        <w:rPr>
          <w:b/>
          <w:caps/>
        </w:rPr>
        <w:t>2. Структура и содержание профессионального модуля</w:t>
      </w:r>
    </w:p>
    <w:p w14:paraId="6AB41095">
      <w:pPr>
        <w:ind w:firstLine="851"/>
        <w:rPr>
          <w:b/>
        </w:rPr>
      </w:pPr>
      <w:r>
        <w:rPr>
          <w:b/>
        </w:rPr>
        <w:t>2.1. Структура профессионального модуля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1958"/>
        <w:gridCol w:w="1343"/>
        <w:gridCol w:w="603"/>
        <w:gridCol w:w="1071"/>
        <w:gridCol w:w="544"/>
        <w:gridCol w:w="9"/>
        <w:gridCol w:w="1112"/>
        <w:gridCol w:w="27"/>
        <w:gridCol w:w="1147"/>
        <w:gridCol w:w="53"/>
        <w:gridCol w:w="846"/>
        <w:gridCol w:w="1842"/>
        <w:gridCol w:w="968"/>
        <w:gridCol w:w="1360"/>
      </w:tblGrid>
      <w:tr w14:paraId="68F94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4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7C4F3">
            <w:pPr>
              <w:suppressAutoHyphens/>
              <w:ind w:left="-57" w:right="-57"/>
              <w:jc w:val="center"/>
            </w:pPr>
            <w:r>
              <w:rPr>
                <w:sz w:val="22"/>
                <w:szCs w:val="22"/>
              </w:rPr>
              <w:t>Коды профессиональных общих компетенций</w:t>
            </w:r>
          </w:p>
        </w:tc>
        <w:tc>
          <w:tcPr>
            <w:tcW w:w="66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800E4">
            <w:pPr>
              <w:suppressAutoHyphens/>
              <w:ind w:left="-57" w:right="-57"/>
              <w:jc w:val="center"/>
            </w:pPr>
            <w:r>
              <w:rPr>
                <w:sz w:val="22"/>
                <w:szCs w:val="22"/>
              </w:rPr>
              <w:t>Наименования разделов профессионального модуля</w:t>
            </w:r>
          </w:p>
        </w:tc>
        <w:tc>
          <w:tcPr>
            <w:tcW w:w="6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9EBC8">
            <w:pPr>
              <w:suppressAutoHyphens/>
              <w:jc w:val="center"/>
            </w:pPr>
          </w:p>
        </w:tc>
        <w:tc>
          <w:tcPr>
            <w:tcW w:w="3036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D114C6">
            <w:pPr>
              <w:suppressAutoHyphens/>
              <w:jc w:val="center"/>
            </w:pPr>
            <w:r>
              <w:rPr>
                <w:sz w:val="22"/>
                <w:szCs w:val="22"/>
              </w:rPr>
              <w:t>Объем профессионального модуля, ак. час.</w:t>
            </w:r>
          </w:p>
        </w:tc>
      </w:tr>
      <w:tr w14:paraId="10A70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78CD2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012A3"/>
        </w:tc>
        <w:tc>
          <w:tcPr>
            <w:tcW w:w="45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CB5A7">
            <w:pPr>
              <w:jc w:val="center"/>
              <w:rPr>
                <w:iCs/>
              </w:rPr>
            </w:pPr>
            <w:r>
              <w:rPr>
                <w:iCs/>
                <w:sz w:val="22"/>
                <w:szCs w:val="22"/>
              </w:rPr>
              <w:t>Суммарный объем нагрузки, час.</w:t>
            </w:r>
          </w:p>
        </w:tc>
        <w:tc>
          <w:tcPr>
            <w:tcW w:w="2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14:paraId="7D7535B6">
            <w:pPr>
              <w:ind w:left="113" w:right="113"/>
              <w:jc w:val="center"/>
              <w:rPr>
                <w:iCs/>
              </w:rPr>
            </w:pPr>
            <w:r>
              <w:rPr>
                <w:iCs/>
                <w:sz w:val="22"/>
                <w:szCs w:val="22"/>
              </w:rPr>
              <w:t>В т.ч. в форме практ. подготовки</w:t>
            </w:r>
          </w:p>
        </w:tc>
        <w:tc>
          <w:tcPr>
            <w:tcW w:w="2576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C4F43B">
            <w:pPr>
              <w:suppressAutoHyphens/>
              <w:jc w:val="center"/>
            </w:pPr>
            <w:r>
              <w:rPr>
                <w:sz w:val="22"/>
                <w:szCs w:val="22"/>
              </w:rPr>
              <w:t>Работа обучающихся во взаимодействии с преподавателем</w:t>
            </w:r>
          </w:p>
        </w:tc>
        <w:tc>
          <w:tcPr>
            <w:tcW w:w="4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763FC">
            <w:pPr>
              <w:suppressAutoHyphens/>
              <w:jc w:val="center"/>
            </w:pPr>
            <w:r>
              <w:rPr>
                <w:sz w:val="22"/>
                <w:szCs w:val="22"/>
              </w:rPr>
              <w:t>Самостоя-тельная работа</w:t>
            </w:r>
            <w:r>
              <w:rPr>
                <w:rStyle w:val="6"/>
                <w:i/>
                <w:sz w:val="22"/>
                <w:szCs w:val="22"/>
              </w:rPr>
              <w:footnoteReference w:id="0"/>
            </w:r>
          </w:p>
        </w:tc>
      </w:tr>
      <w:tr w14:paraId="46BB8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C8333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4AB71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C6755">
            <w:pPr>
              <w:rPr>
                <w:iCs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E7506">
            <w:pPr>
              <w:rPr>
                <w:iCs/>
              </w:rPr>
            </w:pPr>
          </w:p>
        </w:tc>
        <w:tc>
          <w:tcPr>
            <w:tcW w:w="132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7178A">
            <w:pPr>
              <w:suppressAutoHyphens/>
              <w:jc w:val="center"/>
            </w:pPr>
            <w:r>
              <w:rPr>
                <w:sz w:val="22"/>
                <w:szCs w:val="22"/>
              </w:rPr>
              <w:t>Обучение по МДК</w:t>
            </w:r>
          </w:p>
        </w:tc>
        <w:tc>
          <w:tcPr>
            <w:tcW w:w="927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78C02">
            <w:pPr>
              <w:suppressAutoHyphens/>
              <w:jc w:val="center"/>
            </w:pPr>
            <w:r>
              <w:rPr>
                <w:sz w:val="22"/>
                <w:szCs w:val="22"/>
              </w:rPr>
              <w:t>Практики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057939E">
            <w:pPr>
              <w:rPr>
                <w:i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98F11"/>
        </w:tc>
      </w:tr>
      <w:tr w14:paraId="7AFAF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C7447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FA361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BA677">
            <w:pPr>
              <w:rPr>
                <w:iCs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EC4AC">
            <w:pPr>
              <w:rPr>
                <w:iCs/>
              </w:rPr>
            </w:pPr>
          </w:p>
        </w:tc>
        <w:tc>
          <w:tcPr>
            <w:tcW w:w="36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560B9">
            <w:pPr>
              <w:suppressAutoHyphens/>
              <w:jc w:val="center"/>
            </w:pPr>
            <w:r>
              <w:rPr>
                <w:sz w:val="22"/>
                <w:szCs w:val="22"/>
              </w:rPr>
              <w:t>Всего</w:t>
            </w:r>
          </w:p>
          <w:p w14:paraId="59BCAC62">
            <w:pPr>
              <w:suppressAutoHyphens/>
              <w:spacing w:after="200"/>
              <w:jc w:val="center"/>
              <w:rPr>
                <w:i/>
              </w:rPr>
            </w:pPr>
          </w:p>
        </w:tc>
        <w:tc>
          <w:tcPr>
            <w:tcW w:w="96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05294">
            <w:pPr>
              <w:suppressAutoHyphens/>
              <w:jc w:val="center"/>
            </w:pPr>
            <w:r>
              <w:rPr>
                <w:sz w:val="22"/>
                <w:szCs w:val="22"/>
              </w:rPr>
              <w:t>В том числе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D9EE9"/>
        </w:tc>
        <w:tc>
          <w:tcPr>
            <w:tcW w:w="32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C756D">
            <w:pPr>
              <w:suppressAutoHyphens/>
              <w:ind w:left="-57" w:right="-57"/>
              <w:jc w:val="center"/>
            </w:pPr>
            <w:r>
              <w:rPr>
                <w:sz w:val="22"/>
                <w:szCs w:val="22"/>
              </w:rPr>
              <w:t>Консуль-тации</w:t>
            </w:r>
            <w:r>
              <w:rPr>
                <w:rStyle w:val="6"/>
                <w:sz w:val="22"/>
                <w:szCs w:val="22"/>
              </w:rPr>
              <w:footnoteReference w:id="1"/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76FF2"/>
        </w:tc>
      </w:tr>
      <w:tr w14:paraId="503E8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6E76E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ED559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7656A">
            <w:pPr>
              <w:rPr>
                <w:iCs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D0E02">
            <w:pPr>
              <w:rPr>
                <w:iCs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3363E">
            <w:pPr>
              <w:rPr>
                <w:i/>
              </w:rPr>
            </w:pPr>
          </w:p>
        </w:tc>
        <w:tc>
          <w:tcPr>
            <w:tcW w:w="1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14:paraId="0C42244E">
            <w:pPr>
              <w:suppressAutoHyphens/>
              <w:ind w:left="113" w:right="113"/>
              <w:jc w:val="center"/>
              <w:rPr>
                <w:iCs/>
              </w:rPr>
            </w:pPr>
            <w:r>
              <w:rPr>
                <w:iCs/>
                <w:sz w:val="22"/>
                <w:szCs w:val="22"/>
              </w:rPr>
              <w:t>Промежут. аттест.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F8E0F">
            <w:pPr>
              <w:suppressAutoHyphens/>
              <w:ind w:left="-57" w:right="-57"/>
              <w:jc w:val="center"/>
            </w:pPr>
            <w:r>
              <w:rPr>
                <w:sz w:val="22"/>
                <w:szCs w:val="22"/>
              </w:rPr>
              <w:t>Лаборат. и практ. занятий</w:t>
            </w:r>
          </w:p>
        </w:tc>
        <w:tc>
          <w:tcPr>
            <w:tcW w:w="3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BEF53">
            <w:pPr>
              <w:suppressAutoHyphens/>
              <w:ind w:left="-57" w:right="-57"/>
              <w:jc w:val="center"/>
            </w:pPr>
            <w:r>
              <w:rPr>
                <w:sz w:val="22"/>
                <w:szCs w:val="22"/>
              </w:rPr>
              <w:t>Курсовых работ (проектов)</w:t>
            </w:r>
            <w:r>
              <w:rPr>
                <w:rStyle w:val="6"/>
                <w:sz w:val="22"/>
                <w:szCs w:val="22"/>
              </w:rPr>
              <w:footnoteReference w:id="2"/>
            </w:r>
          </w:p>
        </w:tc>
        <w:tc>
          <w:tcPr>
            <w:tcW w:w="3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2C248">
            <w:pPr>
              <w:suppressAutoHyphens/>
              <w:ind w:left="-57" w:right="-57"/>
              <w:jc w:val="center"/>
            </w:pPr>
            <w:r>
              <w:rPr>
                <w:sz w:val="22"/>
                <w:szCs w:val="22"/>
              </w:rPr>
              <w:t>Учебная</w:t>
            </w:r>
          </w:p>
          <w:p w14:paraId="1DA53EDE">
            <w:pPr>
              <w:suppressAutoHyphens/>
              <w:ind w:left="-57" w:right="-57"/>
              <w:jc w:val="center"/>
              <w:rPr>
                <w:i/>
              </w:rPr>
            </w:pP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BA02F">
            <w:pPr>
              <w:suppressAutoHyphens/>
              <w:ind w:left="-57" w:right="-57"/>
              <w:jc w:val="center"/>
            </w:pPr>
            <w:r>
              <w:rPr>
                <w:sz w:val="22"/>
                <w:szCs w:val="22"/>
              </w:rPr>
              <w:t>Производственная</w:t>
            </w:r>
          </w:p>
          <w:p w14:paraId="35372582">
            <w:pPr>
              <w:suppressAutoHyphens/>
              <w:ind w:left="-57" w:right="-57"/>
              <w:jc w:val="center"/>
              <w:rPr>
                <w:i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21539"/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25F18"/>
        </w:tc>
      </w:tr>
      <w:tr w14:paraId="418FB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02CD4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FA756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0E628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54B0F2">
            <w:pPr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B58BB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B6155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2BCD6">
            <w:pPr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6995E">
            <w:pPr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3A30F">
            <w:pPr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BEFD5">
            <w:pPr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77CE0">
            <w:pPr>
              <w:jc w:val="center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0D462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</w:tr>
      <w:tr w14:paraId="048E3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AFE4AE">
            <w:r>
              <w:rPr>
                <w:sz w:val="22"/>
                <w:szCs w:val="22"/>
              </w:rPr>
              <w:t xml:space="preserve"> ПК 3.1</w:t>
            </w:r>
          </w:p>
          <w:p w14:paraId="4000F98E">
            <w:r>
              <w:rPr>
                <w:sz w:val="22"/>
                <w:szCs w:val="22"/>
              </w:rPr>
              <w:t xml:space="preserve"> ПК 3.2</w:t>
            </w:r>
          </w:p>
          <w:p w14:paraId="2A609A9E">
            <w:r>
              <w:rPr>
                <w:sz w:val="22"/>
                <w:szCs w:val="22"/>
              </w:rPr>
              <w:t xml:space="preserve"> ПК 3.3 </w:t>
            </w:r>
          </w:p>
          <w:p w14:paraId="44B027FE">
            <w:pPr>
              <w:spacing w:after="200"/>
            </w:pPr>
            <w:r>
              <w:rPr>
                <w:sz w:val="22"/>
                <w:szCs w:val="22"/>
              </w:rPr>
              <w:t>ОК 1, ОК 3, ОК 4, ОК 5, ОК 6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73687">
            <w:pPr>
              <w:ind w:left="283" w:hanging="283"/>
            </w:pPr>
            <w:r>
              <w:rPr>
                <w:sz w:val="22"/>
                <w:szCs w:val="22"/>
              </w:rPr>
              <w:t>Раздел 1.</w:t>
            </w:r>
          </w:p>
          <w:p w14:paraId="25EECDB9">
            <w:pPr>
              <w:ind w:left="283" w:hanging="283"/>
            </w:pPr>
            <w:r>
              <w:rPr>
                <w:sz w:val="22"/>
                <w:szCs w:val="22"/>
              </w:rPr>
              <w:t>Осуществление</w:t>
            </w:r>
          </w:p>
          <w:p w14:paraId="0DF7E26D">
            <w:pPr>
              <w:ind w:left="283" w:hanging="283"/>
            </w:pPr>
            <w:r>
              <w:rPr>
                <w:sz w:val="22"/>
                <w:szCs w:val="22"/>
              </w:rPr>
              <w:t>операций при</w:t>
            </w:r>
          </w:p>
          <w:p w14:paraId="37A0234B">
            <w:pPr>
              <w:ind w:left="283" w:hanging="283"/>
            </w:pPr>
            <w:r>
              <w:rPr>
                <w:sz w:val="22"/>
                <w:szCs w:val="22"/>
              </w:rPr>
              <w:t>расчетах с</w:t>
            </w:r>
          </w:p>
          <w:p w14:paraId="5992D27F">
            <w:pPr>
              <w:ind w:left="283" w:hanging="283"/>
            </w:pPr>
            <w:r>
              <w:rPr>
                <w:sz w:val="22"/>
                <w:szCs w:val="22"/>
              </w:rPr>
              <w:t>покупателями</w:t>
            </w:r>
          </w:p>
          <w:p w14:paraId="76BB9A65">
            <w:pPr>
              <w:ind w:left="283" w:hanging="283"/>
            </w:pPr>
            <w:r>
              <w:rPr>
                <w:sz w:val="22"/>
                <w:szCs w:val="22"/>
              </w:rPr>
              <w:t>через применение</w:t>
            </w:r>
          </w:p>
          <w:p w14:paraId="27295B44">
            <w:pPr>
              <w:ind w:left="283" w:hanging="283"/>
            </w:pPr>
            <w:r>
              <w:rPr>
                <w:sz w:val="22"/>
                <w:szCs w:val="22"/>
              </w:rPr>
              <w:t>контрольно-</w:t>
            </w:r>
          </w:p>
          <w:p w14:paraId="74B81979">
            <w:pPr>
              <w:ind w:left="283" w:hanging="283"/>
            </w:pPr>
            <w:r>
              <w:rPr>
                <w:sz w:val="22"/>
                <w:szCs w:val="22"/>
              </w:rPr>
              <w:t>кассовой техники.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C5B9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84C04">
            <w:pPr>
              <w:jc w:val="center"/>
            </w:pPr>
            <w:r>
              <w:t>-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2E758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42</w:t>
            </w:r>
          </w:p>
        </w:tc>
        <w:tc>
          <w:tcPr>
            <w:tcW w:w="1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BAE2C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7C283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9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E67C77">
            <w:pPr>
              <w:jc w:val="center"/>
            </w:pPr>
          </w:p>
        </w:tc>
        <w:tc>
          <w:tcPr>
            <w:tcW w:w="3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392FC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  <w:r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255A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053658">
            <w:pPr>
              <w:jc w:val="center"/>
            </w:pPr>
            <w:r>
              <w:t>6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5FAC03">
            <w:r>
              <w:t xml:space="preserve">        </w:t>
            </w:r>
            <w:r>
              <w:rPr>
                <w:sz w:val="22"/>
                <w:szCs w:val="22"/>
              </w:rPr>
              <w:t>6</w:t>
            </w:r>
          </w:p>
        </w:tc>
      </w:tr>
      <w:tr w14:paraId="689E8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B5262">
            <w:pPr>
              <w:ind w:left="283" w:hanging="283"/>
            </w:pPr>
            <w:r>
              <w:rPr>
                <w:sz w:val="22"/>
                <w:szCs w:val="22"/>
              </w:rPr>
              <w:t>ПК 3.4</w:t>
            </w:r>
          </w:p>
          <w:p w14:paraId="4AADD8FC">
            <w:r>
              <w:rPr>
                <w:sz w:val="22"/>
                <w:szCs w:val="22"/>
              </w:rPr>
              <w:t>ПК 3.5</w:t>
            </w:r>
          </w:p>
          <w:p w14:paraId="33B9AA97">
            <w:r>
              <w:rPr>
                <w:sz w:val="22"/>
                <w:szCs w:val="22"/>
              </w:rPr>
              <w:t>ОК 1, ОК 2, ОК 3, ОК 4, ОК 5, ОК 6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EF8AA">
            <w:pPr>
              <w:ind w:left="283" w:hanging="283"/>
            </w:pPr>
            <w:r>
              <w:t>Раздел 2.</w:t>
            </w:r>
          </w:p>
          <w:p w14:paraId="3222A392">
            <w:pPr>
              <w:ind w:left="283" w:hanging="283"/>
            </w:pPr>
            <w:r>
              <w:rPr>
                <w:sz w:val="22"/>
                <w:szCs w:val="22"/>
              </w:rPr>
              <w:t>Документальное</w:t>
            </w:r>
          </w:p>
          <w:p w14:paraId="648AE5AE">
            <w:pPr>
              <w:ind w:left="283" w:hanging="283"/>
            </w:pPr>
            <w:r>
              <w:rPr>
                <w:sz w:val="22"/>
                <w:szCs w:val="22"/>
              </w:rPr>
              <w:t>оформление</w:t>
            </w:r>
          </w:p>
          <w:p w14:paraId="6CB0A3CE">
            <w:pPr>
              <w:ind w:left="283" w:hanging="283"/>
            </w:pPr>
            <w:r>
              <w:rPr>
                <w:sz w:val="22"/>
                <w:szCs w:val="22"/>
              </w:rPr>
              <w:t>кассовых</w:t>
            </w:r>
          </w:p>
          <w:p w14:paraId="471D66CC">
            <w:pPr>
              <w:ind w:left="283" w:hanging="283"/>
              <w:rPr>
                <w:b/>
              </w:rPr>
            </w:pPr>
            <w:r>
              <w:rPr>
                <w:sz w:val="22"/>
                <w:szCs w:val="22"/>
              </w:rPr>
              <w:t>операций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2A9912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3D6530">
            <w:pPr>
              <w:jc w:val="center"/>
            </w:pPr>
            <w:r>
              <w:t>-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DF6F8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1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BE072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7A215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21044"/>
        </w:tc>
        <w:tc>
          <w:tcPr>
            <w:tcW w:w="3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9315B4">
            <w:pPr>
              <w:spacing w:after="200" w:line="276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BAD3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7B9E5F">
            <w:pPr>
              <w:jc w:val="center"/>
            </w:pP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39B0D9"/>
        </w:tc>
      </w:tr>
      <w:tr w14:paraId="2CCA3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2B99A8"/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139E3">
            <w:pPr>
              <w:suppressAutoHyphens/>
            </w:pPr>
            <w:r>
              <w:rPr>
                <w:sz w:val="22"/>
                <w:szCs w:val="22"/>
              </w:rPr>
              <w:t xml:space="preserve">Производственная практика 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FCA9F">
            <w:pPr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108</w:t>
            </w:r>
          </w:p>
          <w:p w14:paraId="3BC60BBB">
            <w:pPr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</w:tcPr>
          <w:p w14:paraId="76D778AD">
            <w:pPr>
              <w:jc w:val="center"/>
            </w:pP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</w:tcPr>
          <w:p w14:paraId="056FDB4B">
            <w:pPr>
              <w:jc w:val="center"/>
              <w:rPr>
                <w:b/>
                <w:bCs/>
              </w:rPr>
            </w:pPr>
          </w:p>
        </w:tc>
        <w:tc>
          <w:tcPr>
            <w:tcW w:w="126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</w:tcPr>
          <w:p w14:paraId="71EEB510">
            <w:pPr>
              <w:jc w:val="center"/>
            </w:pP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50C3A">
            <w:pPr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 xml:space="preserve">          </w:t>
            </w:r>
            <w:r>
              <w:rPr>
                <w:b/>
                <w:bCs/>
                <w:sz w:val="22"/>
                <w:szCs w:val="22"/>
              </w:rPr>
              <w:t>108</w:t>
            </w:r>
          </w:p>
          <w:p w14:paraId="46F9BAA8">
            <w:pPr>
              <w:suppressAutoHyphens/>
            </w:pP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F0051">
            <w:pPr>
              <w:jc w:val="center"/>
            </w:pP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9CE1E8"/>
        </w:tc>
      </w:tr>
      <w:tr w14:paraId="4DFB2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0C6B6"/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D4B84">
            <w:pPr>
              <w:suppressAutoHyphens/>
            </w:pPr>
            <w:r>
              <w:rPr>
                <w:sz w:val="22"/>
                <w:szCs w:val="22"/>
              </w:rPr>
              <w:t>Промежуточная аттестация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FB155">
            <w:pPr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</w:tcPr>
          <w:p w14:paraId="1F968CEE">
            <w:pPr>
              <w:jc w:val="center"/>
            </w:pP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</w:tcPr>
          <w:p w14:paraId="658CE100">
            <w:pPr>
              <w:jc w:val="center"/>
            </w:pPr>
          </w:p>
        </w:tc>
        <w:tc>
          <w:tcPr>
            <w:tcW w:w="126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</w:tcPr>
          <w:p w14:paraId="7878DD24">
            <w:pPr>
              <w:jc w:val="center"/>
            </w:pP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0B1A3">
            <w:pPr>
              <w:suppressAutoHyphens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F7894">
            <w:pPr>
              <w:jc w:val="center"/>
            </w:pP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9C764C">
            <w:pPr>
              <w:jc w:val="center"/>
            </w:pPr>
          </w:p>
        </w:tc>
      </w:tr>
      <w:tr w14:paraId="1E31D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E3D920"/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190B91">
            <w:pPr>
              <w:suppressAutoHyphens/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B5E699">
            <w:pPr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252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B7ABD9">
            <w:pPr>
              <w:jc w:val="center"/>
            </w:pPr>
            <w:r>
              <w:t>-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F2CE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78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16E52">
            <w:pPr>
              <w:jc w:val="center"/>
            </w:pPr>
          </w:p>
        </w:tc>
        <w:tc>
          <w:tcPr>
            <w:tcW w:w="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6B1C2A">
            <w:pPr>
              <w:jc w:val="center"/>
            </w:pPr>
          </w:p>
        </w:tc>
        <w:tc>
          <w:tcPr>
            <w:tcW w:w="4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408812">
            <w:pPr>
              <w:jc w:val="center"/>
            </w:pP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09571">
            <w:pPr>
              <w:rPr>
                <w:b/>
              </w:rPr>
            </w:pPr>
            <w:r>
              <w:rPr>
                <w:b/>
              </w:rPr>
              <w:t xml:space="preserve">   </w:t>
            </w:r>
            <w:r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6EEF3D">
            <w:pPr>
              <w:suppressAutoHyphens/>
              <w:rPr>
                <w:b/>
              </w:rPr>
            </w:pPr>
            <w:r>
              <w:rPr>
                <w:b/>
              </w:rPr>
              <w:t xml:space="preserve">          </w:t>
            </w:r>
            <w:r>
              <w:rPr>
                <w:b/>
                <w:sz w:val="22"/>
                <w:szCs w:val="22"/>
              </w:rPr>
              <w:t>108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3B3A3">
            <w:pPr>
              <w:jc w:val="center"/>
            </w:pPr>
            <w:r>
              <w:t>6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4DEF3">
            <w:r>
              <w:t xml:space="preserve">      </w:t>
            </w:r>
            <w:r>
              <w:rPr>
                <w:sz w:val="22"/>
                <w:szCs w:val="22"/>
              </w:rPr>
              <w:t>6</w:t>
            </w:r>
          </w:p>
        </w:tc>
      </w:tr>
    </w:tbl>
    <w:p w14:paraId="698AA90B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rPr>
          <w:b/>
          <w:caps/>
          <w:sz w:val="28"/>
          <w:szCs w:val="28"/>
        </w:rPr>
      </w:pPr>
    </w:p>
    <w:p w14:paraId="110CEFA9"/>
    <w:p w14:paraId="7F590091">
      <w:pPr>
        <w:suppressAutoHyphens/>
        <w:jc w:val="both"/>
        <w:rPr>
          <w:b/>
          <w:caps/>
        </w:rPr>
      </w:pPr>
    </w:p>
    <w:p w14:paraId="373EB2CE">
      <w:pPr>
        <w:suppressAutoHyphens/>
        <w:ind w:firstLine="709"/>
        <w:jc w:val="both"/>
        <w:rPr>
          <w:b/>
        </w:rPr>
      </w:pPr>
      <w:r>
        <w:rPr>
          <w:b/>
        </w:rPr>
        <w:t>2.1. Тематический план и содержание профессионального модуля (ПМ)</w:t>
      </w:r>
    </w:p>
    <w:p w14:paraId="7340DA9F"/>
    <w:tbl>
      <w:tblPr>
        <w:tblStyle w:val="5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541"/>
        <w:gridCol w:w="9850"/>
        <w:gridCol w:w="1210"/>
      </w:tblGrid>
      <w:tr w14:paraId="57ACA6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shd w:val="clear" w:color="auto" w:fill="FFFFFF"/>
          </w:tcPr>
          <w:p w14:paraId="50964706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Наименование разделов и тем профессионального модуля (ПМ), междисциплинарных курсов (МДК)</w:t>
            </w:r>
          </w:p>
          <w:p w14:paraId="2CB2E204"/>
        </w:tc>
        <w:tc>
          <w:tcPr>
            <w:tcW w:w="3514" w:type="pct"/>
            <w:gridSpan w:val="2"/>
            <w:shd w:val="clear" w:color="auto" w:fill="FFFFFF"/>
          </w:tcPr>
          <w:p w14:paraId="0D927FCE">
            <w:pPr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Содержание учебного материала,</w:t>
            </w:r>
          </w:p>
          <w:p w14:paraId="0D230A3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лабораторные работы и практические занятия, самостоятельная учебная работа </w:t>
            </w:r>
          </w:p>
          <w:p w14:paraId="2FA3916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обучающихся, курсовая работа (проект)</w:t>
            </w:r>
          </w:p>
          <w:p w14:paraId="62B3994E">
            <w:pPr>
              <w:jc w:val="center"/>
            </w:pPr>
          </w:p>
        </w:tc>
        <w:tc>
          <w:tcPr>
            <w:tcW w:w="409" w:type="pct"/>
            <w:shd w:val="clear" w:color="auto" w:fill="FFFFFF"/>
          </w:tcPr>
          <w:p w14:paraId="414F002F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Объем в часах</w:t>
            </w:r>
          </w:p>
        </w:tc>
      </w:tr>
      <w:tr w14:paraId="7F02C4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shd w:val="clear" w:color="auto" w:fill="FFFFFF"/>
          </w:tcPr>
          <w:p w14:paraId="0F39AB8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514" w:type="pct"/>
            <w:gridSpan w:val="2"/>
            <w:shd w:val="clear" w:color="auto" w:fill="FFFFFF"/>
          </w:tcPr>
          <w:p w14:paraId="7D9CE701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409" w:type="pct"/>
            <w:shd w:val="clear" w:color="auto" w:fill="FFFFFF"/>
          </w:tcPr>
          <w:p w14:paraId="1BB5A8D7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</w:tr>
      <w:tr w14:paraId="43DE28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shd w:val="clear" w:color="auto" w:fill="FFFFFF"/>
          </w:tcPr>
          <w:p w14:paraId="719DA6BD">
            <w:pPr>
              <w:pStyle w:val="23"/>
              <w:rPr>
                <w:b/>
                <w:iCs/>
                <w:sz w:val="22"/>
                <w:szCs w:val="22"/>
                <w:highlight w:val="lightGray"/>
              </w:rPr>
            </w:pPr>
            <w:r>
              <w:rPr>
                <w:b/>
                <w:bCs/>
                <w:sz w:val="22"/>
                <w:szCs w:val="22"/>
              </w:rPr>
              <w:t xml:space="preserve">Раздел 1. </w:t>
            </w:r>
            <w:r>
              <w:rPr>
                <w:b/>
                <w:sz w:val="22"/>
                <w:szCs w:val="22"/>
              </w:rPr>
              <w:t>Осуществление операций при расчетах с покупателями через применение контрольно-кассовой техники.</w:t>
            </w:r>
          </w:p>
        </w:tc>
        <w:tc>
          <w:tcPr>
            <w:tcW w:w="3514" w:type="pct"/>
            <w:gridSpan w:val="2"/>
            <w:shd w:val="clear" w:color="auto" w:fill="FFFFFF"/>
          </w:tcPr>
          <w:p w14:paraId="7D561EE6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409" w:type="pct"/>
            <w:shd w:val="clear" w:color="auto" w:fill="FFFFFF"/>
          </w:tcPr>
          <w:p w14:paraId="32440C67">
            <w:pPr>
              <w:pStyle w:val="2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55</w:t>
            </w:r>
          </w:p>
        </w:tc>
      </w:tr>
      <w:tr w14:paraId="44AB12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shd w:val="clear" w:color="auto" w:fill="FFFFFF"/>
          </w:tcPr>
          <w:p w14:paraId="721E9D99">
            <w:pPr>
              <w:pStyle w:val="23"/>
              <w:rPr>
                <w:b/>
                <w:i/>
                <w:cap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МДК 3. </w:t>
            </w:r>
            <w:r>
              <w:rPr>
                <w:b/>
                <w:sz w:val="22"/>
                <w:szCs w:val="22"/>
              </w:rPr>
              <w:t>Работа с контрольно-кассовой техникой</w:t>
            </w:r>
          </w:p>
        </w:tc>
        <w:tc>
          <w:tcPr>
            <w:tcW w:w="3514" w:type="pct"/>
            <w:gridSpan w:val="2"/>
            <w:shd w:val="clear" w:color="auto" w:fill="FFFFFF"/>
          </w:tcPr>
          <w:p w14:paraId="503CD75C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409" w:type="pct"/>
            <w:shd w:val="clear" w:color="auto" w:fill="FFFFFF"/>
          </w:tcPr>
          <w:p w14:paraId="782DA3CD">
            <w:pPr>
              <w:pStyle w:val="2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49</w:t>
            </w:r>
          </w:p>
        </w:tc>
      </w:tr>
      <w:tr w14:paraId="3EC4AD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077" w:type="pct"/>
            <w:vMerge w:val="restart"/>
            <w:shd w:val="clear" w:color="auto" w:fill="FFFFFF"/>
          </w:tcPr>
          <w:p w14:paraId="130359F4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1.1.  Назначение и устройство контрольно-кассовых машин</w:t>
            </w:r>
          </w:p>
          <w:p w14:paraId="04393F80">
            <w:pPr>
              <w:pStyle w:val="23"/>
              <w:rPr>
                <w:b/>
                <w:sz w:val="22"/>
                <w:szCs w:val="22"/>
              </w:rPr>
            </w:pPr>
          </w:p>
          <w:p w14:paraId="3172F364">
            <w:pPr>
              <w:pStyle w:val="23"/>
              <w:rPr>
                <w:b/>
                <w:sz w:val="22"/>
                <w:szCs w:val="22"/>
              </w:rPr>
            </w:pPr>
          </w:p>
          <w:p w14:paraId="3E0B2F8C">
            <w:pPr>
              <w:pStyle w:val="23"/>
              <w:rPr>
                <w:b/>
                <w:sz w:val="22"/>
                <w:szCs w:val="22"/>
              </w:rPr>
            </w:pPr>
          </w:p>
          <w:p w14:paraId="350CF877">
            <w:pPr>
              <w:pStyle w:val="23"/>
              <w:rPr>
                <w:b/>
                <w:sz w:val="22"/>
                <w:szCs w:val="22"/>
              </w:rPr>
            </w:pPr>
          </w:p>
          <w:p w14:paraId="24B5F72B">
            <w:pPr>
              <w:pStyle w:val="23"/>
              <w:rPr>
                <w:b/>
                <w:sz w:val="22"/>
                <w:szCs w:val="22"/>
              </w:rPr>
            </w:pPr>
          </w:p>
        </w:tc>
        <w:tc>
          <w:tcPr>
            <w:tcW w:w="3514" w:type="pct"/>
            <w:gridSpan w:val="2"/>
            <w:shd w:val="clear" w:color="auto" w:fill="FFFFFF"/>
            <w:vAlign w:val="center"/>
          </w:tcPr>
          <w:p w14:paraId="7CBF27F0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Содержание</w:t>
            </w:r>
          </w:p>
        </w:tc>
        <w:tc>
          <w:tcPr>
            <w:tcW w:w="409" w:type="pct"/>
            <w:vMerge w:val="restart"/>
            <w:shd w:val="clear" w:color="auto" w:fill="FFFFFF"/>
          </w:tcPr>
          <w:p w14:paraId="0A544AFF">
            <w:pPr>
              <w:pStyle w:val="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  <w:p w14:paraId="14775722"/>
        </w:tc>
      </w:tr>
      <w:tr w14:paraId="74420D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  <w:shd w:val="clear" w:color="auto" w:fill="FFFFFF"/>
          </w:tcPr>
          <w:p w14:paraId="4089CE4F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  <w:shd w:val="clear" w:color="auto" w:fill="FFFFFF"/>
          </w:tcPr>
          <w:p w14:paraId="6D11EA28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31" w:type="pct"/>
            <w:shd w:val="clear" w:color="auto" w:fill="FFFFFF"/>
          </w:tcPr>
          <w:p w14:paraId="75E6E4A6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Способы расчетов с покупателями</w:t>
            </w:r>
          </w:p>
          <w:p w14:paraId="51AD0D33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Применение контрольно-кассовых машин в торговом процессе. Классификация контрольно-кассовых машин: автономные ККМ, пассивные системы ККМ, активные ККМ. </w:t>
            </w:r>
          </w:p>
        </w:tc>
        <w:tc>
          <w:tcPr>
            <w:tcW w:w="409" w:type="pct"/>
            <w:vMerge w:val="continue"/>
            <w:shd w:val="clear" w:color="auto" w:fill="FFFFFF"/>
          </w:tcPr>
          <w:p w14:paraId="7DD3DAF8">
            <w:pPr>
              <w:pStyle w:val="23"/>
              <w:rPr>
                <w:sz w:val="22"/>
                <w:szCs w:val="22"/>
              </w:rPr>
            </w:pPr>
          </w:p>
        </w:tc>
      </w:tr>
      <w:tr w14:paraId="7DC46D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77" w:type="pct"/>
            <w:vMerge w:val="continue"/>
            <w:shd w:val="clear" w:color="auto" w:fill="FFFFFF"/>
          </w:tcPr>
          <w:p w14:paraId="4E03DED6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  <w:shd w:val="clear" w:color="auto" w:fill="FFFFFF"/>
          </w:tcPr>
          <w:p w14:paraId="75896255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31" w:type="pct"/>
            <w:shd w:val="clear" w:color="auto" w:fill="FFFFFF"/>
          </w:tcPr>
          <w:p w14:paraId="4EF429A0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контрольно-кассовых машин</w:t>
            </w:r>
          </w:p>
          <w:p w14:paraId="54B1B98B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узлы ККМ: устройство ввода, устройство индикации, оперативно-запоминающее устройство, чекопечатающее устройство, замок режимов и ключи, кожух, базис, тумблер, электропривод</w:t>
            </w:r>
          </w:p>
        </w:tc>
        <w:tc>
          <w:tcPr>
            <w:tcW w:w="409" w:type="pct"/>
            <w:vMerge w:val="continue"/>
            <w:shd w:val="clear" w:color="auto" w:fill="FFFFFF"/>
          </w:tcPr>
          <w:p w14:paraId="4187516B">
            <w:pPr>
              <w:pStyle w:val="23"/>
              <w:rPr>
                <w:sz w:val="22"/>
                <w:szCs w:val="22"/>
              </w:rPr>
            </w:pPr>
          </w:p>
        </w:tc>
      </w:tr>
      <w:tr w14:paraId="54E202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restart"/>
          </w:tcPr>
          <w:p w14:paraId="3CC1123A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Тема 1.2. Характеристика отдельных типов </w:t>
            </w:r>
          </w:p>
          <w:p w14:paraId="66350EBF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контрольно-кассовых машин</w:t>
            </w:r>
          </w:p>
          <w:p w14:paraId="73265652">
            <w:pPr>
              <w:pStyle w:val="23"/>
              <w:rPr>
                <w:sz w:val="22"/>
                <w:szCs w:val="22"/>
              </w:rPr>
            </w:pPr>
          </w:p>
          <w:p w14:paraId="1DAD7745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3514" w:type="pct"/>
            <w:gridSpan w:val="2"/>
          </w:tcPr>
          <w:p w14:paraId="23971859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Содержание</w:t>
            </w:r>
          </w:p>
        </w:tc>
        <w:tc>
          <w:tcPr>
            <w:tcW w:w="409" w:type="pct"/>
            <w:vMerge w:val="restart"/>
          </w:tcPr>
          <w:p w14:paraId="7542A23B">
            <w:pPr>
              <w:pStyle w:val="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</w:tr>
      <w:tr w14:paraId="1785D3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04EBBB08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66D6F792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31" w:type="pct"/>
          </w:tcPr>
          <w:p w14:paraId="220D05C3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Электронная контрольно-кассовая машина «Меркурий 185 Ф»</w:t>
            </w:r>
          </w:p>
          <w:p w14:paraId="69560CB0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ввода информации, устройство индикации, печатающее устройство,  замок режимов и ключи.</w:t>
            </w:r>
          </w:p>
          <w:p w14:paraId="28342342">
            <w:pPr>
              <w:pStyle w:val="23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Порядок работы.</w:t>
            </w:r>
          </w:p>
        </w:tc>
        <w:tc>
          <w:tcPr>
            <w:tcW w:w="409" w:type="pct"/>
            <w:vMerge w:val="continue"/>
          </w:tcPr>
          <w:p w14:paraId="6761A054">
            <w:pPr>
              <w:pStyle w:val="23"/>
              <w:rPr>
                <w:sz w:val="22"/>
                <w:szCs w:val="22"/>
              </w:rPr>
            </w:pPr>
          </w:p>
        </w:tc>
      </w:tr>
      <w:tr w14:paraId="6D3A02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1EBF69EC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19265815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31" w:type="pct"/>
          </w:tcPr>
          <w:p w14:paraId="0DBDE2C8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Электронная контрольно-кассовая машина «Атол – 91 Ф»</w:t>
            </w:r>
          </w:p>
          <w:p w14:paraId="67D2F743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ввода информации, устройство индикации, индикатор кассира, печатающее устройство.</w:t>
            </w:r>
          </w:p>
          <w:p w14:paraId="48B161CC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Порядок работы.</w:t>
            </w:r>
          </w:p>
        </w:tc>
        <w:tc>
          <w:tcPr>
            <w:tcW w:w="409" w:type="pct"/>
            <w:vMerge w:val="continue"/>
          </w:tcPr>
          <w:p w14:paraId="2C354CBD">
            <w:pPr>
              <w:pStyle w:val="23"/>
              <w:rPr>
                <w:sz w:val="22"/>
                <w:szCs w:val="22"/>
              </w:rPr>
            </w:pPr>
          </w:p>
        </w:tc>
      </w:tr>
      <w:tr w14:paraId="56CB3D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32B11C39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57C03DF0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31" w:type="pct"/>
          </w:tcPr>
          <w:p w14:paraId="415894D6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Электронная контрольно-кассовая машина «Нива – 01 Ф»</w:t>
            </w:r>
          </w:p>
          <w:p w14:paraId="6B780731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ввода информации, устройство индикации, печатающее устройство, оперативно-запоминающее устройство, блок фискальной памяти, блок питания, переключатель режимов работы, ключи, дополнительные возможности. Порядок работы.</w:t>
            </w:r>
          </w:p>
        </w:tc>
        <w:tc>
          <w:tcPr>
            <w:tcW w:w="409" w:type="pct"/>
            <w:vMerge w:val="continue"/>
          </w:tcPr>
          <w:p w14:paraId="0953F078">
            <w:pPr>
              <w:pStyle w:val="23"/>
              <w:rPr>
                <w:sz w:val="22"/>
                <w:szCs w:val="22"/>
              </w:rPr>
            </w:pPr>
          </w:p>
        </w:tc>
      </w:tr>
      <w:tr w14:paraId="46CA4E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549FE2CD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601EA5F3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331" w:type="pct"/>
          </w:tcPr>
          <w:p w14:paraId="6002CC9F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Электронная контрольно-регистрирующая машина смарт- терминал «Эвотор»</w:t>
            </w:r>
          </w:p>
          <w:p w14:paraId="226063EE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ввода информации, индикатор кассира, индикатор покупателя, печатающее устройство, замок режимов и ключи.</w:t>
            </w:r>
          </w:p>
          <w:p w14:paraId="0D597B93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Порядок работы.</w:t>
            </w:r>
          </w:p>
        </w:tc>
        <w:tc>
          <w:tcPr>
            <w:tcW w:w="409" w:type="pct"/>
            <w:vMerge w:val="continue"/>
          </w:tcPr>
          <w:p w14:paraId="6601B250">
            <w:pPr>
              <w:pStyle w:val="23"/>
              <w:rPr>
                <w:sz w:val="22"/>
                <w:szCs w:val="22"/>
              </w:rPr>
            </w:pPr>
          </w:p>
        </w:tc>
      </w:tr>
      <w:tr w14:paraId="189F6AD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48B23AFE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3CEFD9C5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331" w:type="pct"/>
          </w:tcPr>
          <w:p w14:paraId="3E909518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Типовые правила эксплуатации контрольно-кассовых машин</w:t>
            </w:r>
          </w:p>
          <w:p w14:paraId="45422CFF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Обязанности кассира (контролера-кассира). Техническое обслуживание ККМ. Техника безопасности при работе на контрольно-кассовой технике.</w:t>
            </w:r>
          </w:p>
        </w:tc>
        <w:tc>
          <w:tcPr>
            <w:tcW w:w="409" w:type="pct"/>
            <w:vMerge w:val="continue"/>
          </w:tcPr>
          <w:p w14:paraId="4A577EB3">
            <w:pPr>
              <w:pStyle w:val="23"/>
              <w:rPr>
                <w:sz w:val="22"/>
                <w:szCs w:val="22"/>
              </w:rPr>
            </w:pPr>
          </w:p>
        </w:tc>
      </w:tr>
      <w:tr w14:paraId="137FBC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6B14E1BB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66126066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331" w:type="pct"/>
          </w:tcPr>
          <w:p w14:paraId="66789C00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Признаки платежеспособности государственных денежных знаков.</w:t>
            </w:r>
          </w:p>
          <w:p w14:paraId="226CFC18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Отличительные особенности банкнот Банка России. Локальные водяные знаки. Лицевая сторона банкнот. Оборотная сторона банкнот. Работа кассира с банкнотами. Монеты и их особенности.</w:t>
            </w:r>
          </w:p>
        </w:tc>
        <w:tc>
          <w:tcPr>
            <w:tcW w:w="409" w:type="pct"/>
            <w:vMerge w:val="continue"/>
          </w:tcPr>
          <w:p w14:paraId="4193D850">
            <w:pPr>
              <w:pStyle w:val="23"/>
              <w:rPr>
                <w:sz w:val="22"/>
                <w:szCs w:val="22"/>
              </w:rPr>
            </w:pPr>
          </w:p>
        </w:tc>
      </w:tr>
      <w:tr w14:paraId="35E813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1" w:type="pct"/>
            <w:gridSpan w:val="3"/>
          </w:tcPr>
          <w:p w14:paraId="675A48B7">
            <w:pPr>
              <w:rPr>
                <w:rFonts w:eastAsia="Calibri"/>
                <w:bCs/>
              </w:rPr>
            </w:pPr>
            <w:r>
              <w:rPr>
                <w:b/>
                <w:sz w:val="22"/>
                <w:szCs w:val="22"/>
              </w:rPr>
              <w:t>Тематика</w:t>
            </w:r>
            <w:r>
              <w:rPr>
                <w:rFonts w:eastAsia="Calibri"/>
                <w:b/>
                <w:bCs/>
                <w:sz w:val="22"/>
                <w:szCs w:val="22"/>
              </w:rPr>
              <w:t xml:space="preserve"> самостоятельной учебной работы при изучении раздела №1</w:t>
            </w:r>
          </w:p>
          <w:p w14:paraId="65543945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Составление алгоритма работы на ККМ различных типов</w:t>
            </w:r>
            <w:r>
              <w:rPr>
                <w:rFonts w:eastAsia="Calibri"/>
                <w:bCs/>
                <w:sz w:val="22"/>
                <w:szCs w:val="22"/>
              </w:rPr>
              <w:t>.</w:t>
            </w:r>
          </w:p>
          <w:p w14:paraId="72F5A2AB">
            <w:pPr>
              <w:pStyle w:val="23"/>
              <w:rPr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Составление схемы подготовки ККМ к работе и порядок работы в режиме «Касса» в виде инструкционно - технологических карт.</w:t>
            </w:r>
          </w:p>
          <w:p w14:paraId="76508828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</w:t>
            </w:r>
            <w:r>
              <w:rPr>
                <w:rFonts w:eastAsia="Calibri"/>
                <w:bCs/>
                <w:sz w:val="22"/>
                <w:szCs w:val="22"/>
              </w:rPr>
              <w:t>Подготовка и оформление реферата.</w:t>
            </w:r>
          </w:p>
        </w:tc>
        <w:tc>
          <w:tcPr>
            <w:tcW w:w="409" w:type="pct"/>
          </w:tcPr>
          <w:p w14:paraId="58C6907D">
            <w:pPr>
              <w:pStyle w:val="2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</w:tr>
      <w:tr w14:paraId="2C1F7E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</w:tcPr>
          <w:p w14:paraId="47AD08EC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Раздел 2 Документальное оформление кассовых операций</w:t>
            </w:r>
          </w:p>
        </w:tc>
        <w:tc>
          <w:tcPr>
            <w:tcW w:w="3514" w:type="pct"/>
            <w:gridSpan w:val="2"/>
          </w:tcPr>
          <w:p w14:paraId="7DE73CB5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409" w:type="pct"/>
          </w:tcPr>
          <w:p w14:paraId="211C438A">
            <w:pPr>
              <w:pStyle w:val="23"/>
              <w:jc w:val="center"/>
              <w:rPr>
                <w:b/>
                <w:sz w:val="22"/>
                <w:szCs w:val="22"/>
              </w:rPr>
            </w:pPr>
          </w:p>
        </w:tc>
      </w:tr>
      <w:tr w14:paraId="455482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</w:tcPr>
          <w:p w14:paraId="116958DA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МДК 3. </w:t>
            </w:r>
            <w:r>
              <w:rPr>
                <w:b/>
                <w:sz w:val="22"/>
                <w:szCs w:val="22"/>
              </w:rPr>
              <w:t>Эксплуатация контрольно-кассовой техники</w:t>
            </w:r>
          </w:p>
        </w:tc>
        <w:tc>
          <w:tcPr>
            <w:tcW w:w="3514" w:type="pct"/>
            <w:gridSpan w:val="2"/>
          </w:tcPr>
          <w:p w14:paraId="53840C1A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409" w:type="pct"/>
          </w:tcPr>
          <w:p w14:paraId="5865647B">
            <w:pPr>
              <w:pStyle w:val="2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</w:tr>
      <w:tr w14:paraId="1D581C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restart"/>
          </w:tcPr>
          <w:p w14:paraId="6B9B983C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</w:t>
            </w:r>
            <w:r>
              <w:rPr>
                <w:b/>
                <w:caps/>
                <w:sz w:val="22"/>
                <w:szCs w:val="22"/>
              </w:rPr>
              <w:t xml:space="preserve"> 2.1.  </w:t>
            </w:r>
            <w:r>
              <w:rPr>
                <w:b/>
                <w:sz w:val="22"/>
                <w:szCs w:val="22"/>
              </w:rPr>
              <w:t>Регистрация ККТ</w:t>
            </w:r>
          </w:p>
        </w:tc>
        <w:tc>
          <w:tcPr>
            <w:tcW w:w="3514" w:type="pct"/>
            <w:gridSpan w:val="2"/>
          </w:tcPr>
          <w:p w14:paraId="103903E6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Содержание</w:t>
            </w:r>
          </w:p>
        </w:tc>
        <w:tc>
          <w:tcPr>
            <w:tcW w:w="409" w:type="pct"/>
            <w:vMerge w:val="restart"/>
          </w:tcPr>
          <w:p w14:paraId="0282F9F2">
            <w:pPr>
              <w:pStyle w:val="23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14:paraId="101479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194F9E1F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3514" w:type="pct"/>
            <w:gridSpan w:val="2"/>
          </w:tcPr>
          <w:p w14:paraId="4D87AC2E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Нормативные документы. Закон № 54-ФЗ от 22.05.2003 «О применении контрольно-кассовой технике при осуществлении наличных денежных расчетов или расчетов с использованием платежных карт». Государственный реестр ККТ. Центр технического обслуживания ККТ. Требования к ККТ.</w:t>
            </w:r>
          </w:p>
        </w:tc>
        <w:tc>
          <w:tcPr>
            <w:tcW w:w="409" w:type="pct"/>
            <w:vMerge w:val="continue"/>
          </w:tcPr>
          <w:p w14:paraId="40C08A50">
            <w:pPr>
              <w:pStyle w:val="23"/>
              <w:jc w:val="center"/>
              <w:rPr>
                <w:sz w:val="22"/>
                <w:szCs w:val="22"/>
              </w:rPr>
            </w:pPr>
          </w:p>
        </w:tc>
      </w:tr>
      <w:tr w14:paraId="1A87B4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restart"/>
          </w:tcPr>
          <w:p w14:paraId="0BC5C9DC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2.2   Учет движения денежных средств</w:t>
            </w:r>
          </w:p>
        </w:tc>
        <w:tc>
          <w:tcPr>
            <w:tcW w:w="3514" w:type="pct"/>
            <w:gridSpan w:val="2"/>
          </w:tcPr>
          <w:p w14:paraId="7F316344">
            <w:pPr>
              <w:pStyle w:val="23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Содержание</w:t>
            </w:r>
          </w:p>
        </w:tc>
        <w:tc>
          <w:tcPr>
            <w:tcW w:w="409" w:type="pct"/>
            <w:vMerge w:val="restart"/>
          </w:tcPr>
          <w:p w14:paraId="7F880CE1">
            <w:pPr>
              <w:pStyle w:val="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14:paraId="2DC9FE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41CB9491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250DC736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31" w:type="pct"/>
          </w:tcPr>
          <w:p w14:paraId="1C8A3660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Материальная ответственность в торговле.</w:t>
            </w:r>
          </w:p>
          <w:p w14:paraId="06A85B86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Понятие материальной ответственности, основные признаки материальной ответственности. Договор материальной ответственности, формы материальной ответственности. </w:t>
            </w:r>
          </w:p>
        </w:tc>
        <w:tc>
          <w:tcPr>
            <w:tcW w:w="409" w:type="pct"/>
            <w:vMerge w:val="continue"/>
          </w:tcPr>
          <w:p w14:paraId="2477B73F">
            <w:pPr>
              <w:pStyle w:val="23"/>
              <w:jc w:val="center"/>
              <w:rPr>
                <w:sz w:val="22"/>
                <w:szCs w:val="22"/>
              </w:rPr>
            </w:pPr>
          </w:p>
        </w:tc>
      </w:tr>
      <w:tr w14:paraId="2EC5A9E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31C7EBCA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7382363B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31" w:type="pct"/>
          </w:tcPr>
          <w:p w14:paraId="4F0E9B3A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Продажа товаров за наличный расчет.</w:t>
            </w:r>
          </w:p>
          <w:p w14:paraId="5A95682E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Определение торговой выручки за день.  Журнал кассира-операциониста. Прием наличных денег главной кассой.</w:t>
            </w:r>
          </w:p>
        </w:tc>
        <w:tc>
          <w:tcPr>
            <w:tcW w:w="409" w:type="pct"/>
            <w:vMerge w:val="continue"/>
          </w:tcPr>
          <w:p w14:paraId="69093A00">
            <w:pPr>
              <w:pStyle w:val="23"/>
              <w:jc w:val="center"/>
              <w:rPr>
                <w:sz w:val="22"/>
                <w:szCs w:val="22"/>
              </w:rPr>
            </w:pPr>
          </w:p>
        </w:tc>
      </w:tr>
      <w:tr w14:paraId="1746C1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pct"/>
            <w:vMerge w:val="continue"/>
          </w:tcPr>
          <w:p w14:paraId="5AF9205E">
            <w:pPr>
              <w:pStyle w:val="23"/>
              <w:rPr>
                <w:sz w:val="22"/>
                <w:szCs w:val="22"/>
              </w:rPr>
            </w:pPr>
          </w:p>
        </w:tc>
        <w:tc>
          <w:tcPr>
            <w:tcW w:w="183" w:type="pct"/>
          </w:tcPr>
          <w:p w14:paraId="0C8EEAB0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31" w:type="pct"/>
          </w:tcPr>
          <w:p w14:paraId="4B13BC6A">
            <w:pPr>
              <w:pStyle w:val="23"/>
              <w:rPr>
                <w:sz w:val="22"/>
                <w:szCs w:val="22"/>
              </w:rPr>
            </w:pPr>
            <w:r>
              <w:rPr>
                <w:caps/>
                <w:sz w:val="22"/>
                <w:szCs w:val="22"/>
              </w:rPr>
              <w:t>б</w:t>
            </w:r>
            <w:r>
              <w:rPr>
                <w:sz w:val="22"/>
                <w:szCs w:val="22"/>
              </w:rPr>
              <w:t>езналичные формы расчета.</w:t>
            </w:r>
          </w:p>
          <w:p w14:paraId="583E957B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Расчеты платежными поручениями. Расчеты платежными требованиями-поручениями. Расчеты аккредитивами. Расчеты по чекам.</w:t>
            </w:r>
          </w:p>
        </w:tc>
        <w:tc>
          <w:tcPr>
            <w:tcW w:w="409" w:type="pct"/>
            <w:vMerge w:val="continue"/>
          </w:tcPr>
          <w:p w14:paraId="00F67E24">
            <w:pPr>
              <w:pStyle w:val="23"/>
              <w:jc w:val="center"/>
              <w:rPr>
                <w:sz w:val="22"/>
                <w:szCs w:val="22"/>
              </w:rPr>
            </w:pPr>
          </w:p>
        </w:tc>
      </w:tr>
      <w:tr w14:paraId="5BCA3D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1" w:type="pct"/>
            <w:gridSpan w:val="3"/>
          </w:tcPr>
          <w:p w14:paraId="0FE2C45D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Итоговая аттестация МДК в форме экзамена</w:t>
            </w:r>
          </w:p>
        </w:tc>
        <w:tc>
          <w:tcPr>
            <w:tcW w:w="409" w:type="pct"/>
          </w:tcPr>
          <w:p w14:paraId="4C606DE6">
            <w:pPr>
              <w:pStyle w:val="23"/>
              <w:rPr>
                <w:sz w:val="22"/>
                <w:szCs w:val="22"/>
              </w:rPr>
            </w:pPr>
          </w:p>
        </w:tc>
      </w:tr>
      <w:tr w14:paraId="5AA27C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1" w:type="pct"/>
            <w:gridSpan w:val="3"/>
          </w:tcPr>
          <w:p w14:paraId="3A6EA8E4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 xml:space="preserve">Учебная практика </w:t>
            </w:r>
          </w:p>
          <w:p w14:paraId="547EBB41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Виды работ</w:t>
            </w:r>
          </w:p>
          <w:p w14:paraId="4333AFDB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Определение платежности билетов банка «России».</w:t>
            </w:r>
          </w:p>
          <w:p w14:paraId="5DB5E148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Расчет с покупателями через ККТ.</w:t>
            </w:r>
          </w:p>
          <w:p w14:paraId="788C9311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 Составление и оформление кассового отчета.</w:t>
            </w:r>
          </w:p>
          <w:p w14:paraId="1B4FECDF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 Оформление документов по кассовым операциям:</w:t>
            </w:r>
          </w:p>
          <w:p w14:paraId="44410C4F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заявления о регистрации ККТ;</w:t>
            </w:r>
          </w:p>
          <w:p w14:paraId="276ECC43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акта о переводе показаний суммирующих денежных счетчиков на нули и регистрации контрольных счетчиков ККМ</w:t>
            </w:r>
          </w:p>
          <w:p w14:paraId="3789BE7C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акта о снятии показаний контрольных и суммирующих денежных счетчиков при сдаче ККМ в ремонт и при возвращении её в организацию;</w:t>
            </w:r>
          </w:p>
          <w:p w14:paraId="60CB34A3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договора материальной ответственности;</w:t>
            </w:r>
          </w:p>
          <w:p w14:paraId="55E4915A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определение размера ущерба материальной ответственности контролера-кассира;</w:t>
            </w:r>
          </w:p>
          <w:p w14:paraId="1D69D1B4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журнала  кассира-операциониста;</w:t>
            </w:r>
          </w:p>
          <w:p w14:paraId="6442A975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приходного кассового ордера;</w:t>
            </w:r>
          </w:p>
          <w:p w14:paraId="26AD13C4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возврата денежных сумм покупателям по неиспользованным кассовым чекам;</w:t>
            </w:r>
          </w:p>
          <w:p w14:paraId="48BF9434">
            <w:pPr>
              <w:pStyle w:val="23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акта о проверки наличных денежных средств кассы.</w:t>
            </w:r>
          </w:p>
        </w:tc>
        <w:tc>
          <w:tcPr>
            <w:tcW w:w="409" w:type="pct"/>
          </w:tcPr>
          <w:p w14:paraId="04B9893B">
            <w:pPr>
              <w:pStyle w:val="2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72</w:t>
            </w:r>
          </w:p>
        </w:tc>
      </w:tr>
      <w:tr w14:paraId="75EE8D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1" w:type="pct"/>
            <w:gridSpan w:val="3"/>
          </w:tcPr>
          <w:p w14:paraId="07A7E40F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Итоговая аттестация   учебной практики в форме дифференцированного зачета</w:t>
            </w:r>
          </w:p>
        </w:tc>
        <w:tc>
          <w:tcPr>
            <w:tcW w:w="409" w:type="pct"/>
          </w:tcPr>
          <w:p w14:paraId="12D6904A">
            <w:pPr>
              <w:pStyle w:val="23"/>
              <w:rPr>
                <w:sz w:val="22"/>
                <w:szCs w:val="22"/>
              </w:rPr>
            </w:pPr>
          </w:p>
        </w:tc>
      </w:tr>
      <w:tr w14:paraId="182D2C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1" w:type="pct"/>
            <w:gridSpan w:val="3"/>
          </w:tcPr>
          <w:p w14:paraId="4DC5151E">
            <w:pPr>
              <w:pStyle w:val="2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Производственная практика</w:t>
            </w:r>
          </w:p>
          <w:p w14:paraId="64CC2D29">
            <w:pPr>
              <w:pStyle w:val="2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Виды работ</w:t>
            </w:r>
          </w:p>
          <w:p w14:paraId="569E8211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1.Организация рабочего места контролера-кассира.</w:t>
            </w:r>
          </w:p>
          <w:p w14:paraId="5329E10A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Подготовка и порядок работына контрольно-кассовых машинах разной модификации:</w:t>
            </w:r>
          </w:p>
          <w:p w14:paraId="66B65B08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включение в сеть, тумблера;</w:t>
            </w:r>
          </w:p>
          <w:p w14:paraId="057C3B8C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введение пароля;</w:t>
            </w:r>
          </w:p>
          <w:p w14:paraId="7A72FA51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введение даты и время;</w:t>
            </w:r>
          </w:p>
          <w:p w14:paraId="019476BA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печатание нулевого чека;</w:t>
            </w:r>
          </w:p>
          <w:p w14:paraId="632EBF62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регистрация цены в секцию: без подсчета сдачи, с подсчетом сдачи, повтор продаж, регистрация штучного и весового товара;</w:t>
            </w:r>
          </w:p>
          <w:p w14:paraId="78FD3B90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операция возврата товара. </w:t>
            </w:r>
          </w:p>
          <w:p w14:paraId="43938F54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 Окончание работы на ККМ.</w:t>
            </w:r>
          </w:p>
          <w:p w14:paraId="00DC8BDB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 Определение платежности билетов банка «России».</w:t>
            </w:r>
          </w:p>
          <w:p w14:paraId="331A376F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Расчет с покупателями через ККТ.</w:t>
            </w:r>
          </w:p>
          <w:p w14:paraId="6C593696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 Составление и оформление кассового отчета.</w:t>
            </w:r>
          </w:p>
          <w:p w14:paraId="47DC074C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 Оформление документов по кассовым операциям:</w:t>
            </w:r>
          </w:p>
          <w:p w14:paraId="1C26F4AA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заявления о регистрации ККТ;</w:t>
            </w:r>
          </w:p>
          <w:p w14:paraId="67CBF325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акта о переводе показаний суммирующих денежных счетчиков на нули и регистрации контрольных счетчиков ККМ</w:t>
            </w:r>
          </w:p>
          <w:p w14:paraId="6200AFD4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акта о снятии показаний контрольных и суммирующих денежных счетчиков при сдаче ККМ в ремонт и при возвращении её в организацию;</w:t>
            </w:r>
          </w:p>
          <w:p w14:paraId="5D57A3CD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договора материальной ответственности;</w:t>
            </w:r>
          </w:p>
          <w:p w14:paraId="09515BA7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определение размера ущерба материальной ответственности контролера-кассира;</w:t>
            </w:r>
          </w:p>
          <w:p w14:paraId="744A28F5">
            <w:pPr>
              <w:pStyle w:val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журнала  кассира-операциониста.</w:t>
            </w:r>
          </w:p>
        </w:tc>
        <w:tc>
          <w:tcPr>
            <w:tcW w:w="409" w:type="pct"/>
          </w:tcPr>
          <w:p w14:paraId="225E236F">
            <w:pPr>
              <w:pStyle w:val="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108</w:t>
            </w:r>
          </w:p>
        </w:tc>
      </w:tr>
      <w:tr w14:paraId="5CEAED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1" w:type="pct"/>
            <w:gridSpan w:val="3"/>
          </w:tcPr>
          <w:p w14:paraId="681591B8">
            <w:pPr>
              <w:pStyle w:val="23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Итоговая аттестация  производственной практики  в форме дифференцированного зачета</w:t>
            </w:r>
          </w:p>
        </w:tc>
        <w:tc>
          <w:tcPr>
            <w:tcW w:w="409" w:type="pct"/>
          </w:tcPr>
          <w:p w14:paraId="7060B389">
            <w:pPr>
              <w:pStyle w:val="23"/>
              <w:rPr>
                <w:sz w:val="22"/>
                <w:szCs w:val="22"/>
              </w:rPr>
            </w:pPr>
          </w:p>
        </w:tc>
      </w:tr>
      <w:tr w14:paraId="6F6283C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1" w:type="pct"/>
            <w:gridSpan w:val="3"/>
          </w:tcPr>
          <w:p w14:paraId="660A744C">
            <w:pPr>
              <w:pStyle w:val="23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Всего:</w:t>
            </w:r>
          </w:p>
        </w:tc>
        <w:tc>
          <w:tcPr>
            <w:tcW w:w="409" w:type="pct"/>
          </w:tcPr>
          <w:p w14:paraId="0CF25B46">
            <w:pPr>
              <w:pStyle w:val="2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252</w:t>
            </w:r>
          </w:p>
        </w:tc>
      </w:tr>
    </w:tbl>
    <w:p w14:paraId="7F3D1D29">
      <w:pPr>
        <w:pStyle w:val="23"/>
        <w:rPr>
          <w:sz w:val="22"/>
          <w:szCs w:val="22"/>
        </w:rPr>
      </w:pPr>
    </w:p>
    <w:p w14:paraId="23680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sectPr>
          <w:pgSz w:w="16838" w:h="11906" w:orient="landscape"/>
          <w:pgMar w:top="709" w:right="1134" w:bottom="851" w:left="1134" w:header="709" w:footer="709" w:gutter="0"/>
          <w:cols w:space="708" w:num="1"/>
          <w:docGrid w:linePitch="360" w:charSpace="0"/>
        </w:sectPr>
      </w:pPr>
    </w:p>
    <w:p w14:paraId="5DF113BD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3.условия реализации РАБОЧЕЙ программы </w:t>
      </w:r>
    </w:p>
    <w:p w14:paraId="4B235C24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ПРОФЕССИОНАЛЬНОГО МОДУЛЯ</w:t>
      </w:r>
    </w:p>
    <w:p w14:paraId="36D9AF93"/>
    <w:p w14:paraId="0905A364">
      <w:pPr>
        <w:ind w:firstLine="70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3.1. Для реализации рабочей программы профессионального модуля должны быть предусмотрены следующие специальные помещения:</w:t>
      </w:r>
    </w:p>
    <w:p w14:paraId="71C751C9">
      <w:pPr>
        <w:rPr>
          <w:sz w:val="28"/>
          <w:szCs w:val="28"/>
        </w:rPr>
      </w:pPr>
    </w:p>
    <w:p w14:paraId="33EEB0A6">
      <w:pPr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Кабинет </w:t>
      </w:r>
      <w:r>
        <w:rPr>
          <w:sz w:val="28"/>
          <w:szCs w:val="28"/>
        </w:rPr>
        <w:t>спец. дисциплин по профессии «Продавец»</w:t>
      </w:r>
    </w:p>
    <w:p w14:paraId="1358F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>Учебные лаборатории: торгово</w:t>
      </w:r>
      <w:r>
        <w:rPr>
          <w:sz w:val="28"/>
          <w:szCs w:val="28"/>
        </w:rPr>
        <w:t>-технологическое оборудование, учебный магазина «Мираж».</w:t>
      </w:r>
    </w:p>
    <w:p w14:paraId="59E38F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>Технические средства: ноутбук</w:t>
      </w:r>
      <w:r>
        <w:rPr>
          <w:bCs/>
          <w:sz w:val="28"/>
          <w:szCs w:val="28"/>
        </w:rPr>
        <w:t xml:space="preserve">, телевизор, </w:t>
      </w:r>
      <w:r>
        <w:rPr>
          <w:sz w:val="28"/>
          <w:szCs w:val="28"/>
        </w:rPr>
        <w:t>контрольно-кассовая техника различных марок, электронные версии учебно-методических материалов по темам.</w:t>
      </w:r>
    </w:p>
    <w:p w14:paraId="133721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6A0A42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3FB5BEA5">
      <w:pPr>
        <w:ind w:firstLine="70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 Информационное обеспечение реализации программы</w:t>
      </w:r>
    </w:p>
    <w:p w14:paraId="1E6C4040">
      <w:pPr>
        <w:ind w:firstLine="709"/>
        <w:rPr>
          <w:b/>
          <w:bCs/>
          <w:sz w:val="28"/>
          <w:szCs w:val="28"/>
        </w:rPr>
      </w:pPr>
    </w:p>
    <w:p w14:paraId="16879C43">
      <w:pPr>
        <w:rPr>
          <w:sz w:val="26"/>
          <w:szCs w:val="26"/>
        </w:rPr>
      </w:pPr>
      <w:r>
        <w:rPr>
          <w:bCs/>
          <w:sz w:val="28"/>
          <w:szCs w:val="28"/>
        </w:rPr>
        <w:t xml:space="preserve">Для реализации программы библиотечный фонд в </w:t>
      </w:r>
      <w:r>
        <w:rPr>
          <w:sz w:val="26"/>
          <w:szCs w:val="26"/>
        </w:rPr>
        <w:t xml:space="preserve">ГБПОУ ТОТиС п. Подгорный  </w:t>
      </w:r>
      <w:r>
        <w:rPr>
          <w:bCs/>
          <w:sz w:val="28"/>
          <w:szCs w:val="28"/>
        </w:rPr>
        <w:t>имеет п</w:t>
      </w:r>
      <w:r>
        <w:rPr>
          <w:sz w:val="28"/>
          <w:szCs w:val="28"/>
        </w:rPr>
        <w:t xml:space="preserve">ечатные и электронные образовательные и информационные ресурсы, рекомендованные ФУМО, для использования в образовательном процессе. </w:t>
      </w:r>
    </w:p>
    <w:p w14:paraId="23C8CDAA">
      <w:pPr>
        <w:pStyle w:val="27"/>
        <w:ind w:left="0" w:firstLine="709"/>
        <w:rPr>
          <w:b/>
          <w:sz w:val="28"/>
          <w:szCs w:val="28"/>
        </w:rPr>
      </w:pPr>
    </w:p>
    <w:p w14:paraId="00FB8D84">
      <w:pPr>
        <w:pStyle w:val="27"/>
        <w:ind w:left="0" w:firstLine="709"/>
        <w:rPr>
          <w:b/>
          <w:sz w:val="28"/>
          <w:szCs w:val="28"/>
        </w:rPr>
      </w:pPr>
    </w:p>
    <w:p w14:paraId="2DC811A4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печатные издания</w:t>
      </w:r>
    </w:p>
    <w:p w14:paraId="349A4A3D">
      <w:pPr>
        <w:pStyle w:val="27"/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 Н.В. Яковенко Кассир торгового зала 2021 г.</w:t>
      </w:r>
    </w:p>
    <w:p w14:paraId="329A9FA2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Основные электронные издания</w:t>
      </w:r>
    </w:p>
    <w:p w14:paraId="330C350E">
      <w:pPr>
        <w:pStyle w:val="27"/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 М.А.Морозова Работа на контрольно-кассовой техники и расчеты с покупателями 2020г.</w:t>
      </w:r>
    </w:p>
    <w:p w14:paraId="74E0D000">
      <w:pPr>
        <w:tabs>
          <w:tab w:val="center" w:pos="4677"/>
        </w:tabs>
        <w:rPr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 xml:space="preserve">Дополнительные источники </w:t>
      </w:r>
      <w:r>
        <w:rPr>
          <w:b/>
          <w:bCs/>
          <w:sz w:val="28"/>
          <w:szCs w:val="28"/>
        </w:rPr>
        <w:tab/>
      </w:r>
    </w:p>
    <w:p w14:paraId="62BB231F">
      <w:pPr>
        <w:pStyle w:val="27"/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 Т.Р. Парфентьева, Н.Б. Миронова, А.А.Петухова Оборудование торговых предприятий 2019г.</w:t>
      </w:r>
    </w:p>
    <w:p w14:paraId="06160191">
      <w:pPr>
        <w:pStyle w:val="27"/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 Л.И.  Никитченко Контрольно-кассовые машины 2018 г.</w:t>
      </w:r>
    </w:p>
    <w:p w14:paraId="2CC62EC4">
      <w:pPr>
        <w:pStyle w:val="27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3.  Л.П.Дашкова Организация, технологии проектирование предприятий (в торговле) 2019г.</w:t>
      </w:r>
    </w:p>
    <w:p w14:paraId="4A221D47">
      <w:pPr>
        <w:pStyle w:val="27"/>
        <w:spacing w:after="200"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4. А.А.Харченко Правило торговли в Российской Федерации 2019г.</w:t>
      </w:r>
    </w:p>
    <w:p w14:paraId="5BB4623C">
      <w:pPr>
        <w:pStyle w:val="27"/>
        <w:ind w:left="0" w:firstLine="709"/>
        <w:rPr>
          <w:b/>
          <w:sz w:val="28"/>
          <w:szCs w:val="28"/>
        </w:rPr>
      </w:pPr>
    </w:p>
    <w:p w14:paraId="66A45AA5">
      <w:pPr>
        <w:tabs>
          <w:tab w:val="left" w:pos="360"/>
        </w:tabs>
        <w:rPr>
          <w:bCs/>
        </w:rPr>
      </w:pPr>
    </w:p>
    <w:p w14:paraId="4EC98F04">
      <w:pPr>
        <w:tabs>
          <w:tab w:val="left" w:pos="360"/>
        </w:tabs>
        <w:rPr>
          <w:bCs/>
        </w:rPr>
      </w:pPr>
    </w:p>
    <w:p w14:paraId="3347716C">
      <w:pPr>
        <w:tabs>
          <w:tab w:val="left" w:pos="360"/>
        </w:tabs>
        <w:rPr>
          <w:bCs/>
        </w:rPr>
      </w:pPr>
    </w:p>
    <w:p w14:paraId="47612F36">
      <w:pPr>
        <w:tabs>
          <w:tab w:val="left" w:pos="360"/>
        </w:tabs>
        <w:rPr>
          <w:bCs/>
        </w:rPr>
      </w:pPr>
    </w:p>
    <w:p w14:paraId="187FFD0C">
      <w:pPr>
        <w:tabs>
          <w:tab w:val="left" w:pos="360"/>
        </w:tabs>
        <w:rPr>
          <w:bCs/>
        </w:rPr>
      </w:pPr>
    </w:p>
    <w:p w14:paraId="63EFB4F1">
      <w:pPr>
        <w:tabs>
          <w:tab w:val="left" w:pos="360"/>
        </w:tabs>
        <w:rPr>
          <w:bCs/>
        </w:rPr>
      </w:pPr>
    </w:p>
    <w:p w14:paraId="63DE3BC8">
      <w:pPr>
        <w:tabs>
          <w:tab w:val="left" w:pos="360"/>
        </w:tabs>
        <w:rPr>
          <w:bCs/>
        </w:rPr>
      </w:pPr>
    </w:p>
    <w:p w14:paraId="4B4822CE">
      <w:pPr>
        <w:tabs>
          <w:tab w:val="left" w:pos="360"/>
        </w:tabs>
        <w:rPr>
          <w:bCs/>
        </w:rPr>
      </w:pPr>
    </w:p>
    <w:p w14:paraId="2BEBF16E">
      <w:pPr>
        <w:tabs>
          <w:tab w:val="left" w:pos="360"/>
        </w:tabs>
        <w:rPr>
          <w:bCs/>
        </w:rPr>
      </w:pPr>
    </w:p>
    <w:p w14:paraId="5FA4EB55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4. Контроль и оценка результатов освоения профессионального модуля</w:t>
      </w:r>
    </w:p>
    <w:p w14:paraId="0B003E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tbl>
      <w:tblPr>
        <w:tblStyle w:val="5"/>
        <w:tblW w:w="1034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4394"/>
        <w:gridCol w:w="2977"/>
      </w:tblGrid>
      <w:tr w14:paraId="50203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vAlign w:val="center"/>
          </w:tcPr>
          <w:p w14:paraId="669691DB">
            <w:pPr>
              <w:jc w:val="center"/>
              <w:rPr>
                <w:b/>
                <w:bCs/>
              </w:rPr>
            </w:pPr>
            <w: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394" w:type="dxa"/>
            <w:vAlign w:val="center"/>
          </w:tcPr>
          <w:p w14:paraId="355327E6">
            <w:pPr>
              <w:jc w:val="center"/>
              <w:rPr>
                <w:bCs/>
              </w:rPr>
            </w:pPr>
            <w:r>
              <w:t>Критерии оценки</w:t>
            </w:r>
          </w:p>
          <w:p w14:paraId="4E129560">
            <w:pPr>
              <w:jc w:val="center"/>
              <w:rPr>
                <w:bCs/>
              </w:rPr>
            </w:pPr>
          </w:p>
        </w:tc>
        <w:tc>
          <w:tcPr>
            <w:tcW w:w="2977" w:type="dxa"/>
            <w:vAlign w:val="center"/>
          </w:tcPr>
          <w:p w14:paraId="7579CA24">
            <w:pPr>
              <w:jc w:val="center"/>
              <w:rPr>
                <w:b/>
              </w:rPr>
            </w:pPr>
            <w:r>
              <w:t>Методы оценки</w:t>
            </w:r>
          </w:p>
          <w:p w14:paraId="6AEE4C35">
            <w:pPr>
              <w:jc w:val="center"/>
              <w:rPr>
                <w:b/>
                <w:bCs/>
              </w:rPr>
            </w:pPr>
          </w:p>
        </w:tc>
      </w:tr>
      <w:tr w14:paraId="643C2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62044816">
            <w:pPr>
              <w:pStyle w:val="16"/>
              <w:widowControl w:val="0"/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ПК 1.</w:t>
            </w:r>
            <w:r>
              <w:rPr>
                <w:bCs/>
              </w:rPr>
              <w:t>Соблюдать правила эксплуатации контрольно-кассовой технике и выполнять расчетные операции с покупателями.</w:t>
            </w:r>
          </w:p>
        </w:tc>
        <w:tc>
          <w:tcPr>
            <w:tcW w:w="4394" w:type="dxa"/>
          </w:tcPr>
          <w:p w14:paraId="25CA2BA9">
            <w:pPr>
              <w:rPr>
                <w:bCs/>
              </w:rPr>
            </w:pPr>
            <w:r>
              <w:rPr>
                <w:bCs/>
              </w:rPr>
              <w:t>- эксплуатация контрольно-кассовой техники с соблюдением техники безопасности и типовых правил;</w:t>
            </w:r>
          </w:p>
          <w:p w14:paraId="64691412">
            <w:pPr>
              <w:rPr>
                <w:bCs/>
              </w:rPr>
            </w:pPr>
            <w:r>
              <w:rPr>
                <w:bCs/>
              </w:rPr>
              <w:t>- применение контрольно-кассовой технике в торговом процессе;</w:t>
            </w:r>
          </w:p>
          <w:p w14:paraId="191DD4AB">
            <w:pPr>
              <w:rPr>
                <w:bCs/>
              </w:rPr>
            </w:pPr>
            <w:r>
              <w:rPr>
                <w:bCs/>
              </w:rPr>
              <w:t>- выполнение расчетных операций с покупателями;</w:t>
            </w:r>
          </w:p>
          <w:p w14:paraId="394702E0">
            <w:pPr>
              <w:rPr>
                <w:bCs/>
              </w:rPr>
            </w:pPr>
            <w:r>
              <w:rPr>
                <w:bCs/>
              </w:rPr>
              <w:t>- выполнение алгоритма работы на различных видах контрольно-кассовой технике.</w:t>
            </w:r>
          </w:p>
        </w:tc>
        <w:tc>
          <w:tcPr>
            <w:tcW w:w="2977" w:type="dxa"/>
          </w:tcPr>
          <w:p w14:paraId="3EA6FC28">
            <w:pPr>
              <w:pStyle w:val="23"/>
            </w:pPr>
            <w:r>
              <w:t>- экспертное наблюдение во время учебной и производственной практики;</w:t>
            </w:r>
          </w:p>
          <w:p w14:paraId="57A14EC6">
            <w:r>
              <w:t xml:space="preserve">- оценка демонстрации </w:t>
            </w:r>
          </w:p>
          <w:p w14:paraId="374275B3">
            <w:r>
              <w:t xml:space="preserve">умений при выполнении </w:t>
            </w:r>
          </w:p>
          <w:p w14:paraId="2E35EE89">
            <w:pPr>
              <w:rPr>
                <w:bCs/>
              </w:rPr>
            </w:pPr>
            <w:r>
              <w:t>практических работ.</w:t>
            </w:r>
          </w:p>
        </w:tc>
      </w:tr>
      <w:tr w14:paraId="7DA5B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148A652D">
            <w:pPr>
              <w:widowControl w:val="0"/>
              <w:suppressAutoHyphens/>
            </w:pPr>
            <w:r>
              <w:rPr>
                <w:b/>
              </w:rPr>
              <w:t>ПК 2.</w:t>
            </w:r>
            <w:r>
              <w:t xml:space="preserve">Проверять платежеспособность государственных денежных знаков. </w:t>
            </w:r>
          </w:p>
        </w:tc>
        <w:tc>
          <w:tcPr>
            <w:tcW w:w="4394" w:type="dxa"/>
          </w:tcPr>
          <w:p w14:paraId="5C6FBC22">
            <w:pPr>
              <w:rPr>
                <w:bCs/>
              </w:rPr>
            </w:pPr>
            <w:r>
              <w:rPr>
                <w:bCs/>
              </w:rPr>
              <w:t>- проверка денежных купюр с использованием знаний средств защиты государственных денежных знаков;</w:t>
            </w:r>
          </w:p>
          <w:p w14:paraId="2C2EFBB2">
            <w:pPr>
              <w:rPr>
                <w:bCs/>
              </w:rPr>
            </w:pPr>
            <w:r>
              <w:rPr>
                <w:bCs/>
              </w:rPr>
              <w:t>- определение признаков платежеспособности государственных денежных знаков.</w:t>
            </w:r>
          </w:p>
          <w:p w14:paraId="75471F06">
            <w:pPr>
              <w:rPr>
                <w:bCs/>
              </w:rPr>
            </w:pPr>
          </w:p>
        </w:tc>
        <w:tc>
          <w:tcPr>
            <w:tcW w:w="2977" w:type="dxa"/>
          </w:tcPr>
          <w:p w14:paraId="104BA84B">
            <w:pPr>
              <w:pStyle w:val="23"/>
            </w:pPr>
            <w:r>
              <w:t>- экспертное наблюдение во время учебной и производственной практики;</w:t>
            </w:r>
          </w:p>
          <w:p w14:paraId="08290B3A">
            <w:r>
              <w:t xml:space="preserve">- оценка демонстрации </w:t>
            </w:r>
          </w:p>
          <w:p w14:paraId="6671C5A5">
            <w:r>
              <w:t xml:space="preserve">умений при выполнении </w:t>
            </w:r>
          </w:p>
          <w:p w14:paraId="15FDBF84">
            <w:pPr>
              <w:rPr>
                <w:bCs/>
                <w:color w:val="FF0000"/>
              </w:rPr>
            </w:pPr>
            <w:r>
              <w:t>практических работ.</w:t>
            </w:r>
          </w:p>
        </w:tc>
      </w:tr>
      <w:tr w14:paraId="61D28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589744E0">
            <w:pPr>
              <w:widowControl w:val="0"/>
              <w:suppressAutoHyphens/>
              <w:rPr>
                <w:b/>
              </w:rPr>
            </w:pPr>
            <w:r>
              <w:rPr>
                <w:b/>
              </w:rPr>
              <w:t>ПК 3.</w:t>
            </w:r>
            <w:r>
              <w:t>Проверять качество и количество продаваемых товаров, качество упаковки, наличие маркировки, правильность цен на товары и услуги.</w:t>
            </w:r>
          </w:p>
        </w:tc>
        <w:tc>
          <w:tcPr>
            <w:tcW w:w="4394" w:type="dxa"/>
          </w:tcPr>
          <w:p w14:paraId="3A4D1D06">
            <w:pPr>
              <w:rPr>
                <w:bCs/>
              </w:rPr>
            </w:pPr>
            <w:r>
              <w:rPr>
                <w:bCs/>
              </w:rPr>
              <w:t>-соблюдение сроков годности и реализации товаров;</w:t>
            </w:r>
          </w:p>
          <w:p w14:paraId="6B9D02F1">
            <w:pPr>
              <w:rPr>
                <w:bCs/>
              </w:rPr>
            </w:pPr>
            <w:r>
              <w:rPr>
                <w:bCs/>
              </w:rPr>
              <w:t>- проверка качества товаров органолептическим способом;</w:t>
            </w:r>
          </w:p>
          <w:p w14:paraId="4BCD85A9">
            <w:pPr>
              <w:rPr>
                <w:bCs/>
              </w:rPr>
            </w:pPr>
            <w:r>
              <w:rPr>
                <w:bCs/>
              </w:rPr>
              <w:t>- соблюдение наличия на товары сертификатов соответствия качества;</w:t>
            </w:r>
          </w:p>
          <w:p w14:paraId="228D7F17">
            <w:pPr>
              <w:rPr>
                <w:bCs/>
              </w:rPr>
            </w:pPr>
            <w:r>
              <w:rPr>
                <w:bCs/>
              </w:rPr>
              <w:t>- проверка качества упаковки товаров и наличия маркировки согласно требованиям стандартов;</w:t>
            </w:r>
          </w:p>
          <w:p w14:paraId="0F026977">
            <w:pPr>
              <w:rPr>
                <w:bCs/>
              </w:rPr>
            </w:pPr>
            <w:r>
              <w:rPr>
                <w:bCs/>
              </w:rPr>
              <w:t>- соблюдение розничных цен на товары.</w:t>
            </w:r>
          </w:p>
        </w:tc>
        <w:tc>
          <w:tcPr>
            <w:tcW w:w="2977" w:type="dxa"/>
          </w:tcPr>
          <w:p w14:paraId="07B68A4C">
            <w:pPr>
              <w:pStyle w:val="23"/>
            </w:pPr>
            <w:r>
              <w:t>- экспертное наблюдение во время учебной и производственной практики;</w:t>
            </w:r>
          </w:p>
          <w:p w14:paraId="08C316E5">
            <w:r>
              <w:t xml:space="preserve">- оценка демонстрации </w:t>
            </w:r>
          </w:p>
          <w:p w14:paraId="496979FA">
            <w:r>
              <w:t xml:space="preserve">умений при выполнении </w:t>
            </w:r>
          </w:p>
          <w:p w14:paraId="53BCFA12">
            <w:pPr>
              <w:suppressAutoHyphens/>
              <w:rPr>
                <w:lang w:eastAsia="ar-SA"/>
              </w:rPr>
            </w:pPr>
            <w:r>
              <w:t>практических работ.</w:t>
            </w:r>
          </w:p>
        </w:tc>
      </w:tr>
      <w:tr w14:paraId="0936C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46A7879A">
            <w:pPr>
              <w:widowControl w:val="0"/>
              <w:suppressAutoHyphens/>
              <w:rPr>
                <w:b/>
              </w:rPr>
            </w:pPr>
            <w:r>
              <w:rPr>
                <w:b/>
              </w:rPr>
              <w:t>ПК 4.</w:t>
            </w:r>
            <w:r>
              <w:t>Оформлять документы покассовым операциям.</w:t>
            </w:r>
          </w:p>
        </w:tc>
        <w:tc>
          <w:tcPr>
            <w:tcW w:w="4394" w:type="dxa"/>
          </w:tcPr>
          <w:p w14:paraId="1DFE896E">
            <w:pPr>
              <w:rPr>
                <w:bCs/>
              </w:rPr>
            </w:pPr>
            <w:r>
              <w:rPr>
                <w:bCs/>
              </w:rPr>
              <w:t>- соблюдение подготовки и сдачи денежной выручки в главную кассу;</w:t>
            </w:r>
          </w:p>
          <w:p w14:paraId="0961AA94">
            <w:pPr>
              <w:rPr>
                <w:bCs/>
              </w:rPr>
            </w:pPr>
            <w:r>
              <w:rPr>
                <w:bCs/>
              </w:rPr>
              <w:t>- соблюдение оформления контрольной кассовой ленты на начало и конец рабочего дня;</w:t>
            </w:r>
          </w:p>
          <w:p w14:paraId="71EA92A4">
            <w:pPr>
              <w:rPr>
                <w:bCs/>
              </w:rPr>
            </w:pPr>
            <w:r>
              <w:rPr>
                <w:bCs/>
              </w:rPr>
              <w:t>- заполнение журнала кассира-операциониста;</w:t>
            </w:r>
          </w:p>
          <w:p w14:paraId="6ED0B19C">
            <w:pPr>
              <w:rPr>
                <w:bCs/>
              </w:rPr>
            </w:pPr>
            <w:r>
              <w:rPr>
                <w:bCs/>
              </w:rPr>
              <w:t>- заполнение приходного кассового ордера;</w:t>
            </w:r>
          </w:p>
          <w:p w14:paraId="27944407">
            <w:pPr>
              <w:rPr>
                <w:bCs/>
              </w:rPr>
            </w:pPr>
            <w:r>
              <w:rPr>
                <w:bCs/>
              </w:rPr>
              <w:t>- выполнение возврата денежных сумм покупателям по неиспользованным кассовым чекам;</w:t>
            </w:r>
          </w:p>
          <w:p w14:paraId="7AA9F07C">
            <w:pPr>
              <w:rPr>
                <w:bCs/>
              </w:rPr>
            </w:pPr>
            <w:r>
              <w:rPr>
                <w:bCs/>
              </w:rPr>
              <w:t>- заполнение актов проверки наличных денежных средств кассы;</w:t>
            </w:r>
          </w:p>
          <w:p w14:paraId="72225519">
            <w:pPr>
              <w:rPr>
                <w:bCs/>
              </w:rPr>
            </w:pPr>
            <w:r>
              <w:rPr>
                <w:bCs/>
              </w:rPr>
              <w:t>- осуществление безналичных расчетов с покупателями.</w:t>
            </w:r>
          </w:p>
        </w:tc>
        <w:tc>
          <w:tcPr>
            <w:tcW w:w="2977" w:type="dxa"/>
          </w:tcPr>
          <w:p w14:paraId="784B0610">
            <w:pPr>
              <w:pStyle w:val="23"/>
            </w:pPr>
            <w:r>
              <w:t>- экспертное наблюдение во время учебной и производственной практики;</w:t>
            </w:r>
          </w:p>
          <w:p w14:paraId="5C45687B">
            <w:r>
              <w:t xml:space="preserve">- оценка демонстрации </w:t>
            </w:r>
          </w:p>
          <w:p w14:paraId="60741F6E">
            <w:r>
              <w:t xml:space="preserve">умений при выполнении </w:t>
            </w:r>
          </w:p>
          <w:p w14:paraId="5AEB9EF9">
            <w:pPr>
              <w:suppressAutoHyphens/>
              <w:rPr>
                <w:lang w:eastAsia="ar-SA"/>
              </w:rPr>
            </w:pPr>
            <w:r>
              <w:t>практических работ.</w:t>
            </w:r>
          </w:p>
          <w:p w14:paraId="4B9DA912">
            <w:pPr>
              <w:rPr>
                <w:bCs/>
                <w:color w:val="FF0000"/>
              </w:rPr>
            </w:pPr>
          </w:p>
        </w:tc>
      </w:tr>
      <w:tr w14:paraId="15F29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77BED055">
            <w:pPr>
              <w:widowControl w:val="0"/>
              <w:suppressAutoHyphens/>
              <w:rPr>
                <w:b/>
              </w:rPr>
            </w:pPr>
            <w:r>
              <w:rPr>
                <w:b/>
              </w:rPr>
              <w:t>ПК 5.</w:t>
            </w:r>
            <w:r>
              <w:t>Осуществлять контроль сохранности товарно-материальных ценностей.</w:t>
            </w:r>
          </w:p>
        </w:tc>
        <w:tc>
          <w:tcPr>
            <w:tcW w:w="4394" w:type="dxa"/>
          </w:tcPr>
          <w:p w14:paraId="36EBF807">
            <w:pPr>
              <w:rPr>
                <w:bCs/>
              </w:rPr>
            </w:pPr>
            <w:r>
              <w:rPr>
                <w:bCs/>
              </w:rPr>
              <w:t>- соблюдение договора о материальной ответственности;</w:t>
            </w:r>
          </w:p>
          <w:p w14:paraId="558BC0C4">
            <w:pPr>
              <w:rPr>
                <w:bCs/>
              </w:rPr>
            </w:pPr>
            <w:r>
              <w:rPr>
                <w:bCs/>
              </w:rPr>
              <w:t>- выполнение принятых пунктов договора материальной ответственности.</w:t>
            </w:r>
          </w:p>
        </w:tc>
        <w:tc>
          <w:tcPr>
            <w:tcW w:w="2977" w:type="dxa"/>
          </w:tcPr>
          <w:p w14:paraId="68E166F8">
            <w:pPr>
              <w:pStyle w:val="23"/>
            </w:pPr>
            <w:r>
              <w:t>- экспертное наблюдение во время учебной и производственной практики;</w:t>
            </w:r>
          </w:p>
          <w:p w14:paraId="44C2D330">
            <w:r>
              <w:t xml:space="preserve">- оценка демонстрации </w:t>
            </w:r>
          </w:p>
          <w:p w14:paraId="42C98146">
            <w:r>
              <w:t xml:space="preserve">умений при выполнении </w:t>
            </w:r>
          </w:p>
          <w:p w14:paraId="76F3CACA">
            <w:pPr>
              <w:suppressAutoHyphens/>
              <w:rPr>
                <w:lang w:eastAsia="ar-SA"/>
              </w:rPr>
            </w:pPr>
            <w:r>
              <w:t>практических работ.</w:t>
            </w:r>
          </w:p>
        </w:tc>
      </w:tr>
      <w:tr w14:paraId="08233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64C64A3E">
            <w:pPr>
              <w:rPr>
                <w:b/>
              </w:rPr>
            </w:pPr>
            <w:r>
              <w:rPr>
                <w:b/>
              </w:rPr>
              <w:t xml:space="preserve">ОК 1. </w:t>
            </w:r>
            <w:r>
              <w:t>Понимать сущность и социальную значимость своей будущей профессии, проявлять к ней устойчивый интерес.</w:t>
            </w:r>
          </w:p>
          <w:p w14:paraId="7D8AE6F4"/>
          <w:p w14:paraId="170FAFC9"/>
          <w:p w14:paraId="520042F1"/>
          <w:p w14:paraId="5EE4563A"/>
          <w:p w14:paraId="4838C1BE"/>
          <w:p w14:paraId="7486441D"/>
          <w:p w14:paraId="03F65C88">
            <w:pPr>
              <w:rPr>
                <w:bCs/>
                <w:i/>
              </w:rPr>
            </w:pPr>
          </w:p>
        </w:tc>
        <w:tc>
          <w:tcPr>
            <w:tcW w:w="4394" w:type="dxa"/>
          </w:tcPr>
          <w:p w14:paraId="54FA4F70">
            <w:pPr>
              <w:rPr>
                <w:bCs/>
              </w:rPr>
            </w:pPr>
            <w:r>
              <w:t xml:space="preserve">-аргументированность и полнота </w:t>
            </w:r>
            <w:r>
              <w:rPr>
                <w:bCs/>
              </w:rPr>
              <w:t>объяснения сущности и социальной значимости будущей профессии;</w:t>
            </w:r>
          </w:p>
          <w:p w14:paraId="30178164">
            <w:pPr>
              <w:rPr>
                <w:bCs/>
              </w:rPr>
            </w:pPr>
            <w:r>
              <w:rPr>
                <w:bCs/>
              </w:rPr>
              <w:t>- активность, инициативность в процессе освоения профессиональной деятельности;</w:t>
            </w:r>
          </w:p>
          <w:p w14:paraId="047AAD10">
            <w:pPr>
              <w:rPr>
                <w:bCs/>
              </w:rPr>
            </w:pPr>
            <w:r>
              <w:rPr>
                <w:bCs/>
              </w:rPr>
              <w:t>- наличие положительных отзывов по итогам  учебной и производственной  практики;</w:t>
            </w:r>
          </w:p>
          <w:p w14:paraId="52CA5A8D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 xml:space="preserve"> -</w:t>
            </w:r>
            <w:r>
              <w:t>участие в профориентационной деятельности;</w:t>
            </w:r>
          </w:p>
          <w:p w14:paraId="53604FE0">
            <w:pPr>
              <w:tabs>
                <w:tab w:val="left" w:pos="252"/>
              </w:tabs>
              <w:rPr>
                <w:bCs/>
              </w:rPr>
            </w:pPr>
            <w:r>
              <w:t>- участие в конкурсах профессионального мастерства, тематических мероприятиях;</w:t>
            </w:r>
          </w:p>
          <w:p w14:paraId="7C938BEE">
            <w:pPr>
              <w:tabs>
                <w:tab w:val="left" w:pos="252"/>
              </w:tabs>
              <w:rPr>
                <w:bCs/>
              </w:rPr>
            </w:pPr>
            <w:r>
              <w:t>- эффективность и качество выполнения домашних самостоятельных работ;</w:t>
            </w:r>
          </w:p>
          <w:p w14:paraId="7B17F05C">
            <w:pPr>
              <w:numPr>
                <w:ilvl w:val="0"/>
                <w:numId w:val="1"/>
              </w:numPr>
              <w:tabs>
                <w:tab w:val="left" w:pos="252"/>
              </w:tabs>
              <w:rPr>
                <w:bCs/>
              </w:rPr>
            </w:pPr>
            <w:r>
              <w:t>изучение профессиональных периодических изданий, профессиональной литературы.</w:t>
            </w:r>
          </w:p>
        </w:tc>
        <w:tc>
          <w:tcPr>
            <w:tcW w:w="2977" w:type="dxa"/>
          </w:tcPr>
          <w:p w14:paraId="03D1B0A2">
            <w:pPr>
              <w:pStyle w:val="23"/>
            </w:pPr>
            <w:r>
              <w:t>- экспертное наблюдение во время учебной и производственной практики;</w:t>
            </w:r>
          </w:p>
          <w:p w14:paraId="3134FC35">
            <w:pPr>
              <w:rPr>
                <w:bCs/>
              </w:rPr>
            </w:pPr>
          </w:p>
        </w:tc>
      </w:tr>
      <w:tr w14:paraId="2DC8B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16BBA904">
            <w:pPr>
              <w:rPr>
                <w:b/>
              </w:rPr>
            </w:pPr>
            <w:r>
              <w:rPr>
                <w:b/>
              </w:rPr>
              <w:t>ОК 2.</w:t>
            </w:r>
            <w: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4394" w:type="dxa"/>
          </w:tcPr>
          <w:p w14:paraId="178A5E41">
            <w:pPr>
              <w:numPr>
                <w:ilvl w:val="0"/>
                <w:numId w:val="1"/>
              </w:numPr>
              <w:tabs>
                <w:tab w:val="left" w:pos="252"/>
              </w:tabs>
              <w:rPr>
                <w:bCs/>
              </w:rPr>
            </w:pPr>
            <w:r>
              <w:t>определение задач деятельности, с учетом поставленной руководителем цели;</w:t>
            </w:r>
          </w:p>
          <w:p w14:paraId="2B154FCA">
            <w:pPr>
              <w:numPr>
                <w:ilvl w:val="0"/>
                <w:numId w:val="1"/>
              </w:numPr>
              <w:tabs>
                <w:tab w:val="left" w:pos="252"/>
              </w:tabs>
              <w:rPr>
                <w:bCs/>
              </w:rPr>
            </w:pPr>
            <w:r>
              <w:t xml:space="preserve">формулирование конкретных целей и на их основе планирование своей деятельности; </w:t>
            </w:r>
          </w:p>
          <w:p w14:paraId="4E435869">
            <w:pPr>
              <w:numPr>
                <w:ilvl w:val="0"/>
                <w:numId w:val="1"/>
              </w:numPr>
              <w:tabs>
                <w:tab w:val="left" w:pos="252"/>
              </w:tabs>
            </w:pPr>
            <w:r>
              <w:t>обоснование выбора и успешность применения методов и способов решения профессиональных задач;</w:t>
            </w:r>
          </w:p>
          <w:p w14:paraId="6FF2E3AE">
            <w:pPr>
              <w:numPr>
                <w:ilvl w:val="0"/>
                <w:numId w:val="1"/>
              </w:numPr>
              <w:tabs>
                <w:tab w:val="left" w:pos="252"/>
              </w:tabs>
            </w:pPr>
            <w:r>
              <w:t>выполнение действий (во время лабораторных занятий, учебной и производственной практики);</w:t>
            </w:r>
          </w:p>
          <w:p w14:paraId="13D5D96F">
            <w:pPr>
              <w:numPr>
                <w:ilvl w:val="0"/>
                <w:numId w:val="1"/>
              </w:numPr>
              <w:tabs>
                <w:tab w:val="left" w:pos="252"/>
              </w:tabs>
            </w:pPr>
            <w:r>
              <w:t>личностная оценка эффективности и качества собственной деятельности в определенной рабочей ситуации;</w:t>
            </w:r>
          </w:p>
          <w:p w14:paraId="106DDF5C">
            <w:pPr>
              <w:numPr>
                <w:ilvl w:val="0"/>
                <w:numId w:val="1"/>
              </w:numPr>
              <w:tabs>
                <w:tab w:val="left" w:pos="252"/>
              </w:tabs>
            </w:pPr>
            <w:r>
              <w:t>самооценка качества выполнения поставленных задач;</w:t>
            </w:r>
          </w:p>
          <w:p w14:paraId="6A6F5A44">
            <w:pPr>
              <w:numPr>
                <w:ilvl w:val="0"/>
                <w:numId w:val="1"/>
              </w:numPr>
              <w:tabs>
                <w:tab w:val="left" w:pos="252"/>
              </w:tabs>
            </w:pPr>
            <w:r>
              <w:rPr>
                <w:bCs/>
                <w:iCs/>
              </w:rPr>
              <w:t>соблюдение техники безопасности и Сан ПиНов.</w:t>
            </w:r>
          </w:p>
        </w:tc>
        <w:tc>
          <w:tcPr>
            <w:tcW w:w="2977" w:type="dxa"/>
          </w:tcPr>
          <w:p w14:paraId="312F4605">
            <w:pPr>
              <w:rPr>
                <w:bCs/>
              </w:rPr>
            </w:pPr>
            <w:r>
              <w:rPr>
                <w:bCs/>
              </w:rPr>
              <w:t>- экспертное наблюдение  эффективности и правильности принимаемых решений в процессе учебной практики, ситуационных производственных задач;</w:t>
            </w:r>
          </w:p>
          <w:p w14:paraId="31B0061C">
            <w:pPr>
              <w:rPr>
                <w:bCs/>
              </w:rPr>
            </w:pPr>
            <w:r>
              <w:rPr>
                <w:bCs/>
                <w:iCs/>
              </w:rPr>
              <w:t>- самооценка результативности и качества выполненной работы.</w:t>
            </w:r>
          </w:p>
          <w:p w14:paraId="18801EE7">
            <w:pPr>
              <w:rPr>
                <w:bCs/>
              </w:rPr>
            </w:pPr>
          </w:p>
        </w:tc>
      </w:tr>
      <w:tr w14:paraId="4DCAE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68C32A8F">
            <w:r>
              <w:rPr>
                <w:b/>
              </w:rPr>
              <w:t>ОК 3.</w:t>
            </w:r>
            <w:r>
              <w:t xml:space="preserve">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4394" w:type="dxa"/>
          </w:tcPr>
          <w:p w14:paraId="460AB0A8">
            <w:pPr>
              <w:numPr>
                <w:ilvl w:val="0"/>
                <w:numId w:val="1"/>
              </w:numPr>
              <w:tabs>
                <w:tab w:val="left" w:pos="252"/>
              </w:tabs>
            </w:pPr>
            <w:r>
              <w:t>самоанализ и коррекция собственной деятельности в определенной рабочей ситуации;</w:t>
            </w:r>
          </w:p>
          <w:p w14:paraId="62623323">
            <w:pPr>
              <w:rPr>
                <w:bCs/>
              </w:rPr>
            </w:pPr>
            <w:r>
              <w:rPr>
                <w:bCs/>
              </w:rPr>
              <w:t>- правильность и адекватность оценки рабочей ситуации в соответствии с поставленными целями и задачами через выбор соответствующих документов, сырья, инструментов;</w:t>
            </w:r>
          </w:p>
          <w:p w14:paraId="393510B9">
            <w:pPr>
              <w:tabs>
                <w:tab w:val="left" w:pos="252"/>
              </w:tabs>
            </w:pPr>
            <w:r>
              <w:rPr>
                <w:bCs/>
              </w:rPr>
              <w:t>- правильность осуществления самостоятельного текущего контроля со стороны исполнителя.</w:t>
            </w:r>
          </w:p>
          <w:p w14:paraId="5AF3764D">
            <w:pPr>
              <w:tabs>
                <w:tab w:val="left" w:pos="252"/>
              </w:tabs>
            </w:pPr>
          </w:p>
        </w:tc>
        <w:tc>
          <w:tcPr>
            <w:tcW w:w="2977" w:type="dxa"/>
          </w:tcPr>
          <w:p w14:paraId="33BC6837">
            <w:pPr>
              <w:rPr>
                <w:bCs/>
              </w:rPr>
            </w:pPr>
            <w:r>
              <w:rPr>
                <w:bCs/>
              </w:rPr>
              <w:t>- экспертное наблюдение  эффективности и правильности принимаемых решений на практических занятиях, в процессе учебной и производственной  практики;</w:t>
            </w:r>
          </w:p>
          <w:p w14:paraId="7D925A6B">
            <w:pPr>
              <w:rPr>
                <w:bCs/>
              </w:rPr>
            </w:pPr>
            <w:r>
              <w:rPr>
                <w:bCs/>
              </w:rPr>
              <w:t>- экспертное наблюдение решения  ситуационных производственных задач;</w:t>
            </w:r>
          </w:p>
          <w:p w14:paraId="44FDDC96">
            <w:pPr>
              <w:rPr>
                <w:bCs/>
              </w:rPr>
            </w:pPr>
            <w:r>
              <w:rPr>
                <w:bCs/>
                <w:iCs/>
              </w:rPr>
              <w:t>- самооценка результативности и качества выполненной работы.</w:t>
            </w:r>
          </w:p>
        </w:tc>
      </w:tr>
      <w:tr w14:paraId="45B7B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16CFD172">
            <w:pPr>
              <w:rPr>
                <w:b/>
              </w:rPr>
            </w:pPr>
            <w:r>
              <w:rPr>
                <w:b/>
              </w:rPr>
              <w:t>ОК 4.</w:t>
            </w:r>
            <w:r>
              <w:t>Осуществлять поиск информации, необходимой для эффективного выполнения профессиональных задач.</w:t>
            </w:r>
          </w:p>
        </w:tc>
        <w:tc>
          <w:tcPr>
            <w:tcW w:w="4394" w:type="dxa"/>
          </w:tcPr>
          <w:p w14:paraId="5642558E">
            <w:pPr>
              <w:pStyle w:val="27"/>
              <w:autoSpaceDE w:val="0"/>
              <w:autoSpaceDN w:val="0"/>
              <w:adjustRightInd w:val="0"/>
              <w:ind w:left="0"/>
            </w:pPr>
            <w:r>
              <w:rPr>
                <w:iCs/>
              </w:rPr>
              <w:t xml:space="preserve">- </w:t>
            </w:r>
            <w:r>
              <w:rPr>
                <w:bCs/>
              </w:rPr>
              <w:t>оперативный поиск необходимой информации;</w:t>
            </w:r>
          </w:p>
          <w:p w14:paraId="52FFDDEB">
            <w:pPr>
              <w:pStyle w:val="27"/>
              <w:autoSpaceDE w:val="0"/>
              <w:autoSpaceDN w:val="0"/>
              <w:adjustRightInd w:val="0"/>
              <w:ind w:left="0"/>
              <w:rPr>
                <w:iCs/>
              </w:rPr>
            </w:pPr>
            <w:r>
              <w:rPr>
                <w:iCs/>
              </w:rPr>
              <w:t>- рациональное распределение времени на все этапы решения задачи;</w:t>
            </w:r>
          </w:p>
          <w:p w14:paraId="75DE0124">
            <w:pPr>
              <w:pStyle w:val="27"/>
              <w:autoSpaceDE w:val="0"/>
              <w:autoSpaceDN w:val="0"/>
              <w:adjustRightInd w:val="0"/>
              <w:ind w:left="0"/>
            </w:pPr>
            <w:r>
              <w:rPr>
                <w:iCs/>
              </w:rPr>
              <w:t>- о</w:t>
            </w:r>
            <w:r>
              <w:rPr>
                <w:bCs/>
              </w:rPr>
              <w:t xml:space="preserve">тбор, обработка и результативное использование </w:t>
            </w:r>
            <w:r>
              <w:t>необходимой информации</w:t>
            </w:r>
            <w:r>
              <w:rPr>
                <w:bCs/>
              </w:rPr>
              <w:t xml:space="preserve"> для эффективного выполнения профессиональных задач</w:t>
            </w:r>
            <w:r>
              <w:t>;</w:t>
            </w:r>
          </w:p>
          <w:p w14:paraId="0B94AF1B">
            <w:pPr>
              <w:pStyle w:val="27"/>
              <w:autoSpaceDE w:val="0"/>
              <w:autoSpaceDN w:val="0"/>
              <w:adjustRightInd w:val="0"/>
              <w:ind w:left="0"/>
              <w:rPr>
                <w:iCs/>
              </w:rPr>
            </w:pPr>
            <w:r>
              <w:rPr>
                <w:iCs/>
              </w:rPr>
              <w:t>- совпадение результатов самоанализа и экспертного анализа разработанного плана;</w:t>
            </w:r>
          </w:p>
          <w:p w14:paraId="5C11B645">
            <w:pPr>
              <w:pStyle w:val="27"/>
              <w:ind w:left="0"/>
              <w:rPr>
                <w:iCs/>
              </w:rPr>
            </w:pPr>
            <w:r>
              <w:rPr>
                <w:iCs/>
              </w:rPr>
              <w:t>- проявление креативности мышления;</w:t>
            </w:r>
          </w:p>
          <w:p w14:paraId="308C3E51">
            <w:pPr>
              <w:rPr>
                <w:iCs/>
              </w:rPr>
            </w:pPr>
            <w:r>
              <w:rPr>
                <w:iCs/>
              </w:rPr>
              <w:t>- осуществляет творческий подход в работе;</w:t>
            </w:r>
          </w:p>
          <w:p w14:paraId="297AE687">
            <w:pPr>
              <w:numPr>
                <w:ilvl w:val="0"/>
                <w:numId w:val="2"/>
              </w:num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- оперативность и самостоятельность поиска информации в нестандартной ситуации.</w:t>
            </w:r>
          </w:p>
        </w:tc>
        <w:tc>
          <w:tcPr>
            <w:tcW w:w="2977" w:type="dxa"/>
          </w:tcPr>
          <w:p w14:paraId="17721E45">
            <w:pPr>
              <w:rPr>
                <w:bCs/>
              </w:rPr>
            </w:pPr>
            <w:r>
              <w:rPr>
                <w:bCs/>
              </w:rPr>
              <w:t>- экспертное наблюдение  эффективности и правильности выбора информации для выполнения профессиональных задач  принимаемых в процессе учебной и производственной практики во время выполнения практических работ;</w:t>
            </w:r>
          </w:p>
          <w:p w14:paraId="113EA7F4">
            <w:pPr>
              <w:rPr>
                <w:bCs/>
                <w:iCs/>
              </w:rPr>
            </w:pPr>
            <w:r>
              <w:t>-  экспертная оценка выполненных рефератов, творческих работ.</w:t>
            </w:r>
          </w:p>
          <w:p w14:paraId="47CE35CA">
            <w:pPr>
              <w:rPr>
                <w:bCs/>
              </w:rPr>
            </w:pPr>
          </w:p>
        </w:tc>
      </w:tr>
      <w:tr w14:paraId="6066E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65FC4FB5">
            <w:pPr>
              <w:rPr>
                <w:b/>
              </w:rPr>
            </w:pPr>
            <w:r>
              <w:rPr>
                <w:b/>
              </w:rPr>
              <w:t>ОК 5.</w:t>
            </w:r>
            <w: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394" w:type="dxa"/>
          </w:tcPr>
          <w:p w14:paraId="186C1544">
            <w:pPr>
              <w:numPr>
                <w:ilvl w:val="0"/>
                <w:numId w:val="1"/>
              </w:numPr>
              <w:tabs>
                <w:tab w:val="left" w:pos="252"/>
              </w:tabs>
              <w:rPr>
                <w:bCs/>
                <w:color w:val="FF0000"/>
              </w:rPr>
            </w:pPr>
            <w:r>
              <w:rPr>
                <w:bCs/>
              </w:rPr>
              <w:t>работы с различными видами информации;</w:t>
            </w:r>
          </w:p>
          <w:p w14:paraId="25C753B6">
            <w:pPr>
              <w:numPr>
                <w:ilvl w:val="0"/>
                <w:numId w:val="1"/>
              </w:num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владение различными способами самостоятельного поиска информации;</w:t>
            </w:r>
          </w:p>
          <w:p w14:paraId="621D88DC">
            <w:pPr>
              <w:numPr>
                <w:ilvl w:val="0"/>
                <w:numId w:val="1"/>
              </w:num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результативное использование ИКТ и их применение в соответствии с конкретным характером профессиональной деятельности;</w:t>
            </w:r>
          </w:p>
          <w:p w14:paraId="49B43B99">
            <w:pPr>
              <w:numPr>
                <w:ilvl w:val="0"/>
                <w:numId w:val="1"/>
              </w:numPr>
              <w:tabs>
                <w:tab w:val="left" w:pos="252"/>
              </w:tabs>
              <w:rPr>
                <w:bCs/>
                <w:color w:val="FF0000"/>
              </w:rPr>
            </w:pPr>
            <w:r>
              <w:t>использование новых информационных продуктов для совершенствования профессиональной деятельности.</w:t>
            </w:r>
          </w:p>
          <w:p w14:paraId="15F5A00B">
            <w:pPr>
              <w:tabs>
                <w:tab w:val="left" w:pos="252"/>
              </w:tabs>
              <w:rPr>
                <w:bCs/>
                <w:color w:val="FF0000"/>
              </w:rPr>
            </w:pPr>
          </w:p>
        </w:tc>
        <w:tc>
          <w:tcPr>
            <w:tcW w:w="2977" w:type="dxa"/>
          </w:tcPr>
          <w:p w14:paraId="052CC8C1">
            <w:pPr>
              <w:rPr>
                <w:bCs/>
              </w:rPr>
            </w:pPr>
            <w:r>
              <w:rPr>
                <w:bCs/>
              </w:rPr>
              <w:t>- экспертное наблюдение  эффективности и правильности выбора информации для выполнения профессиональных задач в процессе учебной и производственной практики, во время выполнения практических работ;</w:t>
            </w:r>
          </w:p>
          <w:p w14:paraId="311BFA6A">
            <w:pPr>
              <w:rPr>
                <w:bCs/>
              </w:rPr>
            </w:pPr>
            <w:r>
              <w:rPr>
                <w:bCs/>
              </w:rPr>
              <w:t>- о</w:t>
            </w:r>
            <w:r>
              <w:rPr>
                <w:bCs/>
                <w:iCs/>
              </w:rPr>
              <w:t>ценкаэлектронных презентаций.</w:t>
            </w:r>
          </w:p>
        </w:tc>
      </w:tr>
      <w:tr w14:paraId="02D49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17BD1308">
            <w:pPr>
              <w:rPr>
                <w:b/>
              </w:rPr>
            </w:pPr>
            <w:r>
              <w:rPr>
                <w:b/>
              </w:rPr>
              <w:t>ОК 6.</w:t>
            </w:r>
            <w:r>
              <w:t>Работать в команде, эффективно общаться с коллегами, руководством, клиентами.</w:t>
            </w:r>
          </w:p>
          <w:p w14:paraId="6360A078"/>
          <w:p w14:paraId="5E11E79A"/>
          <w:p w14:paraId="753039A6"/>
          <w:p w14:paraId="18D5BBD4"/>
          <w:p w14:paraId="215EC67F"/>
          <w:p w14:paraId="6684B140"/>
          <w:p w14:paraId="36E242A7"/>
          <w:p w14:paraId="46D11ADD"/>
          <w:p w14:paraId="75256A66"/>
          <w:p w14:paraId="29FB6A91"/>
        </w:tc>
        <w:tc>
          <w:tcPr>
            <w:tcW w:w="4394" w:type="dxa"/>
          </w:tcPr>
          <w:p w14:paraId="3C43D05C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- участие в коллективном принятии решений по поводу выбора наиболее эффективных путей выполнения работы;</w:t>
            </w:r>
          </w:p>
          <w:p w14:paraId="440DFE4B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 xml:space="preserve">-аргументированное представление и отстаивание своего мнения с соблюдением этических норм; </w:t>
            </w:r>
          </w:p>
          <w:p w14:paraId="537BD95F">
            <w:pPr>
              <w:rPr>
                <w:bCs/>
              </w:rPr>
            </w:pPr>
            <w:r>
              <w:rPr>
                <w:bCs/>
              </w:rPr>
              <w:t>степень владения навыками бесконфликтного общения;</w:t>
            </w:r>
          </w:p>
          <w:p w14:paraId="7E12B1E6">
            <w:pPr>
              <w:rPr>
                <w:bCs/>
              </w:rPr>
            </w:pPr>
            <w:r>
              <w:rPr>
                <w:bCs/>
              </w:rPr>
              <w:t>- соблюдение принципов профессиональной этики;</w:t>
            </w:r>
          </w:p>
          <w:p w14:paraId="2944CC6C">
            <w:pPr>
              <w:rPr>
                <w:bCs/>
              </w:rPr>
            </w:pPr>
            <w:r>
              <w:rPr>
                <w:bCs/>
              </w:rPr>
              <w:t>- успешность взаимодействия с обучающимися, преподавателями и мастерами в ходе обучения, с руководителями производственной практики и  наставниками с производства.</w:t>
            </w:r>
          </w:p>
        </w:tc>
        <w:tc>
          <w:tcPr>
            <w:tcW w:w="2977" w:type="dxa"/>
          </w:tcPr>
          <w:p w14:paraId="2BE43A7A">
            <w:pPr>
              <w:rPr>
                <w:bCs/>
              </w:rPr>
            </w:pPr>
            <w:r>
              <w:rPr>
                <w:bCs/>
              </w:rPr>
              <w:t xml:space="preserve">- экспертное наблюдение коммуникабельности во время  обучения, выполнения практических работ, прохождения  учебной и производственной практики, участия в конкурсах. </w:t>
            </w:r>
          </w:p>
          <w:p w14:paraId="06396FC7">
            <w:pPr>
              <w:rPr>
                <w:bCs/>
              </w:rPr>
            </w:pPr>
          </w:p>
        </w:tc>
      </w:tr>
      <w:tr w14:paraId="6B68C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2BE04ACD">
            <w:pPr>
              <w:rPr>
                <w:b/>
              </w:rPr>
            </w:pPr>
            <w:r>
              <w:rPr>
                <w:b/>
              </w:rPr>
              <w:t>ОК 7. </w:t>
            </w:r>
            <w: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</w:t>
            </w:r>
          </w:p>
        </w:tc>
        <w:tc>
          <w:tcPr>
            <w:tcW w:w="4394" w:type="dxa"/>
          </w:tcPr>
          <w:p w14:paraId="29765F79">
            <w:pPr>
              <w:rPr>
                <w:bCs/>
              </w:rPr>
            </w:pPr>
            <w:r>
              <w:rPr>
                <w:bCs/>
              </w:rPr>
              <w:t>- соблюдение правил реализации товаров в соответствии с требованиями СанПиНа, стандартами и Правилами продаж.</w:t>
            </w:r>
          </w:p>
          <w:p w14:paraId="72C64485">
            <w:pPr>
              <w:rPr>
                <w:bCs/>
              </w:rPr>
            </w:pPr>
            <w:r>
              <w:t xml:space="preserve">- соблюдение правил внутреннего распорядка предприятия: </w:t>
            </w:r>
            <w:r>
              <w:rPr>
                <w:bCs/>
              </w:rPr>
              <w:t>режим работы, характера работы предприятия,  форм организации труда.</w:t>
            </w:r>
          </w:p>
        </w:tc>
        <w:tc>
          <w:tcPr>
            <w:tcW w:w="2977" w:type="dxa"/>
          </w:tcPr>
          <w:p w14:paraId="033C1D04">
            <w:pPr>
              <w:rPr>
                <w:bCs/>
                <w:i/>
              </w:rPr>
            </w:pPr>
            <w:r>
              <w:rPr>
                <w:bCs/>
              </w:rPr>
              <w:t>-  экспертное наблюдение  за реализацией товаров на практических  занятиях при выполнении работ во время учебной и производственной  практике.</w:t>
            </w:r>
          </w:p>
        </w:tc>
      </w:tr>
      <w:tr w14:paraId="37B08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</w:tcPr>
          <w:p w14:paraId="12145369">
            <w:pPr>
              <w:widowControl w:val="0"/>
              <w:suppressAutoHyphens/>
            </w:pPr>
            <w:r>
              <w:rPr>
                <w:b/>
              </w:rPr>
              <w:t>ОК 8 . </w:t>
            </w:r>
            <w:r>
              <w:rPr>
                <w:rStyle w:val="7"/>
                <w:i w:val="0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  <w:tc>
          <w:tcPr>
            <w:tcW w:w="4394" w:type="dxa"/>
          </w:tcPr>
          <w:p w14:paraId="70EEC16A">
            <w:pPr>
              <w:tabs>
                <w:tab w:val="left" w:pos="1005"/>
              </w:tabs>
              <w:rPr>
                <w:rFonts w:eastAsia="Calibri"/>
              </w:rPr>
            </w:pPr>
            <w:r>
              <w:rPr>
                <w:rFonts w:eastAsia="Calibri"/>
              </w:rPr>
              <w:t>- участие в спортивных секциях, соревнованиях;</w:t>
            </w:r>
          </w:p>
          <w:p w14:paraId="0A87A85E">
            <w:pPr>
              <w:tabs>
                <w:tab w:val="left" w:pos="1005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- участие в тематических мероприятиях, в рамках военно-патриотического воспитания. </w:t>
            </w:r>
          </w:p>
        </w:tc>
        <w:tc>
          <w:tcPr>
            <w:tcW w:w="2977" w:type="dxa"/>
          </w:tcPr>
          <w:p w14:paraId="41A66E79">
            <w:pPr>
              <w:suppressAutoHyphens/>
              <w:rPr>
                <w:lang w:eastAsia="ar-SA"/>
              </w:rPr>
            </w:pPr>
            <w:r>
              <w:rPr>
                <w:bCs/>
              </w:rPr>
              <w:t>- экспертное наблюдение  за принятием участия  в спортивных секциях, соревнованиях.</w:t>
            </w:r>
          </w:p>
        </w:tc>
      </w:tr>
      <w:tr w14:paraId="5188F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63C747FB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</w:t>
            </w:r>
            <w:r>
              <w:t xml:space="preserve"> Осознающий себя гражданином и защитником великой страны.</w:t>
            </w:r>
          </w:p>
        </w:tc>
        <w:tc>
          <w:tcPr>
            <w:tcW w:w="4394" w:type="dxa"/>
          </w:tcPr>
          <w:p w14:paraId="7534F35C">
            <w:pPr>
              <w:widowControl w:val="0"/>
              <w:autoSpaceDE w:val="0"/>
              <w:autoSpaceDN w:val="0"/>
              <w:spacing w:before="120"/>
            </w:pPr>
            <w:r>
              <w:t>- осознает себя гражданином и защитником великой страны.</w:t>
            </w:r>
          </w:p>
        </w:tc>
        <w:tc>
          <w:tcPr>
            <w:tcW w:w="2977" w:type="dxa"/>
          </w:tcPr>
          <w:p w14:paraId="7B85C73F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3CA5F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655B6ECF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2</w:t>
            </w:r>
            <w:r>
              <w:t xml:space="preserve"> 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4394" w:type="dxa"/>
          </w:tcPr>
          <w:p w14:paraId="0C207E7E">
            <w:pPr>
              <w:widowControl w:val="0"/>
              <w:autoSpaceDE w:val="0"/>
              <w:autoSpaceDN w:val="0"/>
              <w:ind w:firstLine="33"/>
            </w:pPr>
            <w:r>
              <w:t xml:space="preserve">- проявляет активную гражданскую позицию; </w:t>
            </w:r>
          </w:p>
          <w:p w14:paraId="3061C6D1">
            <w:pPr>
              <w:widowControl w:val="0"/>
              <w:autoSpaceDE w:val="0"/>
              <w:autoSpaceDN w:val="0"/>
              <w:ind w:firstLine="33"/>
            </w:pPr>
            <w:r>
              <w:t>- демонстрирует приверженность принципам честности, порядочности, открытости;</w:t>
            </w:r>
          </w:p>
          <w:p w14:paraId="777084D4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t>-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2977" w:type="dxa"/>
          </w:tcPr>
          <w:p w14:paraId="54E82659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2450B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275ED97F">
            <w:pPr>
              <w:widowControl w:val="0"/>
              <w:autoSpaceDE w:val="0"/>
              <w:autoSpaceDN w:val="0"/>
              <w:ind w:firstLine="33"/>
              <w:rPr>
                <w:b/>
                <w:lang w:val="en-US"/>
              </w:rPr>
            </w:pPr>
            <w:r>
              <w:rPr>
                <w:b/>
              </w:rPr>
              <w:t>ЛР 3</w:t>
            </w:r>
            <w:r>
              <w:t xml:space="preserve"> 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  <w:tc>
          <w:tcPr>
            <w:tcW w:w="4394" w:type="dxa"/>
          </w:tcPr>
          <w:p w14:paraId="2CB4A9D3">
            <w:pPr>
              <w:widowControl w:val="0"/>
              <w:autoSpaceDE w:val="0"/>
              <w:autoSpaceDN w:val="0"/>
              <w:ind w:firstLine="33"/>
            </w:pPr>
            <w:r>
              <w:t>- соблюдает нормы правопорядка;</w:t>
            </w:r>
          </w:p>
          <w:p w14:paraId="14B73C0D">
            <w:pPr>
              <w:widowControl w:val="0"/>
              <w:autoSpaceDE w:val="0"/>
              <w:autoSpaceDN w:val="0"/>
              <w:ind w:firstLine="33"/>
            </w:pPr>
            <w:r>
              <w:t>- следует идеалам гражданского общества;</w:t>
            </w:r>
          </w:p>
          <w:p w14:paraId="5174731B">
            <w:pPr>
              <w:widowControl w:val="0"/>
              <w:autoSpaceDE w:val="0"/>
              <w:autoSpaceDN w:val="0"/>
              <w:ind w:firstLine="33"/>
            </w:pPr>
            <w:r>
              <w:t>- обеспечивает безопасность, прав и свобод граждан России.</w:t>
            </w:r>
          </w:p>
          <w:p w14:paraId="7C252E4A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t>- предупреждает социально опасное поведение окружающих.</w:t>
            </w:r>
          </w:p>
        </w:tc>
        <w:tc>
          <w:tcPr>
            <w:tcW w:w="2977" w:type="dxa"/>
          </w:tcPr>
          <w:p w14:paraId="7B351CE7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24741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1166D1FD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4</w:t>
            </w:r>
            <w:r>
              <w:t xml:space="preserve">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394" w:type="dxa"/>
          </w:tcPr>
          <w:p w14:paraId="2B67A8AA">
            <w:pPr>
              <w:widowControl w:val="0"/>
              <w:autoSpaceDE w:val="0"/>
              <w:autoSpaceDN w:val="0"/>
              <w:ind w:firstLine="33"/>
            </w:pPr>
            <w:r>
              <w:t>- проявляет и демонстрирует уважение к людям труда;</w:t>
            </w:r>
          </w:p>
          <w:p w14:paraId="6D263775">
            <w:pPr>
              <w:widowControl w:val="0"/>
              <w:autoSpaceDE w:val="0"/>
              <w:autoSpaceDN w:val="0"/>
              <w:ind w:firstLine="33"/>
            </w:pPr>
            <w:r>
              <w:t>- осознают ценность собственного труда;</w:t>
            </w:r>
          </w:p>
          <w:p w14:paraId="4D553A1F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t>- стремится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2977" w:type="dxa"/>
          </w:tcPr>
          <w:p w14:paraId="5146A080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 экспертное наблюдение </w:t>
            </w:r>
          </w:p>
        </w:tc>
      </w:tr>
      <w:tr w14:paraId="2685A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5B2B4E7E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5</w:t>
            </w:r>
            <w: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  <w:tc>
          <w:tcPr>
            <w:tcW w:w="4394" w:type="dxa"/>
          </w:tcPr>
          <w:p w14:paraId="4F2E0D6C">
            <w:pPr>
              <w:widowControl w:val="0"/>
              <w:autoSpaceDE w:val="0"/>
              <w:autoSpaceDN w:val="0"/>
              <w:ind w:firstLine="33"/>
            </w:pPr>
            <w:r>
              <w:t>-  демонстрирует приверженность к родной культуре, исторической памяти на основе любви к Родине, родному народу, малой родине;</w:t>
            </w:r>
          </w:p>
          <w:p w14:paraId="79F135F5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t>- принимает традиционные ценности   многонационального народа России.</w:t>
            </w:r>
          </w:p>
        </w:tc>
        <w:tc>
          <w:tcPr>
            <w:tcW w:w="2977" w:type="dxa"/>
          </w:tcPr>
          <w:p w14:paraId="675109B3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 экспертное наблюдение </w:t>
            </w:r>
          </w:p>
        </w:tc>
      </w:tr>
      <w:tr w14:paraId="4CC96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17369768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6</w:t>
            </w:r>
            <w:r>
              <w:t xml:space="preserve"> 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  <w:tc>
          <w:tcPr>
            <w:tcW w:w="4394" w:type="dxa"/>
          </w:tcPr>
          <w:p w14:paraId="59610811">
            <w:pPr>
              <w:widowControl w:val="0"/>
              <w:autoSpaceDE w:val="0"/>
              <w:autoSpaceDN w:val="0"/>
              <w:ind w:firstLine="33"/>
            </w:pPr>
            <w:r>
              <w:t>- проявляет уважение к людям старшего поколения;</w:t>
            </w:r>
          </w:p>
          <w:p w14:paraId="1543C042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t xml:space="preserve">-  готов к участию в социальной поддержке и волонтерских движениях.  </w:t>
            </w:r>
          </w:p>
        </w:tc>
        <w:tc>
          <w:tcPr>
            <w:tcW w:w="2977" w:type="dxa"/>
          </w:tcPr>
          <w:p w14:paraId="20726F30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39611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0FFEF8C7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7</w:t>
            </w:r>
            <w: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394" w:type="dxa"/>
          </w:tcPr>
          <w:p w14:paraId="43A56262">
            <w:pPr>
              <w:widowControl w:val="0"/>
              <w:autoSpaceDE w:val="0"/>
              <w:autoSpaceDN w:val="0"/>
            </w:pPr>
            <w:r>
              <w:t xml:space="preserve">- осознаёт приоритетную ценность личности человека; </w:t>
            </w:r>
          </w:p>
          <w:p w14:paraId="2244009E">
            <w:pPr>
              <w:widowControl w:val="0"/>
              <w:autoSpaceDE w:val="0"/>
              <w:autoSpaceDN w:val="0"/>
              <w:rPr>
                <w:b/>
              </w:rPr>
            </w:pPr>
            <w:r>
              <w:t>- уважает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2977" w:type="dxa"/>
          </w:tcPr>
          <w:p w14:paraId="7B1E8DA3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719CE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27F7E52D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8</w:t>
            </w:r>
            <w: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4394" w:type="dxa"/>
          </w:tcPr>
          <w:p w14:paraId="3EA962FB">
            <w:pPr>
              <w:widowControl w:val="0"/>
              <w:autoSpaceDE w:val="0"/>
              <w:autoSpaceDN w:val="0"/>
              <w:ind w:firstLine="33"/>
            </w:pPr>
            <w:r>
              <w:t xml:space="preserve">- проявляет и демонстрирует уважение к представителям различных этнокультурных, социальных, конфессиональных и иных групп. </w:t>
            </w:r>
          </w:p>
          <w:p w14:paraId="6FF86429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t>-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2977" w:type="dxa"/>
          </w:tcPr>
          <w:p w14:paraId="0A0E4F8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54289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419E1923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9</w:t>
            </w:r>
            <w:r>
              <w:t xml:space="preserve"> 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4394" w:type="dxa"/>
          </w:tcPr>
          <w:p w14:paraId="59D73E8A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 xml:space="preserve">- </w:t>
            </w:r>
            <w:r>
              <w:t xml:space="preserve">соблюдает и пропагандирует правила здорового и безопасного образа жизни, спорта; </w:t>
            </w:r>
          </w:p>
          <w:p w14:paraId="70ACD35B">
            <w:pPr>
              <w:widowControl w:val="0"/>
              <w:autoSpaceDE w:val="0"/>
              <w:autoSpaceDN w:val="0"/>
              <w:ind w:firstLine="33"/>
            </w:pPr>
            <w:r>
              <w:t>- предупреждает либо преодолевает зависимость от алкоголя, табака, психоактивных веществ, азартных игр и т.д;</w:t>
            </w:r>
          </w:p>
          <w:p w14:paraId="7C11AEB0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t>- сохраняет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2977" w:type="dxa"/>
          </w:tcPr>
          <w:p w14:paraId="3F8EE511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1502D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6AD94A54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10</w:t>
            </w:r>
            <w:r>
              <w:t xml:space="preserve"> 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4394" w:type="dxa"/>
          </w:tcPr>
          <w:p w14:paraId="322B409A">
            <w:pPr>
              <w:widowControl w:val="0"/>
              <w:autoSpaceDE w:val="0"/>
              <w:autoSpaceDN w:val="0"/>
              <w:rPr>
                <w:b/>
              </w:rPr>
            </w:pPr>
            <w:r>
              <w:t>- заботится о защите окружающей среды, собственной и чужой безопасности, в том числе цифровой.</w:t>
            </w:r>
          </w:p>
        </w:tc>
        <w:tc>
          <w:tcPr>
            <w:tcW w:w="2977" w:type="dxa"/>
          </w:tcPr>
          <w:p w14:paraId="599EB403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63EC7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24DE90F6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11</w:t>
            </w:r>
            <w: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394" w:type="dxa"/>
          </w:tcPr>
          <w:p w14:paraId="27AC81AE">
            <w:pPr>
              <w:widowControl w:val="0"/>
              <w:autoSpaceDE w:val="0"/>
              <w:autoSpaceDN w:val="0"/>
            </w:pPr>
            <w:r>
              <w:t>- проявляет уважение к эстетическим ценностям;</w:t>
            </w:r>
          </w:p>
          <w:p w14:paraId="07E241BD">
            <w:pPr>
              <w:widowControl w:val="0"/>
              <w:autoSpaceDE w:val="0"/>
              <w:autoSpaceDN w:val="0"/>
            </w:pPr>
            <w:r>
              <w:t xml:space="preserve">- обладает основами эстетической культуры. </w:t>
            </w:r>
          </w:p>
          <w:p w14:paraId="3840BEF7">
            <w:pPr>
              <w:widowControl w:val="0"/>
              <w:autoSpaceDE w:val="0"/>
              <w:autoSpaceDN w:val="0"/>
              <w:rPr>
                <w:b/>
              </w:rPr>
            </w:pPr>
          </w:p>
        </w:tc>
        <w:tc>
          <w:tcPr>
            <w:tcW w:w="2977" w:type="dxa"/>
          </w:tcPr>
          <w:p w14:paraId="1D8124D3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09EE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255A80DA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12</w:t>
            </w:r>
            <w:r>
              <w:t xml:space="preserve"> 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4394" w:type="dxa"/>
          </w:tcPr>
          <w:p w14:paraId="29E3C093">
            <w:pPr>
              <w:widowControl w:val="0"/>
              <w:autoSpaceDE w:val="0"/>
              <w:autoSpaceDN w:val="0"/>
            </w:pPr>
            <w:r>
              <w:t xml:space="preserve">- принимает семейные ценности, готов к созданию семьи и воспитанию детей; </w:t>
            </w:r>
          </w:p>
          <w:p w14:paraId="231BD76E">
            <w:pPr>
              <w:widowControl w:val="0"/>
              <w:autoSpaceDE w:val="0"/>
              <w:autoSpaceDN w:val="0"/>
              <w:rPr>
                <w:b/>
              </w:rPr>
            </w:pPr>
            <w:r>
              <w:t>- демонстрирует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2977" w:type="dxa"/>
          </w:tcPr>
          <w:p w14:paraId="2E6C9387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12225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1420809A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13</w:t>
            </w:r>
            <w: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  <w:tc>
          <w:tcPr>
            <w:tcW w:w="4394" w:type="dxa"/>
            <w:vAlign w:val="center"/>
          </w:tcPr>
          <w:p w14:paraId="24D9D2C4">
            <w:pPr>
              <w:widowControl w:val="0"/>
              <w:autoSpaceDE w:val="0"/>
              <w:autoSpaceDN w:val="0"/>
            </w:pPr>
            <w:r>
              <w:t>- соблюдает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экстремизму;</w:t>
            </w:r>
          </w:p>
          <w:p w14:paraId="04BF539B">
            <w:pPr>
              <w:widowControl w:val="0"/>
              <w:autoSpaceDE w:val="0"/>
              <w:autoSpaceDN w:val="0"/>
            </w:pPr>
            <w:r>
              <w:t>- обладает системным мышлением и умением принимать решение в условиях риска и неопределенности.</w:t>
            </w:r>
          </w:p>
        </w:tc>
        <w:tc>
          <w:tcPr>
            <w:tcW w:w="2977" w:type="dxa"/>
          </w:tcPr>
          <w:p w14:paraId="1D13D228">
            <w:pPr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00701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3ADF76FF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 xml:space="preserve">ЛР 14 </w:t>
            </w:r>
            <w:r>
              <w:t>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394" w:type="dxa"/>
            <w:vAlign w:val="center"/>
          </w:tcPr>
          <w:p w14:paraId="26910661">
            <w:pPr>
              <w:widowControl w:val="0"/>
              <w:autoSpaceDE w:val="0"/>
              <w:autoSpaceDN w:val="0"/>
            </w:pPr>
            <w:r>
              <w:t>- готов соответствовать ожиданиям работодателей: проектно - мыслить, эффективно взаимодействовать с членами команды и сотрудничать с другими людьми;</w:t>
            </w:r>
          </w:p>
          <w:p w14:paraId="60B2A204">
            <w:pPr>
              <w:widowControl w:val="0"/>
              <w:autoSpaceDE w:val="0"/>
              <w:autoSpaceDN w:val="0"/>
            </w:pPr>
            <w:r>
              <w:t>- осознавать выполнять профессиональные требования: ответственность, пунктуальность, дисциплинированность, трудолюбие, критически мыслить;</w:t>
            </w:r>
          </w:p>
          <w:p w14:paraId="7175DA36">
            <w:pPr>
              <w:widowControl w:val="0"/>
              <w:autoSpaceDE w:val="0"/>
              <w:autoSpaceDN w:val="0"/>
            </w:pPr>
            <w:r>
              <w:t>- нацелен на достижение поставленных целей;</w:t>
            </w:r>
          </w:p>
          <w:p w14:paraId="7AFB5E4D">
            <w:pPr>
              <w:widowControl w:val="0"/>
              <w:autoSpaceDE w:val="0"/>
              <w:autoSpaceDN w:val="0"/>
            </w:pPr>
            <w:r>
              <w:t>- демонстрирует профессиональную жизнестойкость.</w:t>
            </w:r>
          </w:p>
        </w:tc>
        <w:tc>
          <w:tcPr>
            <w:tcW w:w="2977" w:type="dxa"/>
          </w:tcPr>
          <w:p w14:paraId="6110EA97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 </w:t>
            </w:r>
          </w:p>
        </w:tc>
      </w:tr>
      <w:tr w14:paraId="5E983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15A3F21E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15</w:t>
            </w:r>
            <w:r>
              <w:t xml:space="preserve"> Открытый к текущим и перспективным изменениям в мире труда и профессий.</w:t>
            </w:r>
          </w:p>
        </w:tc>
        <w:tc>
          <w:tcPr>
            <w:tcW w:w="4394" w:type="dxa"/>
            <w:vAlign w:val="center"/>
          </w:tcPr>
          <w:p w14:paraId="5C8B2329">
            <w:pPr>
              <w:widowControl w:val="0"/>
              <w:autoSpaceDE w:val="0"/>
              <w:autoSpaceDN w:val="0"/>
            </w:pPr>
            <w:r>
              <w:t>- открыт к текущим и перспективным изменениям в мире труда и профессий.</w:t>
            </w:r>
          </w:p>
        </w:tc>
        <w:tc>
          <w:tcPr>
            <w:tcW w:w="2977" w:type="dxa"/>
          </w:tcPr>
          <w:p w14:paraId="76A3444A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72CAA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4645BB67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16</w:t>
            </w:r>
            <w:r>
              <w:t xml:space="preserve"> Способный ставить перед собой цели под возникающие жизненные</w:t>
            </w:r>
          </w:p>
          <w:p w14:paraId="5B667B00">
            <w:pPr>
              <w:widowControl w:val="0"/>
              <w:autoSpaceDE w:val="0"/>
              <w:autoSpaceDN w:val="0"/>
              <w:ind w:firstLine="33"/>
            </w:pPr>
            <w:r>
              <w:t>задачи, подбирать способы решения и средства развития,содействующий поддержанию престижа своей профессии.</w:t>
            </w:r>
          </w:p>
        </w:tc>
        <w:tc>
          <w:tcPr>
            <w:tcW w:w="4394" w:type="dxa"/>
          </w:tcPr>
          <w:p w14:paraId="34277FD4">
            <w:pPr>
              <w:widowControl w:val="0"/>
              <w:autoSpaceDE w:val="0"/>
              <w:autoSpaceDN w:val="0"/>
              <w:ind w:firstLine="33"/>
            </w:pPr>
            <w:r>
              <w:t>- ставит перед собой цели под возникающие жизненные задачи;</w:t>
            </w:r>
          </w:p>
          <w:p w14:paraId="05E933B5">
            <w:pPr>
              <w:widowControl w:val="0"/>
              <w:autoSpaceDE w:val="0"/>
              <w:autoSpaceDN w:val="0"/>
              <w:ind w:firstLine="33"/>
            </w:pPr>
            <w:r>
              <w:t>- подбирает способы решения и средства развития,содействующие поддержанию престижа своей профессии.</w:t>
            </w:r>
          </w:p>
        </w:tc>
        <w:tc>
          <w:tcPr>
            <w:tcW w:w="2977" w:type="dxa"/>
          </w:tcPr>
          <w:p w14:paraId="49D82174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0871D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6920FECC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17</w:t>
            </w:r>
            <w:r>
              <w:t>Способный искать нужные источники информации и данные,</w:t>
            </w:r>
          </w:p>
          <w:p w14:paraId="687C2FE6">
            <w:pPr>
              <w:widowControl w:val="0"/>
              <w:autoSpaceDE w:val="0"/>
              <w:autoSpaceDN w:val="0"/>
              <w:ind w:firstLine="33"/>
            </w:pPr>
            <w:r>
              <w:t>воспринимать, анализировать, запоминать и передаватьинформацию с использованием цифровых средств.</w:t>
            </w:r>
          </w:p>
        </w:tc>
        <w:tc>
          <w:tcPr>
            <w:tcW w:w="4394" w:type="dxa"/>
          </w:tcPr>
          <w:p w14:paraId="098EED66">
            <w:pPr>
              <w:widowControl w:val="0"/>
              <w:autoSpaceDE w:val="0"/>
              <w:autoSpaceDN w:val="0"/>
              <w:ind w:firstLine="33"/>
            </w:pPr>
            <w:r>
              <w:t>- Ищет нужные источники информации и данные;</w:t>
            </w:r>
          </w:p>
          <w:p w14:paraId="7E140E3F">
            <w:pPr>
              <w:widowControl w:val="0"/>
              <w:autoSpaceDE w:val="0"/>
              <w:autoSpaceDN w:val="0"/>
              <w:ind w:firstLine="33"/>
            </w:pPr>
            <w:r>
              <w:t>- воспринимает, анализирует, запоминает и передает информацию с использованием цифровых средств.</w:t>
            </w:r>
          </w:p>
        </w:tc>
        <w:tc>
          <w:tcPr>
            <w:tcW w:w="2977" w:type="dxa"/>
          </w:tcPr>
          <w:p w14:paraId="5E203F9E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5AB45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6B5EA3AE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18</w:t>
            </w:r>
            <w:r>
              <w:t xml:space="preserve"> Разносторонне развитый, активно выражающий отношение к</w:t>
            </w:r>
          </w:p>
          <w:p w14:paraId="1B551300">
            <w:pPr>
              <w:widowControl w:val="0"/>
              <w:autoSpaceDE w:val="0"/>
              <w:autoSpaceDN w:val="0"/>
              <w:ind w:firstLine="33"/>
            </w:pPr>
            <w:r>
              <w:t>преобразованию общественных пространств, корпоративномудизайну, товарным знакам.</w:t>
            </w:r>
          </w:p>
        </w:tc>
        <w:tc>
          <w:tcPr>
            <w:tcW w:w="4394" w:type="dxa"/>
          </w:tcPr>
          <w:p w14:paraId="1FE19BA5">
            <w:pPr>
              <w:widowControl w:val="0"/>
              <w:autoSpaceDE w:val="0"/>
              <w:autoSpaceDN w:val="0"/>
              <w:ind w:firstLine="33"/>
            </w:pPr>
            <w:r>
              <w:t>- разносторонне развит, активно выражает отношение к</w:t>
            </w:r>
          </w:p>
          <w:p w14:paraId="36BA7895">
            <w:pPr>
              <w:widowControl w:val="0"/>
              <w:autoSpaceDE w:val="0"/>
              <w:autoSpaceDN w:val="0"/>
              <w:ind w:firstLine="33"/>
            </w:pPr>
            <w:r>
              <w:t>преобразованию общественных пространств, корпоративномудизайну, товарным знакам.</w:t>
            </w:r>
          </w:p>
        </w:tc>
        <w:tc>
          <w:tcPr>
            <w:tcW w:w="2977" w:type="dxa"/>
          </w:tcPr>
          <w:p w14:paraId="4BECE4C2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  <w:tr w14:paraId="02BF9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vAlign w:val="center"/>
          </w:tcPr>
          <w:p w14:paraId="6E697A7D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19</w:t>
            </w:r>
            <w:r>
              <w:t xml:space="preserve"> Экономически активный, предприимчивый, готовый ксамозанятости в условиях развития региона.</w:t>
            </w:r>
          </w:p>
        </w:tc>
        <w:tc>
          <w:tcPr>
            <w:tcW w:w="4394" w:type="dxa"/>
          </w:tcPr>
          <w:p w14:paraId="5D874024">
            <w:pPr>
              <w:widowControl w:val="0"/>
              <w:autoSpaceDE w:val="0"/>
              <w:autoSpaceDN w:val="0"/>
              <w:ind w:firstLine="33"/>
            </w:pPr>
            <w:r>
              <w:t>-  активен, предприимчив, готов к самозанятости в условиях развития региона.</w:t>
            </w:r>
          </w:p>
        </w:tc>
        <w:tc>
          <w:tcPr>
            <w:tcW w:w="2977" w:type="dxa"/>
          </w:tcPr>
          <w:p w14:paraId="2E978DE2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- экспертное наблюдение </w:t>
            </w:r>
          </w:p>
        </w:tc>
      </w:tr>
    </w:tbl>
    <w:p w14:paraId="5B6B9327"/>
    <w:sectPr>
      <w:pgSz w:w="11906" w:h="16838"/>
      <w:pgMar w:top="1134" w:right="851" w:bottom="1134" w:left="1701" w:header="709" w:footer="709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Segoe UI">
    <w:panose1 w:val="020B0502040204020203"/>
    <w:charset w:val="CC"/>
    <w:family w:val="swiss"/>
    <w:pitch w:val="default"/>
    <w:sig w:usb0="E10022FF" w:usb1="C000E47F" w:usb2="00000029" w:usb3="00000000" w:csb0="200001DF" w:csb1="20000000"/>
  </w:font>
  <w:font w:name="Verdana">
    <w:panose1 w:val="020B0604030504040204"/>
    <w:charset w:val="CC"/>
    <w:family w:val="swiss"/>
    <w:pitch w:val="default"/>
    <w:sig w:usb0="A10006FF" w:usb1="4000205B" w:usb2="0000001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85625650"/>
      <w:docPartObj>
        <w:docPartGallery w:val="autotext"/>
      </w:docPartObj>
    </w:sdtPr>
    <w:sdtContent>
      <w:p w14:paraId="0DC0B48C"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6A1099">
    <w:pPr>
      <w:pStyle w:val="1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AF7A1">
    <w:pPr>
      <w:pStyle w:val="1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03285EF0">
    <w:pPr>
      <w:pStyle w:val="1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6">
    <w:p>
      <w:r>
        <w:separator/>
      </w:r>
    </w:p>
  </w:footnote>
  <w:footnote w:type="continuationSeparator" w:id="7">
    <w:p>
      <w:r>
        <w:continuationSeparator/>
      </w:r>
    </w:p>
  </w:footnote>
  <w:footnote w:id="0">
    <w:p w14:paraId="0B126FDB">
      <w:pPr>
        <w:pStyle w:val="11"/>
        <w:jc w:val="both"/>
      </w:pPr>
    </w:p>
  </w:footnote>
  <w:footnote w:id="1">
    <w:p w14:paraId="52B7BBA1">
      <w:pPr>
        <w:pStyle w:val="11"/>
        <w:jc w:val="both"/>
      </w:pPr>
    </w:p>
  </w:footnote>
  <w:footnote w:id="2">
    <w:p w14:paraId="5A9D7E60">
      <w:pPr>
        <w:pStyle w:val="11"/>
        <w:jc w:val="both"/>
        <w:rPr>
          <w:i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DE02C3"/>
    <w:multiLevelType w:val="multilevel"/>
    <w:tmpl w:val="0BDE02C3"/>
    <w:lvl w:ilvl="0" w:tentative="0">
      <w:start w:val="1"/>
      <w:numFmt w:val="bullet"/>
      <w:lvlText w:val=""/>
      <w:lvlJc w:val="left"/>
      <w:pPr>
        <w:tabs>
          <w:tab w:val="left" w:pos="0"/>
        </w:tabs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"/>
      <w:lvlJc w:val="left"/>
      <w:pPr>
        <w:tabs>
          <w:tab w:val="left" w:pos="1443"/>
        </w:tabs>
        <w:ind w:left="1443" w:hanging="363"/>
      </w:pPr>
      <w:rPr>
        <w:rFonts w:hint="default" w:ascii="Symbol" w:hAnsi="Symbol"/>
        <w:color w:val="auto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">
    <w:nsid w:val="1E3D3113"/>
    <w:multiLevelType w:val="multilevel"/>
    <w:tmpl w:val="1E3D3113"/>
    <w:lvl w:ilvl="0" w:tentative="0">
      <w:start w:val="1"/>
      <w:numFmt w:val="bullet"/>
      <w:lvlText w:val=""/>
      <w:lvlJc w:val="left"/>
      <w:pPr>
        <w:tabs>
          <w:tab w:val="left" w:pos="0"/>
        </w:tabs>
      </w:pPr>
      <w:rPr>
        <w:rFonts w:hint="default" w:ascii="Symbol" w:hAnsi="Symbol"/>
        <w:color w:val="auto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20"/>
  <w:displayHorizontalDrawingGridEvery w:val="2"/>
  <w:characterSpacingControl w:val="doNotCompress"/>
  <w:footnotePr>
    <w:footnote w:id="6"/>
    <w:footnote w:id="7"/>
  </w:foot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938A5"/>
    <w:rsid w:val="00003899"/>
    <w:rsid w:val="00047BCC"/>
    <w:rsid w:val="00052F6C"/>
    <w:rsid w:val="00067CED"/>
    <w:rsid w:val="00073875"/>
    <w:rsid w:val="000818B0"/>
    <w:rsid w:val="000856E9"/>
    <w:rsid w:val="00091ADB"/>
    <w:rsid w:val="000A149D"/>
    <w:rsid w:val="000A7D21"/>
    <w:rsid w:val="000B2CBE"/>
    <w:rsid w:val="000B79F9"/>
    <w:rsid w:val="000B7DFB"/>
    <w:rsid w:val="000E2FE0"/>
    <w:rsid w:val="000F1013"/>
    <w:rsid w:val="000F5DB5"/>
    <w:rsid w:val="000F737C"/>
    <w:rsid w:val="001124F0"/>
    <w:rsid w:val="00112CD4"/>
    <w:rsid w:val="00120762"/>
    <w:rsid w:val="00121A36"/>
    <w:rsid w:val="001549B7"/>
    <w:rsid w:val="00157AFC"/>
    <w:rsid w:val="00171BB3"/>
    <w:rsid w:val="00193483"/>
    <w:rsid w:val="00193755"/>
    <w:rsid w:val="00195A8B"/>
    <w:rsid w:val="001B7D24"/>
    <w:rsid w:val="001C7169"/>
    <w:rsid w:val="001E5985"/>
    <w:rsid w:val="0021173A"/>
    <w:rsid w:val="0022544D"/>
    <w:rsid w:val="00255EE7"/>
    <w:rsid w:val="002757E3"/>
    <w:rsid w:val="00281287"/>
    <w:rsid w:val="00281496"/>
    <w:rsid w:val="002963A5"/>
    <w:rsid w:val="00296E73"/>
    <w:rsid w:val="002B0E97"/>
    <w:rsid w:val="002B5320"/>
    <w:rsid w:val="002B6807"/>
    <w:rsid w:val="002D0D63"/>
    <w:rsid w:val="002E090C"/>
    <w:rsid w:val="002E6ADF"/>
    <w:rsid w:val="002F54E4"/>
    <w:rsid w:val="00312F8B"/>
    <w:rsid w:val="003363C8"/>
    <w:rsid w:val="00340808"/>
    <w:rsid w:val="00350D8A"/>
    <w:rsid w:val="00351EE4"/>
    <w:rsid w:val="00355F41"/>
    <w:rsid w:val="00361611"/>
    <w:rsid w:val="00362F9D"/>
    <w:rsid w:val="00367526"/>
    <w:rsid w:val="0037520D"/>
    <w:rsid w:val="003761BA"/>
    <w:rsid w:val="003A2781"/>
    <w:rsid w:val="003C4CB0"/>
    <w:rsid w:val="003E193F"/>
    <w:rsid w:val="003F4511"/>
    <w:rsid w:val="004043BC"/>
    <w:rsid w:val="0041684B"/>
    <w:rsid w:val="00423191"/>
    <w:rsid w:val="004415ED"/>
    <w:rsid w:val="00445BDA"/>
    <w:rsid w:val="0045616F"/>
    <w:rsid w:val="00461541"/>
    <w:rsid w:val="00462E46"/>
    <w:rsid w:val="00466BE9"/>
    <w:rsid w:val="00487CAC"/>
    <w:rsid w:val="004A4036"/>
    <w:rsid w:val="004A5010"/>
    <w:rsid w:val="004A65F9"/>
    <w:rsid w:val="004C0A13"/>
    <w:rsid w:val="004D384E"/>
    <w:rsid w:val="004D4894"/>
    <w:rsid w:val="004F7BF2"/>
    <w:rsid w:val="005069B6"/>
    <w:rsid w:val="005211F2"/>
    <w:rsid w:val="005223CC"/>
    <w:rsid w:val="0052708A"/>
    <w:rsid w:val="0053594F"/>
    <w:rsid w:val="00542D60"/>
    <w:rsid w:val="005470D5"/>
    <w:rsid w:val="00561514"/>
    <w:rsid w:val="00561787"/>
    <w:rsid w:val="005803C3"/>
    <w:rsid w:val="00586EFC"/>
    <w:rsid w:val="005875BE"/>
    <w:rsid w:val="00590C5D"/>
    <w:rsid w:val="005B40BE"/>
    <w:rsid w:val="005B7B1C"/>
    <w:rsid w:val="005C138C"/>
    <w:rsid w:val="005E76DA"/>
    <w:rsid w:val="005F5A7E"/>
    <w:rsid w:val="006274DE"/>
    <w:rsid w:val="006548B3"/>
    <w:rsid w:val="006677B5"/>
    <w:rsid w:val="0067663A"/>
    <w:rsid w:val="0068349D"/>
    <w:rsid w:val="00695C8F"/>
    <w:rsid w:val="00697ED4"/>
    <w:rsid w:val="006A77A2"/>
    <w:rsid w:val="006B59F3"/>
    <w:rsid w:val="006C01F3"/>
    <w:rsid w:val="006E07EB"/>
    <w:rsid w:val="006E0998"/>
    <w:rsid w:val="006E0E78"/>
    <w:rsid w:val="006E1566"/>
    <w:rsid w:val="006F0BE8"/>
    <w:rsid w:val="00706238"/>
    <w:rsid w:val="00711DF1"/>
    <w:rsid w:val="00712208"/>
    <w:rsid w:val="007334F1"/>
    <w:rsid w:val="00735C26"/>
    <w:rsid w:val="007447FF"/>
    <w:rsid w:val="00747E80"/>
    <w:rsid w:val="00754D21"/>
    <w:rsid w:val="00754DA5"/>
    <w:rsid w:val="00765E65"/>
    <w:rsid w:val="0079289D"/>
    <w:rsid w:val="00794E05"/>
    <w:rsid w:val="007A3FB3"/>
    <w:rsid w:val="007A6FC6"/>
    <w:rsid w:val="007B0E43"/>
    <w:rsid w:val="007C0E37"/>
    <w:rsid w:val="007D6F59"/>
    <w:rsid w:val="007E182A"/>
    <w:rsid w:val="00811F56"/>
    <w:rsid w:val="00822286"/>
    <w:rsid w:val="00833804"/>
    <w:rsid w:val="00837821"/>
    <w:rsid w:val="008457D9"/>
    <w:rsid w:val="008470EC"/>
    <w:rsid w:val="00862A7C"/>
    <w:rsid w:val="00880D6A"/>
    <w:rsid w:val="00885E60"/>
    <w:rsid w:val="008A5F16"/>
    <w:rsid w:val="008B2810"/>
    <w:rsid w:val="008B48E7"/>
    <w:rsid w:val="008B6879"/>
    <w:rsid w:val="008B7F20"/>
    <w:rsid w:val="008C0351"/>
    <w:rsid w:val="008E1CC5"/>
    <w:rsid w:val="009012A3"/>
    <w:rsid w:val="00930016"/>
    <w:rsid w:val="0094210B"/>
    <w:rsid w:val="00961613"/>
    <w:rsid w:val="009628B6"/>
    <w:rsid w:val="0098302A"/>
    <w:rsid w:val="009938A5"/>
    <w:rsid w:val="009A5D59"/>
    <w:rsid w:val="009B7BA8"/>
    <w:rsid w:val="009C069B"/>
    <w:rsid w:val="009D0CE8"/>
    <w:rsid w:val="009E0395"/>
    <w:rsid w:val="009E58AE"/>
    <w:rsid w:val="009F7B27"/>
    <w:rsid w:val="00A20A8B"/>
    <w:rsid w:val="00A2485B"/>
    <w:rsid w:val="00A303DE"/>
    <w:rsid w:val="00A32F20"/>
    <w:rsid w:val="00A526BF"/>
    <w:rsid w:val="00A542CC"/>
    <w:rsid w:val="00A64C7D"/>
    <w:rsid w:val="00A739FB"/>
    <w:rsid w:val="00A8040F"/>
    <w:rsid w:val="00A81DEA"/>
    <w:rsid w:val="00A82727"/>
    <w:rsid w:val="00A86B1F"/>
    <w:rsid w:val="00AA4EC5"/>
    <w:rsid w:val="00AB19B9"/>
    <w:rsid w:val="00AB3B4C"/>
    <w:rsid w:val="00AB3C79"/>
    <w:rsid w:val="00AB7204"/>
    <w:rsid w:val="00AC0CCE"/>
    <w:rsid w:val="00AC3A18"/>
    <w:rsid w:val="00AD05EA"/>
    <w:rsid w:val="00B2787F"/>
    <w:rsid w:val="00B40670"/>
    <w:rsid w:val="00B533DE"/>
    <w:rsid w:val="00B542F8"/>
    <w:rsid w:val="00B6013C"/>
    <w:rsid w:val="00BA3631"/>
    <w:rsid w:val="00BA47D9"/>
    <w:rsid w:val="00BB7106"/>
    <w:rsid w:val="00BC239F"/>
    <w:rsid w:val="00BD04FA"/>
    <w:rsid w:val="00BE57D3"/>
    <w:rsid w:val="00C0327B"/>
    <w:rsid w:val="00C058CA"/>
    <w:rsid w:val="00C07038"/>
    <w:rsid w:val="00C11F03"/>
    <w:rsid w:val="00C220DD"/>
    <w:rsid w:val="00C53CB7"/>
    <w:rsid w:val="00C55FD2"/>
    <w:rsid w:val="00C614BB"/>
    <w:rsid w:val="00C708E4"/>
    <w:rsid w:val="00C73DBA"/>
    <w:rsid w:val="00C811B4"/>
    <w:rsid w:val="00C94BC7"/>
    <w:rsid w:val="00C95079"/>
    <w:rsid w:val="00CA79DB"/>
    <w:rsid w:val="00CA7F7F"/>
    <w:rsid w:val="00CB066D"/>
    <w:rsid w:val="00CB29C1"/>
    <w:rsid w:val="00CC030D"/>
    <w:rsid w:val="00CC6807"/>
    <w:rsid w:val="00CD0DAA"/>
    <w:rsid w:val="00CF1D8A"/>
    <w:rsid w:val="00D16163"/>
    <w:rsid w:val="00D57CD8"/>
    <w:rsid w:val="00D67C53"/>
    <w:rsid w:val="00D83ECF"/>
    <w:rsid w:val="00D93575"/>
    <w:rsid w:val="00D974F3"/>
    <w:rsid w:val="00DA7B46"/>
    <w:rsid w:val="00DB620D"/>
    <w:rsid w:val="00DC2A39"/>
    <w:rsid w:val="00DC5305"/>
    <w:rsid w:val="00DD4516"/>
    <w:rsid w:val="00E16734"/>
    <w:rsid w:val="00E3083E"/>
    <w:rsid w:val="00E32C87"/>
    <w:rsid w:val="00E408A1"/>
    <w:rsid w:val="00E61560"/>
    <w:rsid w:val="00E82049"/>
    <w:rsid w:val="00EA569C"/>
    <w:rsid w:val="00EE5577"/>
    <w:rsid w:val="00EE582D"/>
    <w:rsid w:val="00EF0BDC"/>
    <w:rsid w:val="00F00CEB"/>
    <w:rsid w:val="00F05D25"/>
    <w:rsid w:val="00F14481"/>
    <w:rsid w:val="00F169C4"/>
    <w:rsid w:val="00F20F3A"/>
    <w:rsid w:val="00F3237A"/>
    <w:rsid w:val="00F32C26"/>
    <w:rsid w:val="00F4226D"/>
    <w:rsid w:val="00F56A05"/>
    <w:rsid w:val="00F7361F"/>
    <w:rsid w:val="00F73A82"/>
    <w:rsid w:val="00F747A5"/>
    <w:rsid w:val="00F82E87"/>
    <w:rsid w:val="00F9039B"/>
    <w:rsid w:val="00F906E0"/>
    <w:rsid w:val="00F957FB"/>
    <w:rsid w:val="00FB2131"/>
    <w:rsid w:val="00FB542F"/>
    <w:rsid w:val="00FC2FAE"/>
    <w:rsid w:val="00FD0879"/>
    <w:rsid w:val="00FD1CF8"/>
    <w:rsid w:val="00FF644A"/>
    <w:rsid w:val="79071533"/>
    <w:rsid w:val="7CD24C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nhideWhenUsed="0" w:uiPriority="99" w:semiHidden="0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17"/>
    <w:qFormat/>
    <w:uiPriority w:val="99"/>
    <w:pPr>
      <w:keepNext/>
      <w:autoSpaceDE w:val="0"/>
      <w:autoSpaceDN w:val="0"/>
      <w:ind w:firstLine="284"/>
      <w:outlineLvl w:val="0"/>
    </w:pPr>
  </w:style>
  <w:style w:type="paragraph" w:styleId="3">
    <w:name w:val="heading 2"/>
    <w:basedOn w:val="1"/>
    <w:next w:val="1"/>
    <w:link w:val="28"/>
    <w:unhideWhenUsed/>
    <w:qFormat/>
    <w:locked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otnote reference"/>
    <w:basedOn w:val="4"/>
    <w:qFormat/>
    <w:uiPriority w:val="99"/>
    <w:rPr>
      <w:rFonts w:cs="Times New Roman"/>
      <w:vertAlign w:val="superscript"/>
    </w:rPr>
  </w:style>
  <w:style w:type="character" w:styleId="7">
    <w:name w:val="Emphasis"/>
    <w:qFormat/>
    <w:locked/>
    <w:uiPriority w:val="0"/>
    <w:rPr>
      <w:rFonts w:cs="Times New Roman"/>
      <w:i/>
    </w:rPr>
  </w:style>
  <w:style w:type="character" w:styleId="8">
    <w:name w:val="page number"/>
    <w:basedOn w:val="4"/>
    <w:qFormat/>
    <w:uiPriority w:val="99"/>
    <w:rPr>
      <w:rFonts w:cs="Times New Roman"/>
    </w:rPr>
  </w:style>
  <w:style w:type="paragraph" w:styleId="9">
    <w:name w:val="Balloon Text"/>
    <w:basedOn w:val="1"/>
    <w:link w:val="32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10">
    <w:name w:val="Body Text 2"/>
    <w:basedOn w:val="1"/>
    <w:link w:val="21"/>
    <w:qFormat/>
    <w:uiPriority w:val="99"/>
    <w:pPr>
      <w:spacing w:after="120" w:line="480" w:lineRule="auto"/>
    </w:pPr>
    <w:rPr>
      <w:sz w:val="20"/>
    </w:rPr>
  </w:style>
  <w:style w:type="paragraph" w:styleId="11">
    <w:name w:val="footnote text"/>
    <w:basedOn w:val="1"/>
    <w:link w:val="19"/>
    <w:qFormat/>
    <w:uiPriority w:val="99"/>
    <w:rPr>
      <w:sz w:val="20"/>
      <w:szCs w:val="20"/>
    </w:rPr>
  </w:style>
  <w:style w:type="paragraph" w:styleId="12">
    <w:name w:val="header"/>
    <w:basedOn w:val="1"/>
    <w:link w:val="31"/>
    <w:unhideWhenUsed/>
    <w:qFormat/>
    <w:uiPriority w:val="99"/>
    <w:pPr>
      <w:tabs>
        <w:tab w:val="center" w:pos="4677"/>
        <w:tab w:val="right" w:pos="9355"/>
      </w:tabs>
    </w:pPr>
  </w:style>
  <w:style w:type="paragraph" w:styleId="13">
    <w:name w:val="footer"/>
    <w:basedOn w:val="1"/>
    <w:link w:val="20"/>
    <w:qFormat/>
    <w:uiPriority w:val="99"/>
    <w:pPr>
      <w:tabs>
        <w:tab w:val="center" w:pos="4677"/>
        <w:tab w:val="right" w:pos="9355"/>
      </w:tabs>
    </w:pPr>
  </w:style>
  <w:style w:type="paragraph" w:styleId="14">
    <w:name w:val="List"/>
    <w:basedOn w:val="1"/>
    <w:qFormat/>
    <w:uiPriority w:val="0"/>
    <w:pPr>
      <w:ind w:left="283" w:hanging="283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</w:pPr>
  </w:style>
  <w:style w:type="paragraph" w:styleId="16">
    <w:name w:val="List 2"/>
    <w:basedOn w:val="1"/>
    <w:qFormat/>
    <w:uiPriority w:val="0"/>
    <w:pPr>
      <w:ind w:left="566" w:hanging="283"/>
    </w:pPr>
  </w:style>
  <w:style w:type="character" w:customStyle="1" w:styleId="17">
    <w:name w:val="Заголовок 1 Знак"/>
    <w:basedOn w:val="4"/>
    <w:link w:val="2"/>
    <w:qFormat/>
    <w:locked/>
    <w:uiPriority w:val="99"/>
    <w:rPr>
      <w:rFonts w:cs="Times New Roman"/>
      <w:color w:val="auto"/>
      <w:sz w:val="24"/>
      <w:szCs w:val="24"/>
      <w:u w:val="none"/>
    </w:rPr>
  </w:style>
  <w:style w:type="paragraph" w:customStyle="1" w:styleId="18">
    <w:name w:val="Знак2"/>
    <w:basedOn w:val="1"/>
    <w:qFormat/>
    <w:uiPriority w:val="99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19">
    <w:name w:val="Текст сноски Знак"/>
    <w:basedOn w:val="4"/>
    <w:link w:val="11"/>
    <w:qFormat/>
    <w:locked/>
    <w:uiPriority w:val="99"/>
    <w:rPr>
      <w:rFonts w:cs="Times New Roman"/>
      <w:color w:val="auto"/>
      <w:sz w:val="20"/>
      <w:szCs w:val="20"/>
      <w:u w:val="none"/>
    </w:rPr>
  </w:style>
  <w:style w:type="character" w:customStyle="1" w:styleId="20">
    <w:name w:val="Нижний колонтитул Знак"/>
    <w:basedOn w:val="4"/>
    <w:link w:val="13"/>
    <w:qFormat/>
    <w:locked/>
    <w:uiPriority w:val="99"/>
    <w:rPr>
      <w:rFonts w:cs="Times New Roman"/>
      <w:color w:val="auto"/>
      <w:sz w:val="24"/>
      <w:szCs w:val="24"/>
      <w:u w:val="none"/>
    </w:rPr>
  </w:style>
  <w:style w:type="character" w:customStyle="1" w:styleId="21">
    <w:name w:val="Основной текст 2 Знак"/>
    <w:basedOn w:val="4"/>
    <w:link w:val="10"/>
    <w:qFormat/>
    <w:locked/>
    <w:uiPriority w:val="99"/>
    <w:rPr>
      <w:rFonts w:cs="Times New Roman"/>
      <w:color w:val="auto"/>
      <w:sz w:val="24"/>
      <w:szCs w:val="24"/>
      <w:u w:val="none"/>
    </w:rPr>
  </w:style>
  <w:style w:type="character" w:customStyle="1" w:styleId="22">
    <w:name w:val="Знак Знак8"/>
    <w:basedOn w:val="4"/>
    <w:qFormat/>
    <w:locked/>
    <w:uiPriority w:val="99"/>
    <w:rPr>
      <w:rFonts w:cs="Times New Roman"/>
      <w:sz w:val="24"/>
      <w:szCs w:val="24"/>
    </w:rPr>
  </w:style>
  <w:style w:type="paragraph" w:styleId="23">
    <w:name w:val="No Spacing"/>
    <w:link w:val="24"/>
    <w:qFormat/>
    <w:uiPriority w:val="99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customStyle="1" w:styleId="24">
    <w:name w:val="Без интервала Знак"/>
    <w:basedOn w:val="4"/>
    <w:link w:val="23"/>
    <w:qFormat/>
    <w:locked/>
    <w:uiPriority w:val="99"/>
    <w:rPr>
      <w:rFonts w:cs="Times New Roman"/>
      <w:sz w:val="24"/>
      <w:szCs w:val="24"/>
      <w:lang w:val="ru-RU" w:eastAsia="ru-RU" w:bidi="ar-SA"/>
    </w:rPr>
  </w:style>
  <w:style w:type="paragraph" w:customStyle="1" w:styleId="25">
    <w:name w:val="Без интервала1"/>
    <w:link w:val="26"/>
    <w:qFormat/>
    <w:uiPriority w:val="0"/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26">
    <w:name w:val="No Spacing Char"/>
    <w:basedOn w:val="4"/>
    <w:link w:val="25"/>
    <w:qFormat/>
    <w:locked/>
    <w:uiPriority w:val="99"/>
    <w:rPr>
      <w:rFonts w:ascii="Calibri" w:hAnsi="Calibri" w:cs="Times New Roman"/>
      <w:sz w:val="22"/>
      <w:szCs w:val="22"/>
      <w:lang w:val="ru-RU" w:eastAsia="ru-RU" w:bidi="ar-SA"/>
    </w:rPr>
  </w:style>
  <w:style w:type="paragraph" w:styleId="27">
    <w:name w:val="List Paragraph"/>
    <w:basedOn w:val="1"/>
    <w:link w:val="30"/>
    <w:qFormat/>
    <w:uiPriority w:val="34"/>
    <w:pPr>
      <w:ind w:left="720"/>
      <w:contextualSpacing/>
    </w:pPr>
  </w:style>
  <w:style w:type="character" w:customStyle="1" w:styleId="28">
    <w:name w:val="Заголовок 2 Знак"/>
    <w:basedOn w:val="4"/>
    <w:link w:val="3"/>
    <w:qFormat/>
    <w:uiPriority w:val="0"/>
    <w:rPr>
      <w:rFonts w:ascii="Cambria" w:hAnsi="Cambria"/>
      <w:b/>
      <w:bCs/>
      <w:i/>
      <w:iCs/>
      <w:sz w:val="28"/>
      <w:szCs w:val="28"/>
    </w:rPr>
  </w:style>
  <w:style w:type="paragraph" w:customStyle="1" w:styleId="29">
    <w:name w:val="заголовок 6"/>
    <w:basedOn w:val="1"/>
    <w:next w:val="1"/>
    <w:qFormat/>
    <w:uiPriority w:val="0"/>
    <w:pPr>
      <w:autoSpaceDE w:val="0"/>
      <w:autoSpaceDN w:val="0"/>
      <w:spacing w:before="240" w:after="60"/>
      <w:jc w:val="both"/>
    </w:pPr>
    <w:rPr>
      <w:rFonts w:ascii="Arial" w:hAnsi="Arial" w:cs="Arial"/>
      <w:i/>
      <w:iCs/>
      <w:sz w:val="22"/>
      <w:szCs w:val="22"/>
    </w:rPr>
  </w:style>
  <w:style w:type="character" w:customStyle="1" w:styleId="30">
    <w:name w:val="Абзац списка Знак"/>
    <w:link w:val="27"/>
    <w:qFormat/>
    <w:locked/>
    <w:uiPriority w:val="34"/>
    <w:rPr>
      <w:sz w:val="24"/>
      <w:szCs w:val="24"/>
    </w:rPr>
  </w:style>
  <w:style w:type="character" w:customStyle="1" w:styleId="31">
    <w:name w:val="Верхний колонтитул Знак"/>
    <w:basedOn w:val="4"/>
    <w:link w:val="12"/>
    <w:qFormat/>
    <w:uiPriority w:val="99"/>
    <w:rPr>
      <w:sz w:val="24"/>
      <w:szCs w:val="24"/>
    </w:rPr>
  </w:style>
  <w:style w:type="character" w:customStyle="1" w:styleId="32">
    <w:name w:val="Текст выноски Знак"/>
    <w:basedOn w:val="4"/>
    <w:link w:val="9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0C8580-E48E-4C25-894F-A6543E28E5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3924</Words>
  <Characters>29476</Characters>
  <Lines>245</Lines>
  <Paragraphs>66</Paragraphs>
  <TotalTime>2</TotalTime>
  <ScaleCrop>false</ScaleCrop>
  <LinksUpToDate>false</LinksUpToDate>
  <CharactersWithSpaces>33334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2013-10-08T10:25:00Z</dcterms:created>
  <dc:creator>Admin</dc:creator>
  <cp:lastModifiedBy>ПК</cp:lastModifiedBy>
  <cp:lastPrinted>2025-06-25T04:49:00Z</cp:lastPrinted>
  <dcterms:modified xsi:type="dcterms:W3CDTF">2025-06-27T07:09:02Z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A3298D6880394A8CAEF6607B9332D027_12</vt:lpwstr>
  </property>
</Properties>
</file>