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288D6">
      <w:pPr>
        <w:jc w:val="center"/>
      </w:pPr>
      <w:r>
        <w:t>МИНИСТЕРСТВО ОБРАЗОВАНИЯ ИРКУТСКОЙ ОБЛАСТИ</w:t>
      </w:r>
    </w:p>
    <w:p w14:paraId="4A931EE5">
      <w:pPr>
        <w:jc w:val="center"/>
      </w:pPr>
      <w:r>
        <w:t>ГОСУДАРСТВЕННОЕ БЮДЖЕТНОЕ ПРОФЕССИОНАЛЬНОЕ ОБРАЗОВАТЕЛЬНОЕ УЧРЕЖДЕНИЕ ИРКУТСКОЙ ОБЛАСТИ</w:t>
      </w:r>
    </w:p>
    <w:p w14:paraId="3AF4F230">
      <w:pPr>
        <w:jc w:val="center"/>
      </w:pPr>
      <w:r>
        <w:t>«Техникум отраслевых технологий и сервиса п. Подгорный»</w:t>
      </w:r>
    </w:p>
    <w:p w14:paraId="18DC512F">
      <w:pPr>
        <w:jc w:val="center"/>
      </w:pPr>
      <w:r>
        <w:t>(ГБПОУ ТОТиС п. Подгорный)</w:t>
      </w:r>
    </w:p>
    <w:p w14:paraId="21754E0D">
      <w:pPr>
        <w:tabs>
          <w:tab w:val="center" w:pos="4677"/>
          <w:tab w:val="left" w:pos="7275"/>
        </w:tabs>
        <w:rPr>
          <w:sz w:val="28"/>
          <w:szCs w:val="28"/>
        </w:rPr>
      </w:pPr>
    </w:p>
    <w:p w14:paraId="6C8262B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30AA9C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A8CA544">
      <w:pPr>
        <w:pStyle w:val="29"/>
        <w:rPr>
          <w:rFonts w:ascii="Times New Roman" w:hAnsi="Times New Roman"/>
          <w:sz w:val="24"/>
          <w:szCs w:val="24"/>
        </w:rPr>
      </w:pPr>
    </w:p>
    <w:p w14:paraId="3A8B8FF7">
      <w:pPr>
        <w:pStyle w:val="29"/>
        <w:rPr>
          <w:rFonts w:ascii="Times New Roman" w:hAnsi="Times New Roman"/>
          <w:sz w:val="24"/>
          <w:szCs w:val="24"/>
        </w:rPr>
      </w:pPr>
    </w:p>
    <w:p w14:paraId="26D9D6CA">
      <w:pPr>
        <w:pStyle w:val="29"/>
        <w:rPr>
          <w:rFonts w:ascii="Times New Roman" w:hAnsi="Times New Roman"/>
          <w:sz w:val="24"/>
          <w:szCs w:val="24"/>
        </w:rPr>
      </w:pPr>
    </w:p>
    <w:p w14:paraId="3FC7A2E1">
      <w:pPr>
        <w:pStyle w:val="29"/>
        <w:rPr>
          <w:rFonts w:ascii="Times New Roman" w:hAnsi="Times New Roman"/>
          <w:sz w:val="24"/>
          <w:szCs w:val="24"/>
        </w:rPr>
      </w:pPr>
    </w:p>
    <w:p w14:paraId="764E197C">
      <w:pPr>
        <w:pStyle w:val="29"/>
        <w:rPr>
          <w:rFonts w:ascii="Times New Roman" w:hAnsi="Times New Roman"/>
          <w:b/>
          <w:sz w:val="24"/>
          <w:szCs w:val="24"/>
        </w:rPr>
      </w:pPr>
    </w:p>
    <w:p w14:paraId="7544BC0F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3470C4D0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20EBDEC9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082DADDA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3D5870EA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488B5AA5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3F7DF39B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489F6E81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40F3FE0A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3B28CE82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35433F44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7A00B269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588CDE5B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7CDF0BD3">
      <w:pPr>
        <w:pStyle w:val="29"/>
        <w:jc w:val="center"/>
        <w:rPr>
          <w:rFonts w:ascii="Times New Roman" w:hAnsi="Times New Roman"/>
          <w:b/>
          <w:sz w:val="24"/>
          <w:szCs w:val="24"/>
        </w:rPr>
      </w:pPr>
    </w:p>
    <w:p w14:paraId="153343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РАБОЧАЯ ПРОГРАММа Учебной практики</w:t>
      </w:r>
    </w:p>
    <w:p w14:paraId="2A835B1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023BFDD2">
      <w:pPr>
        <w:pStyle w:val="2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УП</w:t>
      </w:r>
      <w:r>
        <w:rPr>
          <w:rFonts w:hint="default" w:ascii="Times New Roman" w:hAnsi="Times New Roman"/>
          <w:sz w:val="28"/>
          <w:szCs w:val="28"/>
          <w:lang w:val="ru-RU"/>
        </w:rPr>
        <w:t>.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01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Продажа продовольственных товаров и непродовольственных товаров</w:t>
      </w:r>
    </w:p>
    <w:p w14:paraId="5E3985F3">
      <w:pPr>
        <w:pStyle w:val="29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0E349311">
      <w:pPr>
        <w:pStyle w:val="2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5905FD11">
      <w:pPr>
        <w:pStyle w:val="2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5C761F59">
      <w:pPr>
        <w:pStyle w:val="2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68B035C6">
      <w:pPr>
        <w:pStyle w:val="2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00521EAB">
      <w:pPr>
        <w:pStyle w:val="2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777F1E61">
      <w:pPr>
        <w:pStyle w:val="29"/>
        <w:rPr>
          <w:rFonts w:ascii="Times New Roman" w:hAnsi="Times New Roman"/>
          <w:sz w:val="24"/>
          <w:szCs w:val="24"/>
        </w:rPr>
      </w:pPr>
    </w:p>
    <w:p w14:paraId="3BD92F7F">
      <w:pPr>
        <w:pStyle w:val="29"/>
        <w:rPr>
          <w:rFonts w:ascii="Times New Roman" w:hAnsi="Times New Roman"/>
          <w:sz w:val="24"/>
          <w:szCs w:val="24"/>
        </w:rPr>
      </w:pPr>
    </w:p>
    <w:p w14:paraId="07123984">
      <w:pPr>
        <w:pStyle w:val="29"/>
        <w:rPr>
          <w:rFonts w:ascii="Times New Roman" w:hAnsi="Times New Roman"/>
          <w:sz w:val="24"/>
          <w:szCs w:val="24"/>
        </w:rPr>
      </w:pPr>
    </w:p>
    <w:p w14:paraId="581DEEC4">
      <w:pPr>
        <w:pStyle w:val="29"/>
        <w:rPr>
          <w:rFonts w:ascii="Times New Roman" w:hAnsi="Times New Roman"/>
          <w:sz w:val="24"/>
          <w:szCs w:val="24"/>
        </w:rPr>
      </w:pPr>
    </w:p>
    <w:p w14:paraId="1C9DA987">
      <w:pPr>
        <w:pStyle w:val="29"/>
        <w:rPr>
          <w:rFonts w:ascii="Times New Roman" w:hAnsi="Times New Roman"/>
          <w:sz w:val="24"/>
          <w:szCs w:val="24"/>
        </w:rPr>
      </w:pPr>
    </w:p>
    <w:p w14:paraId="1BF2B4C5">
      <w:pPr>
        <w:pStyle w:val="29"/>
        <w:rPr>
          <w:rFonts w:ascii="Times New Roman" w:hAnsi="Times New Roman"/>
          <w:sz w:val="24"/>
          <w:szCs w:val="24"/>
        </w:rPr>
      </w:pPr>
    </w:p>
    <w:p w14:paraId="13665AEC">
      <w:pPr>
        <w:pStyle w:val="29"/>
        <w:rPr>
          <w:rFonts w:ascii="Times New Roman" w:hAnsi="Times New Roman"/>
          <w:sz w:val="24"/>
          <w:szCs w:val="24"/>
        </w:rPr>
      </w:pPr>
    </w:p>
    <w:p w14:paraId="38C5925B">
      <w:pPr>
        <w:pStyle w:val="29"/>
        <w:rPr>
          <w:rFonts w:ascii="Times New Roman" w:hAnsi="Times New Roman"/>
          <w:sz w:val="24"/>
          <w:szCs w:val="24"/>
        </w:rPr>
      </w:pPr>
    </w:p>
    <w:p w14:paraId="4243DCF1">
      <w:pPr>
        <w:pStyle w:val="29"/>
        <w:rPr>
          <w:rFonts w:ascii="Times New Roman" w:hAnsi="Times New Roman"/>
          <w:sz w:val="24"/>
          <w:szCs w:val="24"/>
        </w:rPr>
      </w:pPr>
    </w:p>
    <w:p w14:paraId="61130F1D"/>
    <w:p w14:paraId="3B094A23"/>
    <w:p w14:paraId="3F1430A0"/>
    <w:p w14:paraId="3C7C46A4">
      <w:pPr>
        <w:pStyle w:val="29"/>
        <w:tabs>
          <w:tab w:val="center" w:pos="4677"/>
          <w:tab w:val="left" w:pos="5709"/>
        </w:tabs>
        <w:rPr>
          <w:rFonts w:ascii="Times New Roman" w:hAnsi="Times New Roman"/>
          <w:bCs/>
          <w:sz w:val="24"/>
          <w:szCs w:val="24"/>
        </w:rPr>
      </w:pPr>
    </w:p>
    <w:p w14:paraId="53466F88">
      <w:pPr>
        <w:pStyle w:val="29"/>
        <w:tabs>
          <w:tab w:val="center" w:pos="4677"/>
          <w:tab w:val="left" w:pos="5709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>2025 г</w:t>
      </w:r>
    </w:p>
    <w:p w14:paraId="149705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rPr>
          <w:rFonts w:eastAsia="Calibri"/>
          <w:bCs/>
        </w:rPr>
      </w:pPr>
      <w:r>
        <w:rPr>
          <w:rFonts w:eastAsia="Calibri"/>
          <w:bCs/>
        </w:rPr>
        <w:tab/>
      </w:r>
      <w:r>
        <w:rPr>
          <w:rFonts w:eastAsia="Calibri"/>
          <w:bCs/>
        </w:rPr>
        <w:t xml:space="preserve">                         </w:t>
      </w:r>
      <w:r>
        <w:rPr>
          <w:rFonts w:eastAsia="Calibri"/>
          <w:bCs/>
        </w:rPr>
        <w:drawing>
          <wp:inline distT="0" distB="0" distL="0" distR="0">
            <wp:extent cx="5940425" cy="8174990"/>
            <wp:effectExtent l="0" t="0" r="3175" b="0"/>
            <wp:docPr id="1" name="Рисунок 1" descr="C:\Users\user\Desktop\Scanitto_2025-06-26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Scanitto_2025-06-26_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Calibri"/>
          <w:bCs/>
        </w:rPr>
        <w:t xml:space="preserve">                                           </w:t>
      </w:r>
    </w:p>
    <w:p w14:paraId="722488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</w:pP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ab/>
      </w:r>
      <w:r>
        <w:rPr>
          <w:rFonts w:eastAsia="Calibri"/>
          <w:bCs/>
        </w:rPr>
        <w:t xml:space="preserve">          </w:t>
      </w:r>
    </w:p>
    <w:p w14:paraId="29F2A74B"/>
    <w:p w14:paraId="09C6AC60"/>
    <w:p w14:paraId="275E44FF">
      <w:pPr>
        <w:pStyle w:val="2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</w:t>
      </w:r>
    </w:p>
    <w:p w14:paraId="46186C7E">
      <w:pPr>
        <w:jc w:val="center"/>
        <w:rPr>
          <w:b/>
        </w:rPr>
      </w:pPr>
    </w:p>
    <w:p w14:paraId="62BC304F">
      <w:pPr>
        <w:jc w:val="center"/>
        <w:rPr>
          <w:b/>
        </w:rPr>
      </w:pPr>
      <w:r>
        <w:rPr>
          <w:b/>
        </w:rPr>
        <w:t>СОДЕРЖАНИЕ</w:t>
      </w:r>
    </w:p>
    <w:p w14:paraId="34E88FF4">
      <w:pPr>
        <w:jc w:val="center"/>
        <w:rPr>
          <w:b/>
        </w:rPr>
      </w:pPr>
    </w:p>
    <w:p w14:paraId="5FD833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16DB4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</w:tcPr>
          <w:p w14:paraId="3AA9B63A">
            <w:r>
              <w:t xml:space="preserve">1. ПАСПОРТ РАБОЧЕЙ ПРОГРАММЫ УЧЕБНОЙ ПРАКТИКИ                                  4                                                               </w:t>
            </w:r>
          </w:p>
          <w:p w14:paraId="0567D438"/>
          <w:p w14:paraId="1A18BEDA">
            <w:r>
              <w:t xml:space="preserve">2. РЕЗУЛЬТАТЫ ОСВОЕНИЯ РАБОЧЕЙ ПРОГРАММЫ УЧЕБНОЙ ПРАКТИКИ     6                 </w:t>
            </w:r>
          </w:p>
          <w:p w14:paraId="1E8D8CB5"/>
          <w:p w14:paraId="4EA51C2A">
            <w:r>
              <w:t>3. СТРУКТУРА  СОДЕРЖАНИЯ УЧЕБНОЙ ПРАКТИКИ                                               8</w:t>
            </w:r>
          </w:p>
          <w:p w14:paraId="2E913389"/>
          <w:p w14:paraId="673577F1">
            <w:r>
              <w:t xml:space="preserve">4. УСЛОВИЯ РЕАЛИЗАЦИИ  РАБОЧЕЙ ПРОГРАММЫ УЧЕБНОЙ ПРАКТИКИ     16                 </w:t>
            </w:r>
          </w:p>
          <w:p w14:paraId="4F031843"/>
          <w:p w14:paraId="017C4F02">
            <w:r>
              <w:t>5. КОНТРОЛЬ И ОЦЕНКА РЕЗУЛЬТАТОВ ОСВОЕНИЯ УЧЕБНОЙ ПРАКТИКИ     13</w:t>
            </w:r>
          </w:p>
          <w:p w14:paraId="39D2C9A1">
            <w:pPr>
              <w:jc w:val="center"/>
            </w:pPr>
          </w:p>
        </w:tc>
      </w:tr>
    </w:tbl>
    <w:p w14:paraId="2F7478F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2B357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6CAB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41FDE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8CDA5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878A6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60536F9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323C77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CA7E3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0A5E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63C99C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C54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2236C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DE289B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D42CA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DBE7A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AB91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6F0B3B7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602CDC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30C966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350FE7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B3693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BA73D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109E4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9958D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A85B8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16CA280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84EA3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C7B9A8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650BC2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10ACD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79A5ED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15D910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77AA152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6E63582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701893B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4BE2EA1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1. паспорт   РАБОЧЕЙ ПРОГРАММЫ   УЧЕБНОЙ ПРАКТИКИ</w:t>
      </w:r>
    </w:p>
    <w:p w14:paraId="1FA658E8">
      <w:pPr>
        <w:pStyle w:val="19"/>
        <w:widowControl w:val="0"/>
        <w:suppressAutoHyphens/>
        <w:spacing w:before="280" w:after="280"/>
        <w:jc w:val="center"/>
        <w:rPr>
          <w:b/>
          <w:bCs/>
          <w:color w:val="000000"/>
          <w:kern w:val="1"/>
          <w:sz w:val="28"/>
          <w:szCs w:val="28"/>
          <w:lang w:eastAsia="zh-CN"/>
        </w:rPr>
      </w:pPr>
      <w:r>
        <w:rPr>
          <w:b/>
          <w:bCs/>
          <w:color w:val="000000"/>
          <w:kern w:val="1"/>
          <w:sz w:val="28"/>
          <w:szCs w:val="28"/>
          <w:lang w:val="ru-RU" w:eastAsia="zh-CN"/>
        </w:rPr>
        <w:t>УП</w:t>
      </w:r>
      <w:r>
        <w:rPr>
          <w:b/>
          <w:bCs/>
          <w:color w:val="000000"/>
          <w:kern w:val="1"/>
          <w:sz w:val="28"/>
          <w:szCs w:val="28"/>
          <w:lang w:eastAsia="zh-CN"/>
        </w:rPr>
        <w:t>. 01 Продажа продовольственных и непродовольственных товаров</w:t>
      </w:r>
    </w:p>
    <w:p w14:paraId="31E84FA9">
      <w:pPr>
        <w:pStyle w:val="19"/>
        <w:widowControl w:val="0"/>
        <w:suppressAutoHyphens/>
        <w:spacing w:before="280" w:after="280"/>
        <w:jc w:val="center"/>
        <w:rPr>
          <w:b/>
          <w:bCs/>
          <w:color w:val="000000"/>
          <w:kern w:val="1"/>
          <w:sz w:val="28"/>
          <w:szCs w:val="28"/>
          <w:lang w:eastAsia="zh-CN"/>
        </w:rPr>
      </w:pPr>
    </w:p>
    <w:p w14:paraId="457645A2">
      <w:pPr>
        <w:pStyle w:val="19"/>
        <w:numPr>
          <w:ilvl w:val="1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Область применения программы</w:t>
      </w:r>
    </w:p>
    <w:p w14:paraId="52CBA0C7">
      <w:pPr>
        <w:widowControl w:val="0"/>
        <w:suppressAutoHyphens/>
        <w:ind w:firstLine="708"/>
        <w:jc w:val="both"/>
        <w:rPr>
          <w:kern w:val="1"/>
          <w:sz w:val="28"/>
          <w:szCs w:val="28"/>
          <w:lang w:eastAsia="zh-CN"/>
        </w:rPr>
      </w:pPr>
      <w:r>
        <w:rPr>
          <w:sz w:val="28"/>
          <w:szCs w:val="28"/>
        </w:rPr>
        <w:t xml:space="preserve">Рабочая программа учебной практики является частью основной профессиональной образовательной программы в соответствии с ФГОС СПО по профессии  </w:t>
      </w:r>
      <w:r>
        <w:rPr>
          <w:b/>
          <w:sz w:val="28"/>
          <w:szCs w:val="28"/>
        </w:rPr>
        <w:t xml:space="preserve">38.01.02 Продавец,  </w:t>
      </w:r>
      <w:r>
        <w:rPr>
          <w:sz w:val="28"/>
          <w:szCs w:val="28"/>
        </w:rPr>
        <w:t xml:space="preserve">в  освоении квалификации и основных  видов профессиональной деятельности (ВПД): </w:t>
      </w:r>
      <w:r>
        <w:rPr>
          <w:kern w:val="1"/>
          <w:sz w:val="28"/>
          <w:szCs w:val="28"/>
          <w:lang w:eastAsia="zh-CN"/>
        </w:rPr>
        <w:t xml:space="preserve">Продажа непродовольственных товаров и соответствующих профессиональных компетенций (ПК): </w:t>
      </w:r>
    </w:p>
    <w:p w14:paraId="6623E888">
      <w:pPr>
        <w:widowControl w:val="0"/>
        <w:suppressAutoHyphens/>
        <w:jc w:val="both"/>
        <w:rPr>
          <w:kern w:val="1"/>
          <w:sz w:val="28"/>
          <w:szCs w:val="28"/>
          <w:lang w:eastAsia="zh-CN"/>
        </w:rPr>
      </w:pPr>
      <w:r>
        <w:rPr>
          <w:kern w:val="1"/>
          <w:sz w:val="28"/>
          <w:szCs w:val="28"/>
          <w:lang w:eastAsia="zh-CN"/>
        </w:rPr>
        <w:t>ПК 1.1. Проверять качество, комплектность, количественные характеристики непродовольственных товаров.</w:t>
      </w:r>
    </w:p>
    <w:p w14:paraId="4E58D5F6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kern w:val="1"/>
          <w:sz w:val="28"/>
          <w:szCs w:val="28"/>
          <w:lang w:eastAsia="zh-CN"/>
        </w:rPr>
        <w:t xml:space="preserve">  ПК 1.2. Осуществлять подготовку, размещение</w:t>
      </w:r>
      <w:r>
        <w:rPr>
          <w:color w:val="000000"/>
          <w:kern w:val="1"/>
          <w:sz w:val="28"/>
          <w:szCs w:val="28"/>
          <w:lang w:eastAsia="zh-CN"/>
        </w:rPr>
        <w:t xml:space="preserve"> товаров в торговом зале и выкладку на торгово-технологическом оборудовании.</w:t>
      </w:r>
    </w:p>
    <w:p w14:paraId="50D2E3F5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color w:val="000000"/>
          <w:kern w:val="1"/>
          <w:sz w:val="28"/>
          <w:szCs w:val="28"/>
          <w:lang w:eastAsia="zh-CN"/>
        </w:rPr>
        <w:t xml:space="preserve">  ПК 1.3. Обслуживать покупателей и предоставлять достоверную информацию о качестве, потребительских свойствах товаров, требованиях безопасности их эксплуатации.</w:t>
      </w:r>
    </w:p>
    <w:p w14:paraId="09281C89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color w:val="000000"/>
          <w:kern w:val="1"/>
          <w:sz w:val="28"/>
          <w:szCs w:val="28"/>
          <w:lang w:eastAsia="zh-CN"/>
        </w:rPr>
        <w:t xml:space="preserve"> ПК 1.4. Осуществлять контроль  за сохранностью товарно-материальных ценностей.</w:t>
      </w:r>
    </w:p>
    <w:p w14:paraId="29731602">
      <w:pPr>
        <w:pStyle w:val="17"/>
        <w:widowControl/>
        <w:spacing w:line="240" w:lineRule="auto"/>
        <w:jc w:val="both"/>
        <w:rPr>
          <w:sz w:val="28"/>
          <w:szCs w:val="28"/>
        </w:rPr>
      </w:pPr>
    </w:p>
    <w:p w14:paraId="0F6899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1.2. Цели и задачи учебной практики: </w:t>
      </w:r>
      <w:r>
        <w:rPr>
          <w:sz w:val="28"/>
          <w:szCs w:val="28"/>
        </w:rPr>
        <w:t xml:space="preserve"> формирование у обучающихся первоначальных практических профессиональных умений в рамках модулей ОПОП  СПО по основным видам профессиональной деятельности для освоения рабочей профессии, обучение трудовым приемам, операциям и способам выполнения трудовых процессов, характерных для соответствующей профессии и необходимых для последующего освоения ими общих и профессиональных компетенций по избранной профессии. </w:t>
      </w:r>
    </w:p>
    <w:p w14:paraId="5CAB11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711D29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результатам освоения учебной практики</w:t>
      </w:r>
    </w:p>
    <w:p w14:paraId="7B034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овладения указанными видами профессиональной деятельности и соответствующими профессиональными компетенциями обучающийся в ходе освоения программы учебной практики  должен: </w:t>
      </w:r>
    </w:p>
    <w:p w14:paraId="5B7EF1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733E7B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иметь практический опыт:</w:t>
      </w:r>
    </w:p>
    <w:p w14:paraId="477A3F5B">
      <w:pPr>
        <w:ind w:firstLine="142"/>
        <w:jc w:val="both"/>
        <w:rPr>
          <w:b/>
          <w:bCs/>
          <w:sz w:val="28"/>
          <w:szCs w:val="28"/>
        </w:rPr>
      </w:pPr>
      <w:r>
        <w:rPr>
          <w:color w:val="000000"/>
          <w:kern w:val="1"/>
          <w:sz w:val="28"/>
          <w:szCs w:val="28"/>
          <w:lang w:eastAsia="zh-CN"/>
        </w:rPr>
        <w:t>ПО 1 обслуживания покупателей, продажи различных групп непродовольственных товаров.</w:t>
      </w:r>
    </w:p>
    <w:p w14:paraId="6BDB1606">
      <w:pPr>
        <w:ind w:firstLine="72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уметь:</w:t>
      </w:r>
    </w:p>
    <w:p w14:paraId="32C53A5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У1Идентифицировать товары различных товарных групп (текстильных, обувных, пушно-меховых, овчинно-шубных, хозяйственных, галантерейных, ювелирных, парфюмерно-косметических, культурно-бытового назначения);</w:t>
      </w:r>
    </w:p>
    <w:p w14:paraId="4A188B76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У2Оценивать качество по органолептическим показателям;</w:t>
      </w:r>
    </w:p>
    <w:p w14:paraId="7A3C1C6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У3Консультировать о свойствах и правилах эксплуатации товаров;</w:t>
      </w:r>
    </w:p>
    <w:p w14:paraId="2B9BE90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У4Расшифровывать маркировку, клеймение и символы по уходу;</w:t>
      </w:r>
    </w:p>
    <w:p w14:paraId="40D4C89A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У5Идентифицировать отдельные виды мебели для торговых организаций;</w:t>
      </w:r>
    </w:p>
    <w:p w14:paraId="02EA22D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У6Производить подготовку к работе весоизмерительного оборудования;</w:t>
      </w:r>
    </w:p>
    <w:p w14:paraId="127F1B3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У7Производить взвешивание товаров отдельных товарных групп.</w:t>
      </w:r>
    </w:p>
    <w:p w14:paraId="3329F712">
      <w:pPr>
        <w:ind w:firstLine="708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>знать:</w:t>
      </w:r>
    </w:p>
    <w:p w14:paraId="1E94EE8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1 Факторы, формирующие и сохраняющие потребительские свойства товаров различных товарных групп;</w:t>
      </w:r>
    </w:p>
    <w:p w14:paraId="79BFEE1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2 Классификацию и ассортимент различных товарных групп непродовольственных товаров;</w:t>
      </w:r>
    </w:p>
    <w:p w14:paraId="58100CB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 3 Показатели качества, дефекты, градации качества, упаковку, маркировку и хранение непродовольственных товаров; </w:t>
      </w:r>
    </w:p>
    <w:p w14:paraId="1F9EF61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4 Назначение, классификацию мебели для торговых организаций и требования, предъявляемые к ней;</w:t>
      </w:r>
    </w:p>
    <w:p w14:paraId="1251394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5 Назначение, классификацию торгового инвентаря;</w:t>
      </w:r>
    </w:p>
    <w:p w14:paraId="5293781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6 Назначение и классификацию систем защиты товаров, порядок их использования;</w:t>
      </w:r>
    </w:p>
    <w:p w14:paraId="016E9C66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7 Устройство и правила эксплуатации весоизмерительного оборудования;</w:t>
      </w:r>
    </w:p>
    <w:p w14:paraId="268340C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8 Закон о защите прав потребителей;</w:t>
      </w:r>
    </w:p>
    <w:p w14:paraId="24CEE753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 9 Правила охраны труда.</w:t>
      </w:r>
    </w:p>
    <w:p w14:paraId="71BC2BFE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</w:p>
    <w:p w14:paraId="311DA7C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1.3. Количество часов на освоение  программы учебной практики:</w:t>
      </w:r>
    </w:p>
    <w:p w14:paraId="0EA458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освоения ПМ 01 – 216 часов   </w:t>
      </w:r>
    </w:p>
    <w:p w14:paraId="4DE70C37">
      <w:pPr>
        <w:jc w:val="both"/>
        <w:rPr>
          <w:sz w:val="28"/>
          <w:szCs w:val="28"/>
        </w:rPr>
      </w:pPr>
    </w:p>
    <w:p w14:paraId="0C687ED0">
      <w:pPr>
        <w:jc w:val="both"/>
        <w:rPr>
          <w:sz w:val="28"/>
          <w:szCs w:val="28"/>
        </w:rPr>
      </w:pPr>
    </w:p>
    <w:p w14:paraId="0FA6F1C3">
      <w:pPr>
        <w:jc w:val="both"/>
        <w:rPr>
          <w:sz w:val="28"/>
          <w:szCs w:val="28"/>
        </w:rPr>
      </w:pPr>
    </w:p>
    <w:p w14:paraId="687EA8F3">
      <w:pPr>
        <w:jc w:val="both"/>
        <w:rPr>
          <w:sz w:val="28"/>
          <w:szCs w:val="28"/>
        </w:rPr>
      </w:pPr>
    </w:p>
    <w:p w14:paraId="325BA0A5">
      <w:pPr>
        <w:jc w:val="both"/>
        <w:rPr>
          <w:sz w:val="28"/>
          <w:szCs w:val="28"/>
        </w:rPr>
      </w:pPr>
    </w:p>
    <w:p w14:paraId="078749B2">
      <w:pPr>
        <w:jc w:val="both"/>
        <w:rPr>
          <w:sz w:val="28"/>
          <w:szCs w:val="28"/>
        </w:rPr>
      </w:pPr>
    </w:p>
    <w:p w14:paraId="0A3660AD"/>
    <w:p w14:paraId="6D7CFFD7"/>
    <w:p w14:paraId="1A3A0156"/>
    <w:p w14:paraId="0D70751B"/>
    <w:p w14:paraId="63B2FC4E"/>
    <w:p w14:paraId="45663BB4"/>
    <w:p w14:paraId="0852853B"/>
    <w:p w14:paraId="3E63143E"/>
    <w:p w14:paraId="5A8E4E3B"/>
    <w:p w14:paraId="548DDAE2"/>
    <w:p w14:paraId="11142FE9"/>
    <w:p w14:paraId="5A75D0AB"/>
    <w:p w14:paraId="580F8ADF"/>
    <w:p w14:paraId="66638271"/>
    <w:p w14:paraId="2D62E378"/>
    <w:p w14:paraId="22A9FEFD"/>
    <w:p w14:paraId="3D2DD260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aps/>
          <w:color w:val="auto"/>
        </w:rPr>
      </w:pPr>
      <w:r>
        <w:rPr>
          <w:rFonts w:ascii="Times New Roman" w:hAnsi="Times New Roman" w:cs="Times New Roman"/>
          <w:caps/>
          <w:color w:val="auto"/>
        </w:rPr>
        <w:t>2. результаты освоения  РАБОЧЕЙ программы учебной практики</w:t>
      </w:r>
    </w:p>
    <w:p w14:paraId="0B22068E">
      <w:pPr>
        <w:jc w:val="both"/>
        <w:rPr>
          <w:sz w:val="28"/>
          <w:szCs w:val="28"/>
        </w:rPr>
      </w:pPr>
    </w:p>
    <w:p w14:paraId="37CED12E">
      <w:pPr>
        <w:pStyle w:val="21"/>
        <w:widowControl/>
        <w:rPr>
          <w:b/>
          <w:bCs/>
          <w:sz w:val="28"/>
          <w:szCs w:val="28"/>
          <w:lang w:eastAsia="en-GB"/>
        </w:rPr>
      </w:pPr>
      <w:r>
        <w:rPr>
          <w:sz w:val="28"/>
          <w:szCs w:val="28"/>
        </w:rPr>
        <w:t>Результатом освоения  рабочей программы учебной практики является сформированность  у обучающихся первоначальных практических профессиональных умений в рамках модулей ОПОП  СПО по основным видам профессиональной деятельности (ВПД),</w:t>
      </w:r>
      <w:r>
        <w:rPr>
          <w:rStyle w:val="18"/>
          <w:sz w:val="28"/>
          <w:szCs w:val="28"/>
        </w:rPr>
        <w:t xml:space="preserve"> продажа непродовольственных товаров, </w:t>
      </w:r>
      <w:r>
        <w:rPr>
          <w:sz w:val="28"/>
          <w:szCs w:val="28"/>
        </w:rPr>
        <w:t>необходимых для последующего освоения ими  профессиональных (ПК), общих (ОК) компетенций и личностных результатов (ЛР) по избранной профессии.</w:t>
      </w:r>
    </w:p>
    <w:p w14:paraId="56942E8C">
      <w:pPr>
        <w:jc w:val="both"/>
        <w:rPr>
          <w:sz w:val="28"/>
          <w:szCs w:val="28"/>
        </w:rPr>
      </w:pPr>
    </w:p>
    <w:tbl>
      <w:tblPr>
        <w:tblStyle w:val="5"/>
        <w:tblW w:w="9639" w:type="dxa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788"/>
      </w:tblGrid>
      <w:tr w14:paraId="307556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C1F111D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Код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5647CB8">
            <w:pPr>
              <w:ind w:left="1360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 результата обучения</w:t>
            </w:r>
          </w:p>
        </w:tc>
      </w:tr>
      <w:tr w14:paraId="2D0B74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E3E3CCB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ПК1.1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D3239FD">
            <w:pPr>
              <w:rPr>
                <w:color w:val="000000"/>
              </w:rPr>
            </w:pPr>
            <w:r>
              <w:rPr>
                <w:color w:val="000000"/>
              </w:rPr>
              <w:t>Проверять качество, комплектность, количественные характеристики непродовольственных товаров.</w:t>
            </w:r>
          </w:p>
        </w:tc>
      </w:tr>
      <w:tr w14:paraId="00A778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9C342DD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ПК1.2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9DF66F8">
            <w:pPr>
              <w:rPr>
                <w:color w:val="000000"/>
              </w:rPr>
            </w:pPr>
            <w:r>
              <w:rPr>
                <w:color w:val="000000"/>
              </w:rPr>
              <w:t>Осуществлять подготовку, размещение товаров в торговом зале и выкладку на торгово-технологическом оборудовании.</w:t>
            </w:r>
          </w:p>
        </w:tc>
      </w:tr>
      <w:tr w14:paraId="2EF1C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0920F0A">
            <w:pPr>
              <w:pStyle w:val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ПК1.З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44F101A">
            <w:pPr>
              <w:rPr>
                <w:color w:val="000000"/>
              </w:rPr>
            </w:pPr>
            <w:r>
              <w:rPr>
                <w:color w:val="000000"/>
              </w:rPr>
              <w:t>Обслуживать покупателей и предоставлять достоверную информацию о качестве, потребительских свойствах товаров, требованиях безопасности их эксплуатации.</w:t>
            </w:r>
          </w:p>
        </w:tc>
      </w:tr>
      <w:tr w14:paraId="66500E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64BCDDD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ПК1.4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E54927D">
            <w:pPr>
              <w:rPr>
                <w:color w:val="000000"/>
              </w:rPr>
            </w:pPr>
            <w:r>
              <w:rPr>
                <w:color w:val="000000"/>
              </w:rPr>
              <w:t>Осуществлять контроль за сохранностью товарно-материальных ценностей.</w:t>
            </w:r>
          </w:p>
        </w:tc>
      </w:tr>
      <w:tr w14:paraId="27D2A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5287C61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ОК1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0FA87F5">
            <w:pPr>
              <w:rPr>
                <w:color w:val="000000"/>
              </w:rPr>
            </w:pPr>
            <w:r>
              <w:rPr>
                <w:color w:val="000000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14:paraId="73F520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9CF9F19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ОК2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7E8F369">
            <w:pPr>
              <w:rPr>
                <w:color w:val="000000"/>
              </w:rPr>
            </w:pPr>
            <w:r>
              <w:rPr>
                <w:color w:val="000000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14:paraId="2CC27E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7D5B794">
            <w:pPr>
              <w:pStyle w:val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ОКЗ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E548C11">
            <w:pPr>
              <w:rPr>
                <w:color w:val="000000"/>
              </w:rPr>
            </w:pPr>
            <w:r>
              <w:rPr>
                <w:color w:val="000000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14:paraId="6351C9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A8A4EAA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ОК4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BFE798B">
            <w:pPr>
              <w:rPr>
                <w:color w:val="000000"/>
              </w:rPr>
            </w:pPr>
            <w:r>
              <w:rPr>
                <w:color w:val="000000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14:paraId="748C6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62008BF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ОК5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ED90A49">
            <w:pPr>
              <w:rPr>
                <w:color w:val="000000"/>
              </w:rPr>
            </w:pPr>
            <w:r>
              <w:rPr>
                <w:color w:val="000000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14:paraId="2D3918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D807931">
            <w:pPr>
              <w:pStyle w:val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185C39E">
            <w:pPr>
              <w:rPr>
                <w:color w:val="000000"/>
              </w:rPr>
            </w:pPr>
            <w:r>
              <w:rPr>
                <w:color w:val="000000"/>
              </w:rPr>
              <w:t>Работать в команде, эффективно общаться с коллегами, руководством, клиентами.</w:t>
            </w:r>
          </w:p>
        </w:tc>
      </w:tr>
      <w:tr w14:paraId="30CFA5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AB5A456">
            <w:pPr>
              <w:ind w:left="100"/>
              <w:jc w:val="center"/>
              <w:rPr>
                <w:color w:val="000000"/>
              </w:rPr>
            </w:pPr>
            <w:r>
              <w:rPr>
                <w:color w:val="000000"/>
              </w:rPr>
              <w:t>ОК7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86FF434">
            <w:pPr>
              <w:rPr>
                <w:color w:val="000000"/>
              </w:rPr>
            </w:pPr>
            <w:r>
              <w:rPr>
                <w:color w:val="000000"/>
              </w:rP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</w:tr>
      <w:tr w14:paraId="28CCF1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7D34EE">
            <w:pPr>
              <w:jc w:val="center"/>
              <w:rPr>
                <w:rStyle w:val="6"/>
                <w:i w:val="0"/>
              </w:rPr>
            </w:pPr>
            <w:r>
              <w:rPr>
                <w:rStyle w:val="6"/>
                <w:i w:val="0"/>
              </w:rPr>
              <w:t>ОК 8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B04722B">
            <w:pPr>
              <w:rPr>
                <w:rStyle w:val="6"/>
                <w:i w:val="0"/>
              </w:rPr>
            </w:pPr>
            <w:r>
              <w:rPr>
                <w:rStyle w:val="6"/>
                <w:i w:val="0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</w:tr>
      <w:tr w14:paraId="3F214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E60179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D829568">
            <w:pPr>
              <w:widowControl w:val="0"/>
              <w:autoSpaceDE w:val="0"/>
              <w:autoSpaceDN w:val="0"/>
              <w:spacing w:before="120"/>
              <w:jc w:val="both"/>
              <w:rPr>
                <w:b/>
              </w:rPr>
            </w:pPr>
            <w:r>
              <w:t>Осознающий себя гражданином и защитником великой страны.</w:t>
            </w:r>
          </w:p>
        </w:tc>
      </w:tr>
      <w:tr w14:paraId="465E38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DA984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2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EFAA197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</w:tr>
      <w:tr w14:paraId="293758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82BA3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3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E526D10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  <w:lang w:val="en-US"/>
              </w:rPr>
            </w:pPr>
            <w: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</w:tr>
      <w:tr w14:paraId="30584D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8E33DE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4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2E43FD1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</w:tr>
      <w:tr w14:paraId="29EA1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E8A9D7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5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A8467C8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</w:tr>
      <w:tr w14:paraId="005C8C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B9547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6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DFBF3FA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</w:tr>
      <w:tr w14:paraId="1AFF50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B44D0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7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19612D5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</w:tr>
      <w:tr w14:paraId="03DC99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961C59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8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B1010D6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</w:tr>
      <w:tr w14:paraId="038452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AD6EDE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9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3B2A2C4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</w:tr>
      <w:tr w14:paraId="6979BD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020B14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10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B912CBB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Заботящийся о защите окружающей среды, собственной и чужой безопасности, в том числе цифровой.</w:t>
            </w:r>
          </w:p>
        </w:tc>
      </w:tr>
      <w:tr w14:paraId="6FE421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D12ECB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11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13642B1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 xml:space="preserve">Проявляющий уважение к эстетическим ценностям, обладающий основами эстетической культуры. </w:t>
            </w:r>
          </w:p>
        </w:tc>
      </w:tr>
      <w:tr w14:paraId="67F700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5B730E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12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055E610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</w:tr>
      <w:tr w14:paraId="30D34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C4FF5F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13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6C38AD">
            <w:pPr>
              <w:widowControl w:val="0"/>
              <w:autoSpaceDE w:val="0"/>
              <w:autoSpaceDN w:val="0"/>
              <w:jc w:val="both"/>
            </w:pP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</w:tr>
      <w:tr w14:paraId="6E62BF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8E1801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14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297358">
            <w:pPr>
              <w:widowControl w:val="0"/>
              <w:autoSpaceDE w:val="0"/>
              <w:autoSpaceDN w:val="0"/>
              <w:jc w:val="both"/>
            </w:pPr>
            <w: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14:paraId="083BA1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C4F12">
            <w:pPr>
              <w:widowControl w:val="0"/>
              <w:autoSpaceDE w:val="0"/>
              <w:autoSpaceDN w:val="0"/>
              <w:ind w:firstLine="33"/>
              <w:jc w:val="center"/>
              <w:rPr>
                <w:lang w:val="en-US"/>
              </w:rPr>
            </w:pPr>
            <w:r>
              <w:rPr>
                <w:lang w:val="en-US"/>
              </w:rPr>
              <w:t>ЛР 15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3A3D43">
            <w:pPr>
              <w:widowControl w:val="0"/>
              <w:autoSpaceDE w:val="0"/>
              <w:autoSpaceDN w:val="0"/>
              <w:jc w:val="both"/>
            </w:pPr>
            <w:r>
              <w:t>Открытый к текущим и перспективным изменениям в мире труда и профессий.</w:t>
            </w:r>
          </w:p>
        </w:tc>
      </w:tr>
      <w:tr w14:paraId="0E2C38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F3943D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16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2DC68B0">
            <w:pPr>
              <w:widowControl w:val="0"/>
              <w:autoSpaceDE w:val="0"/>
              <w:autoSpaceDN w:val="0"/>
              <w:ind w:firstLine="33"/>
            </w:pPr>
            <w:r>
              <w:t>Способный ставить перед собой цели под возникающие жизненные задачи, подбирать способы решения и средства развития, содействующий поддержанию престижа своей профессии.</w:t>
            </w:r>
          </w:p>
        </w:tc>
      </w:tr>
      <w:tr w14:paraId="0F89BA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242AB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17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AF02D00">
            <w:pPr>
              <w:widowControl w:val="0"/>
              <w:autoSpaceDE w:val="0"/>
              <w:autoSpaceDN w:val="0"/>
              <w:ind w:firstLine="33"/>
            </w:pPr>
            <w:r>
              <w:t>Способный искать нужные источники информации и данные, воспринимать, анализировать, запоминать и передавать информацию с использованием цифровых средств.</w:t>
            </w:r>
          </w:p>
        </w:tc>
      </w:tr>
      <w:tr w14:paraId="4267E7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DA3007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rPr>
                <w:lang w:val="en-US"/>
              </w:rPr>
              <w:t>ЛР</w:t>
            </w:r>
            <w:r>
              <w:t xml:space="preserve"> 18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125DE0E">
            <w:pPr>
              <w:widowControl w:val="0"/>
              <w:autoSpaceDE w:val="0"/>
              <w:autoSpaceDN w:val="0"/>
              <w:ind w:firstLine="33"/>
            </w:pPr>
            <w:r>
              <w:t>Разносторонне развитый, активно выражающий отношение к преобразованию общественных пространств, корпоративному дизайну, товарным знакам.</w:t>
            </w:r>
          </w:p>
        </w:tc>
      </w:tr>
      <w:tr w14:paraId="5849B1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44FF36">
            <w:pPr>
              <w:widowControl w:val="0"/>
              <w:autoSpaceDE w:val="0"/>
              <w:autoSpaceDN w:val="0"/>
              <w:ind w:firstLine="33"/>
              <w:jc w:val="center"/>
            </w:pPr>
            <w:r>
              <w:t>ЛР 19</w:t>
            </w:r>
          </w:p>
        </w:tc>
        <w:tc>
          <w:tcPr>
            <w:tcW w:w="8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DE79B53">
            <w:pPr>
              <w:widowControl w:val="0"/>
              <w:autoSpaceDE w:val="0"/>
              <w:autoSpaceDN w:val="0"/>
              <w:ind w:firstLine="33"/>
            </w:pPr>
            <w:r>
              <w:t>Экономически активный, предприимчивый, готовый к самозанятости в условиях развития области.</w:t>
            </w:r>
          </w:p>
        </w:tc>
      </w:tr>
    </w:tbl>
    <w:p w14:paraId="524A3ABD"/>
    <w:p w14:paraId="10A79BCD"/>
    <w:p w14:paraId="2D2351B8">
      <w:pPr>
        <w:sectPr>
          <w:footerReference r:id="rId5" w:type="default"/>
          <w:pgSz w:w="11906" w:h="16838"/>
          <w:pgMar w:top="1134" w:right="850" w:bottom="1134" w:left="1701" w:header="708" w:footer="708" w:gutter="0"/>
          <w:pgNumType w:start="1"/>
          <w:cols w:space="708" w:num="1"/>
          <w:titlePg/>
          <w:docGrid w:linePitch="360" w:charSpace="0"/>
        </w:sectPr>
      </w:pPr>
    </w:p>
    <w:p w14:paraId="1438A7B4">
      <w:pPr>
        <w:pStyle w:val="14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</w:rPr>
      </w:pPr>
      <w:r>
        <w:rPr>
          <w:b/>
        </w:rPr>
        <w:t xml:space="preserve">3.  </w:t>
      </w:r>
      <w:r>
        <w:rPr>
          <w:b/>
          <w:bCs/>
        </w:rPr>
        <w:t xml:space="preserve">СТРУКТУРА И </w:t>
      </w:r>
      <w:r>
        <w:rPr>
          <w:b/>
        </w:rPr>
        <w:t>СОДЕРЖАНИЕ УЧЕБНОЙ ПРАКТИКИ</w:t>
      </w:r>
    </w:p>
    <w:p w14:paraId="437D0D5A">
      <w:pPr>
        <w:pStyle w:val="14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</w:rPr>
      </w:pPr>
    </w:p>
    <w:p w14:paraId="1DFA9CC2">
      <w:pPr>
        <w:pStyle w:val="14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</w:rPr>
      </w:pPr>
    </w:p>
    <w:tbl>
      <w:tblPr>
        <w:tblStyle w:val="5"/>
        <w:tblW w:w="516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2994"/>
        <w:gridCol w:w="983"/>
        <w:gridCol w:w="3088"/>
        <w:gridCol w:w="6363"/>
        <w:gridCol w:w="1068"/>
      </w:tblGrid>
      <w:tr w14:paraId="6A3B1A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50" w:type="pct"/>
            <w:vAlign w:val="center"/>
          </w:tcPr>
          <w:p w14:paraId="20A7BB06">
            <w:pPr>
              <w:pStyle w:val="14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Код ПК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490EB9F6">
            <w:pPr>
              <w:pStyle w:val="14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Код и наименования профессиональных модулей</w:t>
            </w:r>
          </w:p>
        </w:tc>
        <w:tc>
          <w:tcPr>
            <w:tcW w:w="322" w:type="pct"/>
            <w:vAlign w:val="center"/>
          </w:tcPr>
          <w:p w14:paraId="49355827">
            <w:pPr>
              <w:pStyle w:val="14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Количество часов по ПМ</w:t>
            </w:r>
          </w:p>
        </w:tc>
        <w:tc>
          <w:tcPr>
            <w:tcW w:w="1012" w:type="pct"/>
            <w:vAlign w:val="center"/>
          </w:tcPr>
          <w:p w14:paraId="0E3B405D">
            <w:pPr>
              <w:pStyle w:val="14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Виды работ</w:t>
            </w:r>
          </w:p>
        </w:tc>
        <w:tc>
          <w:tcPr>
            <w:tcW w:w="2085" w:type="pct"/>
            <w:vAlign w:val="center"/>
          </w:tcPr>
          <w:p w14:paraId="19D63EFD">
            <w:pPr>
              <w:pStyle w:val="14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</w:rPr>
              <w:t>Наименования тем учебной практики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2A914017">
            <w:pPr>
              <w:pStyle w:val="14"/>
              <w:widowControl w:val="0"/>
              <w:ind w:left="0" w:firstLine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Количество часов по темам</w:t>
            </w:r>
          </w:p>
        </w:tc>
      </w:tr>
      <w:tr w14:paraId="6E914DA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0" w:type="pct"/>
          </w:tcPr>
          <w:p w14:paraId="35778AC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1" w:type="pct"/>
            <w:shd w:val="clear" w:color="auto" w:fill="auto"/>
          </w:tcPr>
          <w:p w14:paraId="3D2E5E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22" w:type="pct"/>
          </w:tcPr>
          <w:p w14:paraId="5B6E7B5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012" w:type="pct"/>
          </w:tcPr>
          <w:p w14:paraId="277A0566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085" w:type="pct"/>
          </w:tcPr>
          <w:p w14:paraId="75B4935B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50" w:type="pct"/>
            <w:shd w:val="clear" w:color="auto" w:fill="auto"/>
          </w:tcPr>
          <w:p w14:paraId="1908ECEA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</w:tr>
      <w:tr w14:paraId="5115A33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50" w:type="pct"/>
            <w:vMerge w:val="restart"/>
          </w:tcPr>
          <w:p w14:paraId="59F4371D">
            <w:pPr>
              <w:rPr>
                <w:b/>
              </w:rPr>
            </w:pPr>
            <w:r>
              <w:t>01 - 04</w:t>
            </w:r>
          </w:p>
        </w:tc>
        <w:tc>
          <w:tcPr>
            <w:tcW w:w="981" w:type="pct"/>
            <w:vMerge w:val="restart"/>
            <w:shd w:val="clear" w:color="auto" w:fill="auto"/>
          </w:tcPr>
          <w:p w14:paraId="2F456414">
            <w:r>
              <w:t xml:space="preserve">ПМ 01. Продажа продовольственных и </w:t>
            </w:r>
          </w:p>
          <w:p w14:paraId="464B1ED1">
            <w:pPr>
              <w:shd w:val="clear" w:color="auto" w:fill="FFFFFF"/>
              <w:tabs>
                <w:tab w:val="left" w:pos="1450"/>
              </w:tabs>
              <w:spacing w:before="5"/>
              <w:rPr>
                <w:b/>
              </w:rPr>
            </w:pPr>
            <w:r>
              <w:t xml:space="preserve">непродовольственных товаров </w:t>
            </w:r>
          </w:p>
        </w:tc>
        <w:tc>
          <w:tcPr>
            <w:tcW w:w="322" w:type="pct"/>
            <w:vMerge w:val="restart"/>
          </w:tcPr>
          <w:p w14:paraId="4B61A361">
            <w:pPr>
              <w:pStyle w:val="12"/>
              <w:widowControl w:val="0"/>
              <w:suppressAutoHyphens/>
              <w:spacing w:after="0"/>
              <w:jc w:val="center"/>
              <w:rPr>
                <w:b/>
              </w:rPr>
            </w:pPr>
            <w:r>
              <w:t>216</w:t>
            </w:r>
          </w:p>
        </w:tc>
        <w:tc>
          <w:tcPr>
            <w:tcW w:w="1012" w:type="pct"/>
            <w:vMerge w:val="restart"/>
          </w:tcPr>
          <w:p w14:paraId="18FA0C22">
            <w:pPr>
              <w:rPr>
                <w:b/>
              </w:rPr>
            </w:pPr>
            <w:r>
              <w:t xml:space="preserve">Получение первичных профессиональных умений и навыков </w:t>
            </w:r>
            <w:r>
              <w:rPr>
                <w:rStyle w:val="23"/>
                <w:sz w:val="24"/>
                <w:szCs w:val="24"/>
              </w:rPr>
              <w:t>обслуживания покупателей, продажи различных групп продовольственных и непродовольственных товаров</w:t>
            </w:r>
          </w:p>
        </w:tc>
        <w:tc>
          <w:tcPr>
            <w:tcW w:w="2085" w:type="pct"/>
          </w:tcPr>
          <w:p w14:paraId="4BD78AA7">
            <w:pPr>
              <w:pStyle w:val="12"/>
              <w:widowControl w:val="0"/>
              <w:suppressAutoHyphens/>
              <w:spacing w:before="0" w:beforeAutospacing="0" w:after="0" w:afterAutospacing="0"/>
            </w:pPr>
            <w:r>
              <w:t>Введение</w:t>
            </w:r>
          </w:p>
        </w:tc>
        <w:tc>
          <w:tcPr>
            <w:tcW w:w="350" w:type="pct"/>
            <w:shd w:val="clear" w:color="auto" w:fill="auto"/>
          </w:tcPr>
          <w:p w14:paraId="66E767E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  <w:r>
              <w:t>6</w:t>
            </w:r>
          </w:p>
        </w:tc>
      </w:tr>
      <w:tr w14:paraId="4434215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50" w:type="pct"/>
            <w:vMerge w:val="continue"/>
          </w:tcPr>
          <w:p w14:paraId="49BA9F25"/>
        </w:tc>
        <w:tc>
          <w:tcPr>
            <w:tcW w:w="981" w:type="pct"/>
            <w:vMerge w:val="continue"/>
            <w:shd w:val="clear" w:color="auto" w:fill="auto"/>
          </w:tcPr>
          <w:p w14:paraId="77C1A9C2">
            <w:pPr>
              <w:shd w:val="clear" w:color="auto" w:fill="FFFFFF"/>
              <w:tabs>
                <w:tab w:val="left" w:pos="1450"/>
              </w:tabs>
              <w:spacing w:before="5"/>
            </w:pPr>
          </w:p>
        </w:tc>
        <w:tc>
          <w:tcPr>
            <w:tcW w:w="322" w:type="pct"/>
            <w:vMerge w:val="continue"/>
            <w:vAlign w:val="center"/>
          </w:tcPr>
          <w:p w14:paraId="446830AF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3B0E6680">
            <w:pPr>
              <w:rPr>
                <w:b/>
                <w:i/>
              </w:rPr>
            </w:pPr>
          </w:p>
        </w:tc>
        <w:tc>
          <w:tcPr>
            <w:tcW w:w="2085" w:type="pct"/>
            <w:tcBorders>
              <w:bottom w:val="single" w:color="auto" w:sz="4" w:space="0"/>
            </w:tcBorders>
          </w:tcPr>
          <w:p w14:paraId="1E1AE28B">
            <w:r>
              <w:rPr>
                <w:bCs/>
              </w:rPr>
              <w:t>Раздел 1. Распознавание ассортимента, определение качества и   комплектности продовольственных и непродовольственных товаров.  Осуществление продажи,  выкладки  и  размещения продовольственных и непродовольственных товаров в торговом зале</w:t>
            </w:r>
          </w:p>
        </w:tc>
        <w:tc>
          <w:tcPr>
            <w:tcW w:w="35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7062487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  <w:r>
              <w:t>54</w:t>
            </w:r>
          </w:p>
        </w:tc>
      </w:tr>
      <w:tr w14:paraId="4A337E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50" w:type="pct"/>
            <w:vMerge w:val="continue"/>
          </w:tcPr>
          <w:p w14:paraId="6592658C"/>
        </w:tc>
        <w:tc>
          <w:tcPr>
            <w:tcW w:w="981" w:type="pct"/>
            <w:vMerge w:val="continue"/>
            <w:shd w:val="clear" w:color="auto" w:fill="auto"/>
          </w:tcPr>
          <w:p w14:paraId="5BE6D12E"/>
        </w:tc>
        <w:tc>
          <w:tcPr>
            <w:tcW w:w="322" w:type="pct"/>
            <w:vMerge w:val="continue"/>
            <w:vAlign w:val="center"/>
          </w:tcPr>
          <w:p w14:paraId="55077182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1B90FBAD">
            <w:pPr>
              <w:pStyle w:val="17"/>
              <w:widowControl/>
              <w:spacing w:line="240" w:lineRule="auto"/>
              <w:ind w:right="182"/>
            </w:pPr>
          </w:p>
        </w:tc>
        <w:tc>
          <w:tcPr>
            <w:tcW w:w="2085" w:type="pct"/>
            <w:tcBorders>
              <w:top w:val="single" w:color="auto" w:sz="4" w:space="0"/>
            </w:tcBorders>
          </w:tcPr>
          <w:p w14:paraId="513D7BD9">
            <w:pPr>
              <w:pStyle w:val="12"/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Раздел 2. Обслуживание покупателей и контроль за сохранностью товароматериальных ценностей</w:t>
            </w:r>
          </w:p>
        </w:tc>
        <w:tc>
          <w:tcPr>
            <w:tcW w:w="35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4E15B13">
            <w:pPr>
              <w:pStyle w:val="12"/>
              <w:widowControl w:val="0"/>
              <w:suppressAutoHyphens/>
              <w:jc w:val="center"/>
            </w:pPr>
            <w:r>
              <w:t>48</w:t>
            </w:r>
          </w:p>
        </w:tc>
      </w:tr>
      <w:tr w14:paraId="3FCB71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0" w:type="pct"/>
            <w:vMerge w:val="continue"/>
          </w:tcPr>
          <w:p w14:paraId="79288B4A">
            <w:pPr>
              <w:rPr>
                <w:b/>
                <w:i/>
              </w:rPr>
            </w:pPr>
          </w:p>
        </w:tc>
        <w:tc>
          <w:tcPr>
            <w:tcW w:w="981" w:type="pct"/>
            <w:vMerge w:val="continue"/>
            <w:shd w:val="clear" w:color="auto" w:fill="auto"/>
          </w:tcPr>
          <w:p w14:paraId="51793D09">
            <w:pPr>
              <w:shd w:val="clear" w:color="auto" w:fill="FFFFFF"/>
              <w:tabs>
                <w:tab w:val="left" w:pos="1450"/>
              </w:tabs>
              <w:spacing w:before="5"/>
              <w:ind w:left="-110"/>
            </w:pPr>
          </w:p>
        </w:tc>
        <w:tc>
          <w:tcPr>
            <w:tcW w:w="322" w:type="pct"/>
            <w:vMerge w:val="continue"/>
            <w:vAlign w:val="center"/>
          </w:tcPr>
          <w:p w14:paraId="79EE75EA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53986073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085" w:type="pct"/>
            <w:tcBorders>
              <w:bottom w:val="single" w:color="auto" w:sz="4" w:space="0"/>
            </w:tcBorders>
          </w:tcPr>
          <w:p w14:paraId="5A2870E5">
            <w:r>
              <w:rPr>
                <w:bCs/>
              </w:rPr>
              <w:t xml:space="preserve">Раздел  3. </w:t>
            </w:r>
            <w:r>
              <w:t>Осуществление торгово-технологического процесса</w:t>
            </w:r>
          </w:p>
        </w:tc>
        <w:tc>
          <w:tcPr>
            <w:tcW w:w="35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DB8B6B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  <w:r>
              <w:t>18</w:t>
            </w:r>
          </w:p>
        </w:tc>
      </w:tr>
      <w:tr w14:paraId="57F7CF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50" w:type="pct"/>
            <w:vMerge w:val="continue"/>
          </w:tcPr>
          <w:p w14:paraId="4D25B04B">
            <w:pPr>
              <w:rPr>
                <w:b/>
                <w:i/>
              </w:rPr>
            </w:pPr>
          </w:p>
        </w:tc>
        <w:tc>
          <w:tcPr>
            <w:tcW w:w="981" w:type="pct"/>
            <w:vMerge w:val="continue"/>
            <w:shd w:val="clear" w:color="auto" w:fill="auto"/>
          </w:tcPr>
          <w:p w14:paraId="4D1353EB">
            <w:pPr>
              <w:shd w:val="clear" w:color="auto" w:fill="FFFFFF"/>
              <w:tabs>
                <w:tab w:val="left" w:pos="1450"/>
              </w:tabs>
              <w:spacing w:before="5"/>
              <w:ind w:left="-110"/>
            </w:pPr>
          </w:p>
        </w:tc>
        <w:tc>
          <w:tcPr>
            <w:tcW w:w="322" w:type="pct"/>
            <w:vMerge w:val="continue"/>
            <w:vAlign w:val="center"/>
          </w:tcPr>
          <w:p w14:paraId="1448D72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5FDF525F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085" w:type="pct"/>
            <w:tcBorders>
              <w:top w:val="single" w:color="auto" w:sz="4" w:space="0"/>
              <w:bottom w:val="single" w:color="auto" w:sz="4" w:space="0"/>
            </w:tcBorders>
          </w:tcPr>
          <w:p w14:paraId="612E6309">
            <w:pPr>
              <w:pStyle w:val="13"/>
              <w:spacing w:after="0"/>
              <w:jc w:val="left"/>
              <w:rPr>
                <w:rFonts w:eastAsia="Calibri"/>
              </w:rPr>
            </w:pPr>
            <w:r>
              <w:rPr>
                <w:rFonts w:ascii="Times New Roman" w:hAnsi="Times New Roman"/>
              </w:rPr>
              <w:t>Раздел 4.Обслуживание и консультирование покупателей</w:t>
            </w:r>
          </w:p>
        </w:tc>
        <w:tc>
          <w:tcPr>
            <w:tcW w:w="350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0A6B475">
            <w:pPr>
              <w:pStyle w:val="12"/>
              <w:widowControl w:val="0"/>
              <w:suppressAutoHyphens/>
              <w:spacing w:before="0" w:after="0"/>
              <w:jc w:val="center"/>
            </w:pPr>
            <w:r>
              <w:t>66</w:t>
            </w:r>
          </w:p>
        </w:tc>
      </w:tr>
      <w:tr w14:paraId="61D6AF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50" w:type="pct"/>
            <w:vMerge w:val="continue"/>
          </w:tcPr>
          <w:p w14:paraId="7BE50DCB">
            <w:pPr>
              <w:rPr>
                <w:b/>
                <w:i/>
              </w:rPr>
            </w:pPr>
          </w:p>
        </w:tc>
        <w:tc>
          <w:tcPr>
            <w:tcW w:w="981" w:type="pct"/>
            <w:vMerge w:val="continue"/>
            <w:shd w:val="clear" w:color="auto" w:fill="auto"/>
          </w:tcPr>
          <w:p w14:paraId="2E18B2A2">
            <w:pPr>
              <w:shd w:val="clear" w:color="auto" w:fill="FFFFFF"/>
              <w:tabs>
                <w:tab w:val="left" w:pos="1450"/>
              </w:tabs>
              <w:spacing w:before="5"/>
              <w:ind w:left="-110"/>
            </w:pPr>
          </w:p>
        </w:tc>
        <w:tc>
          <w:tcPr>
            <w:tcW w:w="322" w:type="pct"/>
            <w:vMerge w:val="continue"/>
            <w:vAlign w:val="center"/>
          </w:tcPr>
          <w:p w14:paraId="63EFAF0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27542CCE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085" w:type="pct"/>
            <w:tcBorders>
              <w:top w:val="single" w:color="auto" w:sz="4" w:space="0"/>
            </w:tcBorders>
          </w:tcPr>
          <w:p w14:paraId="657B63CE">
            <w:r>
              <w:t>Раздел 5. Использование торгово-технологического оборудования</w:t>
            </w:r>
          </w:p>
        </w:tc>
        <w:tc>
          <w:tcPr>
            <w:tcW w:w="35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DEF3B2">
            <w:pPr>
              <w:pStyle w:val="12"/>
              <w:widowControl w:val="0"/>
              <w:suppressAutoHyphens/>
              <w:spacing w:before="0" w:after="0"/>
              <w:jc w:val="center"/>
            </w:pPr>
            <w:r>
              <w:t>18</w:t>
            </w:r>
          </w:p>
        </w:tc>
      </w:tr>
      <w:tr w14:paraId="4DF5EBF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50" w:type="pct"/>
            <w:vMerge w:val="continue"/>
          </w:tcPr>
          <w:p w14:paraId="0813FC99">
            <w:pPr>
              <w:rPr>
                <w:b/>
                <w:i/>
              </w:rPr>
            </w:pPr>
          </w:p>
        </w:tc>
        <w:tc>
          <w:tcPr>
            <w:tcW w:w="981" w:type="pct"/>
            <w:vMerge w:val="continue"/>
            <w:shd w:val="clear" w:color="auto" w:fill="auto"/>
          </w:tcPr>
          <w:p w14:paraId="7D0254A9">
            <w:pPr>
              <w:shd w:val="clear" w:color="auto" w:fill="FFFFFF"/>
              <w:tabs>
                <w:tab w:val="left" w:pos="1450"/>
              </w:tabs>
              <w:spacing w:before="5"/>
              <w:ind w:left="-110"/>
            </w:pPr>
          </w:p>
        </w:tc>
        <w:tc>
          <w:tcPr>
            <w:tcW w:w="322" w:type="pct"/>
            <w:vMerge w:val="continue"/>
            <w:vAlign w:val="center"/>
          </w:tcPr>
          <w:p w14:paraId="728F18C6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</w:p>
        </w:tc>
        <w:tc>
          <w:tcPr>
            <w:tcW w:w="1012" w:type="pct"/>
            <w:vMerge w:val="continue"/>
          </w:tcPr>
          <w:p w14:paraId="5A8CC286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</w:rPr>
            </w:pPr>
          </w:p>
        </w:tc>
        <w:tc>
          <w:tcPr>
            <w:tcW w:w="2085" w:type="pct"/>
          </w:tcPr>
          <w:p w14:paraId="0E071327">
            <w:pPr>
              <w:pStyle w:val="12"/>
              <w:widowControl w:val="0"/>
              <w:suppressAutoHyphens/>
              <w:spacing w:before="0" w:beforeAutospacing="0" w:after="0" w:afterAutospacing="0"/>
            </w:pPr>
            <w:r>
              <w:t>Дифференцированный зачет</w:t>
            </w:r>
          </w:p>
        </w:tc>
        <w:tc>
          <w:tcPr>
            <w:tcW w:w="350" w:type="pct"/>
            <w:shd w:val="clear" w:color="auto" w:fill="auto"/>
            <w:vAlign w:val="center"/>
          </w:tcPr>
          <w:p w14:paraId="0406B66C">
            <w:pPr>
              <w:pStyle w:val="12"/>
              <w:widowControl w:val="0"/>
              <w:suppressAutoHyphens/>
              <w:spacing w:before="0" w:beforeAutospacing="0" w:after="0" w:afterAutospacing="0"/>
              <w:jc w:val="center"/>
            </w:pPr>
            <w:r>
              <w:t>6</w:t>
            </w:r>
          </w:p>
        </w:tc>
      </w:tr>
    </w:tbl>
    <w:p w14:paraId="22D42614">
      <w:pPr>
        <w:rPr>
          <w:lang w:val="en-US"/>
        </w:rPr>
      </w:pPr>
    </w:p>
    <w:p w14:paraId="1B32C051"/>
    <w:p w14:paraId="3F131790"/>
    <w:p w14:paraId="40FEF7BC"/>
    <w:p w14:paraId="5E53EAB5"/>
    <w:p w14:paraId="1F250003"/>
    <w:p w14:paraId="527F15EE"/>
    <w:p w14:paraId="50AF8F77"/>
    <w:p w14:paraId="2DDE4664">
      <w:pPr>
        <w:tabs>
          <w:tab w:val="left" w:pos="3332"/>
          <w:tab w:val="center" w:pos="7645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 Содержание обучения по учебной практике</w:t>
      </w:r>
    </w:p>
    <w:p w14:paraId="724B24A7">
      <w:pPr>
        <w:tabs>
          <w:tab w:val="left" w:pos="3332"/>
          <w:tab w:val="center" w:pos="7645"/>
        </w:tabs>
        <w:ind w:firstLine="720"/>
        <w:jc w:val="center"/>
        <w:rPr>
          <w:b/>
          <w:bCs/>
          <w:sz w:val="28"/>
          <w:szCs w:val="28"/>
        </w:rPr>
      </w:pPr>
    </w:p>
    <w:tbl>
      <w:tblPr>
        <w:tblStyle w:val="5"/>
        <w:tblpPr w:leftFromText="180" w:rightFromText="180" w:vertAnchor="text" w:tblpXSpec="center" w:tblpY="1"/>
        <w:tblOverlap w:val="never"/>
        <w:tblW w:w="507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67"/>
        <w:gridCol w:w="8231"/>
        <w:gridCol w:w="12"/>
        <w:gridCol w:w="1121"/>
        <w:gridCol w:w="12"/>
        <w:gridCol w:w="1208"/>
        <w:gridCol w:w="48"/>
      </w:tblGrid>
      <w:tr w14:paraId="59A5F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shd w:val="clear" w:color="auto" w:fill="auto"/>
            <w:vAlign w:val="center"/>
          </w:tcPr>
          <w:p w14:paraId="10C72E91">
            <w:pPr>
              <w:jc w:val="center"/>
            </w:pPr>
            <w:r>
              <w:rPr>
                <w:bCs/>
              </w:rPr>
              <w:t>Код и наименование профессиональных модулей  и тем учебной практики</w:t>
            </w:r>
          </w:p>
        </w:tc>
        <w:tc>
          <w:tcPr>
            <w:tcW w:w="2934" w:type="pct"/>
            <w:gridSpan w:val="2"/>
            <w:shd w:val="clear" w:color="auto" w:fill="auto"/>
            <w:vAlign w:val="center"/>
          </w:tcPr>
          <w:p w14:paraId="67ABE149">
            <w:pPr>
              <w:jc w:val="center"/>
            </w:pPr>
            <w:r>
              <w:rPr>
                <w:bCs/>
              </w:rPr>
              <w:t>Содержание учебной практике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5AC13EDF">
            <w:pPr>
              <w:ind w:left="-35" w:firstLine="35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Объем часов</w:t>
            </w:r>
          </w:p>
        </w:tc>
        <w:tc>
          <w:tcPr>
            <w:tcW w:w="423" w:type="pct"/>
            <w:gridSpan w:val="3"/>
            <w:shd w:val="clear" w:color="auto" w:fill="auto"/>
            <w:vAlign w:val="center"/>
          </w:tcPr>
          <w:p w14:paraId="78DC6BCE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Уровень освоения</w:t>
            </w:r>
          </w:p>
        </w:tc>
      </w:tr>
      <w:tr w14:paraId="7D3D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shd w:val="clear" w:color="auto" w:fill="auto"/>
          </w:tcPr>
          <w:p w14:paraId="629B31E6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934" w:type="pct"/>
            <w:gridSpan w:val="2"/>
            <w:shd w:val="clear" w:color="auto" w:fill="auto"/>
          </w:tcPr>
          <w:p w14:paraId="5BC023D0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AE46E29">
            <w:pPr>
              <w:ind w:left="-35" w:firstLine="35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0A669E5F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14:paraId="696CA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000" w:type="pct"/>
            <w:gridSpan w:val="8"/>
            <w:shd w:val="clear" w:color="auto" w:fill="auto"/>
          </w:tcPr>
          <w:p w14:paraId="2A012D4C">
            <w:pPr>
              <w:pStyle w:val="13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ПМ 01. Продажа  продовольственных  и  непродовольственных товаров</w:t>
            </w:r>
          </w:p>
        </w:tc>
      </w:tr>
      <w:tr w14:paraId="6BC4D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shd w:val="clear" w:color="auto" w:fill="auto"/>
          </w:tcPr>
          <w:p w14:paraId="622BFC6B">
            <w:pPr>
              <w:pStyle w:val="17"/>
              <w:widowControl/>
              <w:spacing w:line="240" w:lineRule="auto"/>
              <w:ind w:right="182"/>
              <w:rPr>
                <w:bCs/>
              </w:rPr>
            </w:pPr>
            <w:r>
              <w:rPr>
                <w:b/>
              </w:rPr>
              <w:t xml:space="preserve">Виды работ: </w:t>
            </w:r>
            <w:r>
              <w:t xml:space="preserve">Получение первичных профессиональных умений и навыков </w:t>
            </w:r>
            <w:r>
              <w:rPr>
                <w:rStyle w:val="23"/>
              </w:rPr>
              <w:t>обслуживания покупателей, продажи различных групп непродовольственных и продовольственных товаров</w:t>
            </w:r>
          </w:p>
        </w:tc>
        <w:tc>
          <w:tcPr>
            <w:tcW w:w="2934" w:type="pct"/>
            <w:gridSpan w:val="2"/>
            <w:shd w:val="clear" w:color="auto" w:fill="auto"/>
          </w:tcPr>
          <w:p w14:paraId="3BB79C30">
            <w:pPr>
              <w:pStyle w:val="13"/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378" w:type="pct"/>
            <w:gridSpan w:val="2"/>
            <w:shd w:val="clear" w:color="auto" w:fill="auto"/>
          </w:tcPr>
          <w:p w14:paraId="6A627986">
            <w:pPr>
              <w:pStyle w:val="13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23" w:type="pct"/>
            <w:gridSpan w:val="3"/>
            <w:shd w:val="clear" w:color="auto" w:fill="auto"/>
          </w:tcPr>
          <w:p w14:paraId="722E740E">
            <w:pPr>
              <w:pStyle w:val="13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4186C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vMerge w:val="restart"/>
            <w:shd w:val="clear" w:color="auto" w:fill="auto"/>
          </w:tcPr>
          <w:p w14:paraId="4A6A9130">
            <w:pPr>
              <w:pStyle w:val="17"/>
              <w:widowControl/>
              <w:spacing w:line="240" w:lineRule="auto"/>
              <w:ind w:right="182"/>
              <w:rPr>
                <w:b/>
              </w:rPr>
            </w:pPr>
            <w:r>
              <w:rPr>
                <w:b/>
              </w:rPr>
              <w:t>Вводный инструктаж</w:t>
            </w:r>
          </w:p>
        </w:tc>
        <w:tc>
          <w:tcPr>
            <w:tcW w:w="2934" w:type="pct"/>
            <w:gridSpan w:val="2"/>
            <w:shd w:val="clear" w:color="auto" w:fill="auto"/>
          </w:tcPr>
          <w:p w14:paraId="4A50DB9D">
            <w:pPr>
              <w:pStyle w:val="2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78" w:type="pct"/>
            <w:gridSpan w:val="2"/>
            <w:shd w:val="clear" w:color="auto" w:fill="D8D8D8" w:themeFill="background1" w:themeFillShade="D9"/>
          </w:tcPr>
          <w:p w14:paraId="011F550F">
            <w:pPr>
              <w:pStyle w:val="13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23" w:type="pct"/>
            <w:gridSpan w:val="3"/>
            <w:shd w:val="clear" w:color="auto" w:fill="D8D8D8" w:themeFill="background1" w:themeFillShade="D9"/>
          </w:tcPr>
          <w:p w14:paraId="7E6861DA">
            <w:pPr>
              <w:pStyle w:val="13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3BCD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7251FAD3">
            <w:pPr>
              <w:pStyle w:val="17"/>
              <w:widowControl/>
              <w:spacing w:line="240" w:lineRule="auto"/>
              <w:ind w:right="182"/>
              <w:rPr>
                <w:b/>
              </w:rPr>
            </w:pPr>
          </w:p>
        </w:tc>
        <w:tc>
          <w:tcPr>
            <w:tcW w:w="2934" w:type="pct"/>
            <w:gridSpan w:val="2"/>
            <w:shd w:val="clear" w:color="auto" w:fill="auto"/>
          </w:tcPr>
          <w:p w14:paraId="6C0AD8EF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Инструктаж по охране труда, техники безопасности, пожарной безопасности, санитарии и гигиене; </w:t>
            </w:r>
            <w:r>
              <w:rPr>
                <w:rFonts w:ascii="Times New Roman" w:hAnsi="Times New Roman"/>
              </w:rPr>
              <w:t>экскурсия на предприятия торговли.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49E45593">
            <w:pPr>
              <w:pStyle w:val="13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4460E1BA">
            <w:pPr>
              <w:pStyle w:val="13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0C1E3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577" w:type="pct"/>
            <w:gridSpan w:val="5"/>
            <w:tcBorders>
              <w:right w:val="nil"/>
            </w:tcBorders>
            <w:shd w:val="clear" w:color="auto" w:fill="auto"/>
          </w:tcPr>
          <w:p w14:paraId="296D09B1">
            <w:pPr>
              <w:pStyle w:val="13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Раздел 1. Распознавание ассортимента, определение качества и   комплектности продовольственных и непродовольственных товаров</w:t>
            </w:r>
          </w:p>
        </w:tc>
        <w:tc>
          <w:tcPr>
            <w:tcW w:w="423" w:type="pct"/>
            <w:gridSpan w:val="3"/>
            <w:tcBorders>
              <w:left w:val="nil"/>
            </w:tcBorders>
            <w:shd w:val="clear" w:color="auto" w:fill="auto"/>
          </w:tcPr>
          <w:p w14:paraId="2E296F02">
            <w:pPr>
              <w:pStyle w:val="13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3190C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65" w:type="pct"/>
            <w:vMerge w:val="restart"/>
            <w:shd w:val="clear" w:color="auto" w:fill="auto"/>
          </w:tcPr>
          <w:p w14:paraId="0C941B9F">
            <w:pPr>
              <w:rPr>
                <w:b/>
              </w:rPr>
            </w:pPr>
            <w:r>
              <w:rPr>
                <w:b/>
              </w:rPr>
              <w:t xml:space="preserve">Тема 1.1.   </w:t>
            </w:r>
          </w:p>
          <w:p w14:paraId="3EF8BA9A">
            <w:r>
              <w:t>Распознавание ассортимента, определение качества и   комплектности непродовольственных товаров.</w:t>
            </w:r>
          </w:p>
        </w:tc>
        <w:tc>
          <w:tcPr>
            <w:tcW w:w="2934" w:type="pct"/>
            <w:gridSpan w:val="2"/>
            <w:shd w:val="clear" w:color="auto" w:fill="auto"/>
          </w:tcPr>
          <w:p w14:paraId="695507BB">
            <w:pPr>
              <w:pStyle w:val="13"/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Calibri"/>
                <w:b/>
                <w:bCs/>
              </w:rPr>
              <w:t>Содержание</w:t>
            </w:r>
          </w:p>
        </w:tc>
        <w:tc>
          <w:tcPr>
            <w:tcW w:w="378" w:type="pct"/>
            <w:gridSpan w:val="2"/>
            <w:shd w:val="clear" w:color="auto" w:fill="D8D8D8" w:themeFill="background1" w:themeFillShade="D9"/>
            <w:vAlign w:val="center"/>
          </w:tcPr>
          <w:p w14:paraId="33D266FC">
            <w:pPr>
              <w:pStyle w:val="13"/>
              <w:spacing w:after="0"/>
              <w:jc w:val="left"/>
              <w:rPr>
                <w:rFonts w:ascii="Times New Roman" w:hAnsi="Times New Roman"/>
              </w:rPr>
            </w:pPr>
          </w:p>
        </w:tc>
        <w:tc>
          <w:tcPr>
            <w:tcW w:w="423" w:type="pct"/>
            <w:gridSpan w:val="3"/>
            <w:shd w:val="clear" w:color="auto" w:fill="D8D8D8" w:themeFill="background1" w:themeFillShade="D9"/>
          </w:tcPr>
          <w:p w14:paraId="24138D5C">
            <w:pPr>
              <w:pStyle w:val="13"/>
              <w:spacing w:after="0"/>
              <w:rPr>
                <w:rFonts w:ascii="Times New Roman" w:hAnsi="Times New Roman"/>
                <w:b/>
              </w:rPr>
            </w:pPr>
          </w:p>
        </w:tc>
      </w:tr>
      <w:tr w14:paraId="48B61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65" w:type="pct"/>
            <w:vMerge w:val="continue"/>
            <w:shd w:val="clear" w:color="auto" w:fill="auto"/>
          </w:tcPr>
          <w:p w14:paraId="0FF9EAC3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3FD21C39">
            <w:pPr>
              <w:jc w:val="both"/>
              <w:rPr>
                <w:b/>
              </w:rPr>
            </w:pPr>
            <w:r>
              <w:rPr>
                <w:rFonts w:eastAsia="Calibri"/>
                <w:bCs/>
              </w:rPr>
              <w:t>1.</w:t>
            </w:r>
          </w:p>
        </w:tc>
        <w:tc>
          <w:tcPr>
            <w:tcW w:w="2745" w:type="pct"/>
            <w:shd w:val="clear" w:color="auto" w:fill="auto"/>
          </w:tcPr>
          <w:p w14:paraId="5473E282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текстильных, швейных, трикотажных изделий;</w:t>
            </w:r>
          </w:p>
          <w:p w14:paraId="00AEBF77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брака оценка качества текстильных швейных, трикотажных изделий  по органолептическим показателям; расшифровка маркировки,  символов по уходу за изделиями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 размещение и выкладка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текстильных, швейных, трикотажных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товаров в торговом зале; </w:t>
            </w:r>
            <w:r>
              <w:rPr>
                <w:rFonts w:ascii="Times New Roman" w:hAnsi="Times New Roman"/>
                <w:bCs/>
              </w:rPr>
              <w:t>особенности продажи текстильных и швейных товаров.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1B43A142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654BC4EA">
            <w:pPr>
              <w:jc w:val="center"/>
            </w:pPr>
          </w:p>
          <w:p w14:paraId="7E9CE8A9">
            <w:pPr>
              <w:jc w:val="center"/>
            </w:pPr>
          </w:p>
          <w:p w14:paraId="6D52FC1B">
            <w:pPr>
              <w:jc w:val="center"/>
            </w:pPr>
            <w:r>
              <w:t>2</w:t>
            </w:r>
          </w:p>
        </w:tc>
      </w:tr>
      <w:tr w14:paraId="72855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65" w:type="pct"/>
            <w:vMerge w:val="continue"/>
            <w:shd w:val="clear" w:color="auto" w:fill="auto"/>
          </w:tcPr>
          <w:p w14:paraId="774DF609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75529DF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</w:p>
        </w:tc>
        <w:tc>
          <w:tcPr>
            <w:tcW w:w="2745" w:type="pct"/>
            <w:shd w:val="clear" w:color="auto" w:fill="auto"/>
          </w:tcPr>
          <w:p w14:paraId="092BB6E7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ассортимента  обувных товаров; выявление дефектов  обувных товаров по органолептическим показателям;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расшифровка маркировки</w:t>
            </w:r>
            <w:r>
              <w:rPr>
                <w:rFonts w:ascii="Times New Roman" w:hAnsi="Times New Roman" w:cs="Times New Roman"/>
              </w:rPr>
              <w:t xml:space="preserve">, символов по уходу за товарами.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размещение и выкладка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обувных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товаров в торговом зале; особенности продажи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обувных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товаров.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59AC7EF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43E79507">
            <w:pPr>
              <w:jc w:val="center"/>
            </w:pPr>
          </w:p>
          <w:p w14:paraId="7E0B459F">
            <w:pPr>
              <w:jc w:val="center"/>
            </w:pPr>
            <w:r>
              <w:t>2</w:t>
            </w:r>
          </w:p>
        </w:tc>
      </w:tr>
      <w:tr w14:paraId="598D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65" w:type="pct"/>
            <w:vMerge w:val="continue"/>
            <w:shd w:val="clear" w:color="auto" w:fill="auto"/>
          </w:tcPr>
          <w:p w14:paraId="52F05FC1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2F653E52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</w:p>
        </w:tc>
        <w:tc>
          <w:tcPr>
            <w:tcW w:w="2745" w:type="pct"/>
            <w:shd w:val="clear" w:color="auto" w:fill="auto"/>
          </w:tcPr>
          <w:p w14:paraId="72A0B077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ассортимента пушно -  меховых изделий; определение брака,  оценка качества пушно - меховых изделий по органолептическим показателям;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расшифровка маркировки, клеймения и символов по уходу за товарами.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Приемка и особенности размещения товаров на хранение; подготовка (распаковка, сортировка, маркировка, облагораживание);размещение и выкладка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пушно - меховых товаров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в торговом зале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пушно - меховых товаров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5B5598BE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31B35435">
            <w:pPr>
              <w:jc w:val="center"/>
            </w:pPr>
          </w:p>
          <w:p w14:paraId="59F6F449">
            <w:pPr>
              <w:jc w:val="center"/>
            </w:pPr>
          </w:p>
          <w:p w14:paraId="30612735">
            <w:pPr>
              <w:jc w:val="center"/>
            </w:pPr>
          </w:p>
          <w:p w14:paraId="07AB3D64">
            <w:pPr>
              <w:jc w:val="center"/>
            </w:pPr>
            <w:r>
              <w:t>2</w:t>
            </w:r>
          </w:p>
        </w:tc>
      </w:tr>
      <w:tr w14:paraId="169F7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5" w:type="pct"/>
            <w:vMerge w:val="continue"/>
            <w:shd w:val="clear" w:color="auto" w:fill="auto"/>
          </w:tcPr>
          <w:p w14:paraId="26DE8E14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4AAAD31F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</w:p>
        </w:tc>
        <w:tc>
          <w:tcPr>
            <w:tcW w:w="2745" w:type="pct"/>
            <w:shd w:val="clear" w:color="auto" w:fill="auto"/>
          </w:tcPr>
          <w:p w14:paraId="1A5AE784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галантерейных товаров; определение брака  оценка качества галантерейных товаров  по органолептическим показателям;</w:t>
            </w:r>
          </w:p>
          <w:p w14:paraId="1333A6E1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расшифровка маркировки, клеймения и символов по уходу за товарами.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размещение и выкладка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галантерейных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товаров в торговом зале;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галантерейных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товаров.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122533EF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23" w:type="pct"/>
            <w:gridSpan w:val="3"/>
            <w:shd w:val="clear" w:color="auto" w:fill="auto"/>
          </w:tcPr>
          <w:p w14:paraId="15E50225">
            <w:pPr>
              <w:jc w:val="center"/>
            </w:pPr>
          </w:p>
          <w:p w14:paraId="771D0152">
            <w:pPr>
              <w:jc w:val="center"/>
            </w:pPr>
          </w:p>
          <w:p w14:paraId="3FF3A9A4">
            <w:pPr>
              <w:jc w:val="center"/>
            </w:pPr>
          </w:p>
          <w:p w14:paraId="5BD82531">
            <w:pPr>
              <w:jc w:val="center"/>
            </w:pPr>
            <w:r>
              <w:t>2</w:t>
            </w:r>
          </w:p>
        </w:tc>
      </w:tr>
      <w:tr w14:paraId="6C1E6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70" w:hRule="atLeast"/>
        </w:trPr>
        <w:tc>
          <w:tcPr>
            <w:tcW w:w="1265" w:type="pct"/>
            <w:vMerge w:val="restart"/>
            <w:tcBorders>
              <w:top w:val="nil"/>
            </w:tcBorders>
            <w:shd w:val="clear" w:color="auto" w:fill="auto"/>
          </w:tcPr>
          <w:p w14:paraId="7E7280C1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036EE65B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183C6E39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ассортимента парфюмерно – косметических товаров; чтение аннотации по парфюмернно -  косметических товаров; расшифровка маркировки.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особенности продажи,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размещение и выкладка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парфюмерно – косметических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товаров в торговом зале.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1240CC4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6438993A">
            <w:pPr>
              <w:jc w:val="center"/>
            </w:pPr>
          </w:p>
          <w:p w14:paraId="1BCDBC1A">
            <w:pPr>
              <w:jc w:val="center"/>
            </w:pPr>
          </w:p>
          <w:p w14:paraId="3E69B015">
            <w:r>
              <w:t xml:space="preserve">     2</w:t>
            </w:r>
          </w:p>
        </w:tc>
      </w:tr>
      <w:tr w14:paraId="6B6C5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1117" w:hRule="atLeast"/>
        </w:trPr>
        <w:tc>
          <w:tcPr>
            <w:tcW w:w="1265" w:type="pct"/>
            <w:vMerge w:val="continue"/>
            <w:tcBorders>
              <w:top w:val="nil"/>
            </w:tcBorders>
            <w:shd w:val="clear" w:color="auto" w:fill="auto"/>
          </w:tcPr>
          <w:p w14:paraId="294C7F95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25F70BDF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527E97E5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посудохозяйственных товаров; определение брака оценка качества  по органолептическим показателям; расшифровка маркировки, клеймения и символов по уходу за изделиями.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размещение и выкладка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посудохозяйственных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товаров в торговом зале;  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посудохозяйственных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товаров.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13D783EB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619803E7">
            <w:pPr>
              <w:jc w:val="center"/>
            </w:pPr>
          </w:p>
          <w:p w14:paraId="5B77248E">
            <w:pPr>
              <w:jc w:val="center"/>
            </w:pPr>
          </w:p>
          <w:p w14:paraId="4C70C9CC">
            <w:pPr>
              <w:jc w:val="center"/>
            </w:pPr>
          </w:p>
          <w:p w14:paraId="1AB9BC9D">
            <w:pPr>
              <w:jc w:val="center"/>
            </w:pPr>
            <w:r>
              <w:t>2</w:t>
            </w:r>
          </w:p>
        </w:tc>
      </w:tr>
      <w:tr w14:paraId="560D9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00" w:hRule="atLeast"/>
        </w:trPr>
        <w:tc>
          <w:tcPr>
            <w:tcW w:w="1265" w:type="pct"/>
            <w:vMerge w:val="continue"/>
            <w:tcBorders>
              <w:top w:val="nil"/>
            </w:tcBorders>
            <w:shd w:val="clear" w:color="auto" w:fill="auto"/>
          </w:tcPr>
          <w:p w14:paraId="20C68CCC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3077B2BA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05327659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 электробытовых товаров; определение брака оценка качества  электробытовых товаров по органолептическим показателям;заполнение паспортов, расшифровка маркировки;  изучение правил эксплуатации.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торговом зале;  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электробытовых   товаров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05AE5CC5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  6</w:t>
            </w:r>
          </w:p>
        </w:tc>
        <w:tc>
          <w:tcPr>
            <w:tcW w:w="403" w:type="pct"/>
            <w:shd w:val="clear" w:color="auto" w:fill="auto"/>
          </w:tcPr>
          <w:p w14:paraId="4F5CD956">
            <w:pPr>
              <w:jc w:val="center"/>
            </w:pPr>
          </w:p>
          <w:p w14:paraId="6F4CD5F8">
            <w:r>
              <w:t xml:space="preserve">       2 </w:t>
            </w:r>
          </w:p>
        </w:tc>
      </w:tr>
      <w:tr w14:paraId="072F9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30" w:hRule="atLeast"/>
        </w:trPr>
        <w:tc>
          <w:tcPr>
            <w:tcW w:w="1265" w:type="pct"/>
            <w:vMerge w:val="continue"/>
            <w:tcBorders>
              <w:top w:val="nil"/>
            </w:tcBorders>
            <w:shd w:val="clear" w:color="auto" w:fill="auto"/>
          </w:tcPr>
          <w:p w14:paraId="0F8C910E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39ABF6B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2DCD7F00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 мебельных товаров; определение брака оценка качества мебельных товаров по органолептическим показателям; расшифровка маркировки, клеймения и символов по уходу за товарами.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мебельных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товаров в торговом зале;  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мебельных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товаров.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14EF0DD2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2D0362F1">
            <w:pPr>
              <w:jc w:val="center"/>
            </w:pPr>
          </w:p>
          <w:p w14:paraId="2E275529">
            <w:pPr>
              <w:jc w:val="center"/>
            </w:pPr>
          </w:p>
          <w:p w14:paraId="4690584F">
            <w:pPr>
              <w:jc w:val="center"/>
            </w:pPr>
            <w:r>
              <w:t>2</w:t>
            </w:r>
          </w:p>
        </w:tc>
      </w:tr>
      <w:tr w14:paraId="73C71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85" w:hRule="atLeast"/>
        </w:trPr>
        <w:tc>
          <w:tcPr>
            <w:tcW w:w="1265" w:type="pct"/>
            <w:vMerge w:val="continue"/>
            <w:tcBorders>
              <w:top w:val="nil"/>
            </w:tcBorders>
            <w:shd w:val="clear" w:color="auto" w:fill="auto"/>
          </w:tcPr>
          <w:p w14:paraId="6E345032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207D3EA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3DC727F4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Распознавание ассортимента ювелирных изделий; определение брака оценка качества ювелирных изделий  по органолептическим показателям; чтение пломб; расшифровка маркировки, клеймения и символов по уходу за товарами.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Приемка и особенности размещения товаров на хранение; подготовка (распаковка, сортировка, маркировка, облагораживание);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ювелирных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товаров в торговом зале;  особенности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ювелирных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товаров.</w:t>
            </w:r>
          </w:p>
        </w:tc>
        <w:tc>
          <w:tcPr>
            <w:tcW w:w="378" w:type="pct"/>
            <w:gridSpan w:val="2"/>
            <w:shd w:val="clear" w:color="auto" w:fill="auto"/>
            <w:vAlign w:val="center"/>
          </w:tcPr>
          <w:p w14:paraId="0CFC3469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5730F585">
            <w:pPr>
              <w:jc w:val="center"/>
            </w:pPr>
          </w:p>
          <w:p w14:paraId="7E75E941">
            <w:pPr>
              <w:jc w:val="center"/>
            </w:pPr>
          </w:p>
          <w:p w14:paraId="259214C3">
            <w:pPr>
              <w:jc w:val="center"/>
            </w:pPr>
            <w:r>
              <w:t>2</w:t>
            </w:r>
          </w:p>
        </w:tc>
      </w:tr>
      <w:tr w14:paraId="67D22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85" w:hRule="atLeast"/>
        </w:trPr>
        <w:tc>
          <w:tcPr>
            <w:tcW w:w="4984" w:type="pct"/>
            <w:gridSpan w:val="7"/>
            <w:tcBorders>
              <w:top w:val="nil"/>
            </w:tcBorders>
            <w:shd w:val="clear" w:color="auto" w:fill="auto"/>
          </w:tcPr>
          <w:p w14:paraId="01D5B1C0">
            <w:pPr>
              <w:jc w:val="center"/>
            </w:pPr>
            <w:r>
              <w:rPr>
                <w:b/>
                <w:bCs/>
              </w:rPr>
              <w:t>Раздел 2.   Обслуживание покупателей и контроль за сохранностью товароматериальных ценностей</w:t>
            </w:r>
          </w:p>
        </w:tc>
      </w:tr>
      <w:tr w14:paraId="3EE9E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restart"/>
            <w:shd w:val="clear" w:color="auto" w:fill="auto"/>
          </w:tcPr>
          <w:p w14:paraId="35581CA1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Тема 2.1</w:t>
            </w:r>
          </w:p>
          <w:p w14:paraId="7E566E76">
            <w:pPr>
              <w:rPr>
                <w:rFonts w:eastAsia="Calibri"/>
                <w:b/>
                <w:bCs/>
              </w:rPr>
            </w:pPr>
            <w:r>
              <w:rPr>
                <w:bCs/>
              </w:rPr>
              <w:t>Обслуживание покупателей и контроль за сохранностью товароматериальных ценностей</w:t>
            </w:r>
          </w:p>
          <w:p w14:paraId="5390E42D">
            <w:pPr>
              <w:rPr>
                <w:rFonts w:eastAsia="Calibri"/>
                <w:bCs/>
              </w:rPr>
            </w:pPr>
          </w:p>
        </w:tc>
        <w:tc>
          <w:tcPr>
            <w:tcW w:w="2938" w:type="pct"/>
            <w:gridSpan w:val="3"/>
            <w:shd w:val="clear" w:color="auto" w:fill="auto"/>
          </w:tcPr>
          <w:p w14:paraId="16A3C8E7">
            <w:pPr>
              <w:pStyle w:val="13"/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378" w:type="pct"/>
            <w:gridSpan w:val="2"/>
            <w:shd w:val="clear" w:color="auto" w:fill="BEBEBE" w:themeFill="background1" w:themeFillShade="BF"/>
          </w:tcPr>
          <w:p w14:paraId="35E72310">
            <w:pPr>
              <w:pStyle w:val="13"/>
              <w:spacing w:after="0"/>
              <w:jc w:val="left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403" w:type="pct"/>
            <w:shd w:val="clear" w:color="auto" w:fill="BEBEBE" w:themeFill="background1" w:themeFillShade="BF"/>
          </w:tcPr>
          <w:p w14:paraId="75FDF0E1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9F1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608" w:hRule="atLeast"/>
        </w:trPr>
        <w:tc>
          <w:tcPr>
            <w:tcW w:w="1265" w:type="pct"/>
            <w:vMerge w:val="continue"/>
            <w:shd w:val="clear" w:color="auto" w:fill="auto"/>
          </w:tcPr>
          <w:p w14:paraId="1198CF5C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15234ABD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2D1CA70A">
            <w:pPr>
              <w:pStyle w:val="13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сопроводительных документов при приемке товаров: товарной накладной, товарно-транспортной накладной.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112E09A6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1781CEE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C007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73" w:hRule="atLeast"/>
        </w:trPr>
        <w:tc>
          <w:tcPr>
            <w:tcW w:w="1265" w:type="pct"/>
            <w:vMerge w:val="continue"/>
            <w:shd w:val="clear" w:color="auto" w:fill="auto"/>
          </w:tcPr>
          <w:p w14:paraId="36DC5F26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4D7A8AF6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58AC518F">
            <w:pPr>
              <w:pStyle w:val="13"/>
              <w:spacing w:after="0"/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>Подготовка рабочего места продавца и контролера кассира.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6847BA48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7CADD0D2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B0BD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495" w:hRule="atLeast"/>
        </w:trPr>
        <w:tc>
          <w:tcPr>
            <w:tcW w:w="1265" w:type="pct"/>
            <w:vMerge w:val="continue"/>
            <w:shd w:val="clear" w:color="auto" w:fill="auto"/>
          </w:tcPr>
          <w:p w14:paraId="0A348C92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7196DCDD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7F6A131B">
            <w:pPr>
              <w:pStyle w:val="13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актов на товар, пришедший в полную или частичную негодность.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505F7557">
            <w:pPr>
              <w:pStyle w:val="13"/>
              <w:rPr>
                <w:rFonts w:ascii="Times New Roman" w:hAnsi="Times New Roman" w:eastAsia="Calibri"/>
                <w:bCs/>
              </w:rPr>
            </w:pPr>
          </w:p>
          <w:p w14:paraId="7B4FEB57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21A2CA86">
            <w:pPr>
              <w:pStyle w:val="13"/>
              <w:rPr>
                <w:rFonts w:ascii="Times New Roman" w:hAnsi="Times New Roman" w:eastAsia="Calibri"/>
                <w:bCs/>
              </w:rPr>
            </w:pPr>
          </w:p>
          <w:p w14:paraId="557C175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14:paraId="0A7D5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445" w:hRule="atLeast"/>
        </w:trPr>
        <w:tc>
          <w:tcPr>
            <w:tcW w:w="1265" w:type="pct"/>
            <w:vMerge w:val="continue"/>
            <w:shd w:val="clear" w:color="auto" w:fill="auto"/>
          </w:tcPr>
          <w:p w14:paraId="1A21E8C9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1EB4116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3F3AB1F6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рекламы для продвижения товара.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6FFEEF48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9D9563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14:paraId="27150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547" w:hRule="atLeast"/>
        </w:trPr>
        <w:tc>
          <w:tcPr>
            <w:tcW w:w="1265" w:type="pct"/>
            <w:vMerge w:val="continue"/>
            <w:shd w:val="clear" w:color="auto" w:fill="auto"/>
          </w:tcPr>
          <w:p w14:paraId="6625D9CC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36E84D2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CA5F27B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инвентаризации. Оформление документов по итогам инвентаризации.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291B3C6B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439257D9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3398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697" w:hRule="atLeast"/>
        </w:trPr>
        <w:tc>
          <w:tcPr>
            <w:tcW w:w="1265" w:type="pct"/>
            <w:vMerge w:val="continue"/>
            <w:shd w:val="clear" w:color="auto" w:fill="auto"/>
          </w:tcPr>
          <w:p w14:paraId="6D1DD177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15222B06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57C5AF9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 упаковочного материала. Подготовка упаковочного материала. Упаковка товаров разными способами.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3ED4FBCD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B300C1D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61F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414" w:hRule="atLeast"/>
        </w:trPr>
        <w:tc>
          <w:tcPr>
            <w:tcW w:w="1265" w:type="pct"/>
            <w:vMerge w:val="continue"/>
            <w:shd w:val="clear" w:color="auto" w:fill="auto"/>
          </w:tcPr>
          <w:p w14:paraId="4203A2B0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790633DB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</w:p>
          <w:p w14:paraId="5EB09BCC">
            <w:pPr>
              <w:jc w:val="both"/>
              <w:rPr>
                <w:rFonts w:eastAsia="Calibri"/>
                <w:bCs/>
              </w:rPr>
            </w:pPr>
          </w:p>
          <w:p w14:paraId="7E20B6A6">
            <w:pPr>
              <w:jc w:val="both"/>
              <w:rPr>
                <w:rFonts w:eastAsia="Calibri"/>
                <w:bCs/>
              </w:rPr>
            </w:pPr>
          </w:p>
          <w:p w14:paraId="67E88776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749" w:type="pct"/>
            <w:gridSpan w:val="2"/>
            <w:shd w:val="clear" w:color="auto" w:fill="auto"/>
          </w:tcPr>
          <w:p w14:paraId="2D7D21FE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Обслуживание покупателей продовольственных и  непродовольственных товаров (встреча, показ, консультация). Подсчет стоимости покупки  покупателей, расчет покупателей. 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74F88948">
            <w:pPr>
              <w:pStyle w:val="13"/>
              <w:rPr>
                <w:rFonts w:ascii="Times New Roman" w:hAnsi="Times New Roman" w:eastAsia="Calibri"/>
                <w:bCs/>
              </w:rPr>
            </w:pPr>
          </w:p>
          <w:p w14:paraId="757918F4">
            <w:pPr>
              <w:pStyle w:val="13"/>
              <w:rPr>
                <w:rFonts w:ascii="Times New Roman" w:hAnsi="Times New Roman" w:eastAsia="Calibri"/>
                <w:bCs/>
              </w:rPr>
            </w:pPr>
          </w:p>
          <w:p w14:paraId="3D51A15D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039D1333">
            <w:pPr>
              <w:pStyle w:val="13"/>
              <w:rPr>
                <w:rFonts w:ascii="Times New Roman" w:hAnsi="Times New Roman" w:eastAsia="Calibri"/>
                <w:bCs/>
              </w:rPr>
            </w:pPr>
          </w:p>
          <w:p w14:paraId="0E0EACC3">
            <w:pPr>
              <w:jc w:val="center"/>
              <w:rPr>
                <w:rFonts w:eastAsia="Calibri"/>
              </w:rPr>
            </w:pPr>
          </w:p>
          <w:p w14:paraId="714A3CF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14:paraId="52A2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810" w:hRule="atLeast"/>
        </w:trPr>
        <w:tc>
          <w:tcPr>
            <w:tcW w:w="1265" w:type="pct"/>
            <w:vMerge w:val="continue"/>
            <w:shd w:val="clear" w:color="auto" w:fill="auto"/>
          </w:tcPr>
          <w:p w14:paraId="39854DF4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0A29268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4297963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торговых ситуаций. Закон о защите прав потребителей. Правила торговли.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2330161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244D0741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 xml:space="preserve">2 </w:t>
            </w:r>
          </w:p>
        </w:tc>
      </w:tr>
      <w:tr w14:paraId="7047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00" w:hRule="atLeast"/>
        </w:trPr>
        <w:tc>
          <w:tcPr>
            <w:tcW w:w="4984" w:type="pct"/>
            <w:gridSpan w:val="7"/>
            <w:shd w:val="clear" w:color="auto" w:fill="auto"/>
          </w:tcPr>
          <w:p w14:paraId="23B68513">
            <w:pPr>
              <w:pStyle w:val="13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Раздел  3. </w:t>
            </w:r>
            <w:r>
              <w:rPr>
                <w:rFonts w:ascii="Times New Roman" w:hAnsi="Times New Roman"/>
                <w:b/>
              </w:rPr>
              <w:t xml:space="preserve"> Осуществление торгово-технологического процесса</w:t>
            </w:r>
          </w:p>
        </w:tc>
      </w:tr>
      <w:tr w14:paraId="2E34E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restart"/>
            <w:shd w:val="clear" w:color="auto" w:fill="auto"/>
          </w:tcPr>
          <w:p w14:paraId="27FFA871">
            <w:pPr>
              <w:rPr>
                <w:b/>
              </w:rPr>
            </w:pPr>
            <w:r>
              <w:rPr>
                <w:b/>
              </w:rPr>
              <w:t>Тема 3.1</w:t>
            </w:r>
          </w:p>
          <w:p w14:paraId="0B4BAA3E">
            <w:pPr>
              <w:rPr>
                <w:b/>
              </w:rPr>
            </w:pPr>
            <w:r>
              <w:t xml:space="preserve"> Осуществление торгово-технологического процесса. </w:t>
            </w:r>
          </w:p>
        </w:tc>
        <w:tc>
          <w:tcPr>
            <w:tcW w:w="2938" w:type="pct"/>
            <w:gridSpan w:val="3"/>
            <w:shd w:val="clear" w:color="auto" w:fill="auto"/>
          </w:tcPr>
          <w:p w14:paraId="4ED34762">
            <w:pPr>
              <w:pStyle w:val="13"/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378" w:type="pct"/>
            <w:gridSpan w:val="2"/>
            <w:shd w:val="clear" w:color="auto" w:fill="BEBEBE" w:themeFill="background1" w:themeFillShade="BF"/>
          </w:tcPr>
          <w:p w14:paraId="1A0289C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403" w:type="pct"/>
            <w:shd w:val="clear" w:color="auto" w:fill="BEBEBE" w:themeFill="background1" w:themeFillShade="BF"/>
          </w:tcPr>
          <w:p w14:paraId="7CF5DC3A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67E2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34929DA5"/>
        </w:tc>
        <w:tc>
          <w:tcPr>
            <w:tcW w:w="189" w:type="pct"/>
            <w:shd w:val="clear" w:color="auto" w:fill="auto"/>
          </w:tcPr>
          <w:p w14:paraId="43C311D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55D3809D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рабочее место продавца продовольственных товаров с учётом требований нормативных документов. Принять товар по количеству. Принять товар по качеству.Оформить сопроводительные документы.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B1D316A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2D620DC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6AD6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501118FB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4ED4DBBA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BC6265A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товара к продаже с учетом правил и требований мерчендайзинга предприятия;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размещение и выкладка отдельных видов товаров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с   соблюдением требований.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59917F8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F6EB2E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5404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29B606A6">
            <w:pPr>
              <w:rPr>
                <w:rFonts w:eastAsia="Calibri"/>
                <w:bCs/>
              </w:rPr>
            </w:pPr>
          </w:p>
        </w:tc>
        <w:tc>
          <w:tcPr>
            <w:tcW w:w="189" w:type="pct"/>
            <w:shd w:val="clear" w:color="auto" w:fill="auto"/>
          </w:tcPr>
          <w:p w14:paraId="47C7DCA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23219F1C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Организация и технология продажи продовольственных товаров с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соблюдением правил торговли.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4B321A28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082F4FD5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D91C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22" w:hRule="atLeast"/>
        </w:trPr>
        <w:tc>
          <w:tcPr>
            <w:tcW w:w="1265" w:type="pct"/>
            <w:shd w:val="clear" w:color="auto" w:fill="auto"/>
          </w:tcPr>
          <w:p w14:paraId="75A90F45">
            <w:pPr>
              <w:rPr>
                <w:rFonts w:eastAsia="Calibri"/>
                <w:bCs/>
                <w:i/>
              </w:rPr>
            </w:pPr>
          </w:p>
        </w:tc>
        <w:tc>
          <w:tcPr>
            <w:tcW w:w="3719" w:type="pct"/>
            <w:gridSpan w:val="6"/>
            <w:shd w:val="clear" w:color="auto" w:fill="auto"/>
          </w:tcPr>
          <w:p w14:paraId="03D967B9">
            <w:pPr>
              <w:pStyle w:val="13"/>
              <w:spacing w:after="0"/>
              <w:jc w:val="left"/>
              <w:rPr>
                <w:rFonts w:eastAsia="Calibri"/>
              </w:rPr>
            </w:pPr>
            <w:r>
              <w:rPr>
                <w:rFonts w:ascii="Times New Roman" w:hAnsi="Times New Roman"/>
                <w:b/>
              </w:rPr>
              <w:t>Раздел 4.Обслуживание и консультирование покупателей</w:t>
            </w:r>
          </w:p>
        </w:tc>
      </w:tr>
      <w:tr w14:paraId="467EE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46" w:hRule="atLeast"/>
        </w:trPr>
        <w:tc>
          <w:tcPr>
            <w:tcW w:w="1265" w:type="pct"/>
            <w:vMerge w:val="restart"/>
            <w:shd w:val="clear" w:color="auto" w:fill="auto"/>
          </w:tcPr>
          <w:p w14:paraId="72F2AAA4">
            <w:r>
              <w:rPr>
                <w:b/>
              </w:rPr>
              <w:t>Тема 4.1.</w:t>
            </w:r>
            <w:r>
              <w:t xml:space="preserve"> </w:t>
            </w:r>
          </w:p>
          <w:p w14:paraId="4D4C876B">
            <w:pPr>
              <w:rPr>
                <w:b/>
              </w:rPr>
            </w:pPr>
            <w:r>
              <w:t>Обслуживание и консультирование покупателей</w:t>
            </w:r>
            <w:r>
              <w:rPr>
                <w:bCs/>
              </w:rPr>
              <w:t xml:space="preserve">  </w:t>
            </w:r>
          </w:p>
          <w:p w14:paraId="3D41C407">
            <w:pPr>
              <w:rPr>
                <w:b/>
              </w:rPr>
            </w:pPr>
          </w:p>
          <w:p w14:paraId="4656BF9F">
            <w:pPr>
              <w:rPr>
                <w:b/>
              </w:rPr>
            </w:pPr>
          </w:p>
          <w:p w14:paraId="1E5A5600">
            <w:pPr>
              <w:rPr>
                <w:b/>
              </w:rPr>
            </w:pPr>
          </w:p>
          <w:p w14:paraId="26C804AE">
            <w:pPr>
              <w:rPr>
                <w:b/>
              </w:rPr>
            </w:pPr>
          </w:p>
          <w:p w14:paraId="7604D992">
            <w:pPr>
              <w:rPr>
                <w:b/>
              </w:rPr>
            </w:pPr>
          </w:p>
          <w:p w14:paraId="1C6E01F4">
            <w:pPr>
              <w:rPr>
                <w:b/>
              </w:rPr>
            </w:pPr>
          </w:p>
          <w:p w14:paraId="37E5E5B0">
            <w:pPr>
              <w:rPr>
                <w:b/>
              </w:rPr>
            </w:pPr>
          </w:p>
          <w:p w14:paraId="16951A7A">
            <w:pPr>
              <w:rPr>
                <w:b/>
              </w:rPr>
            </w:pPr>
          </w:p>
          <w:p w14:paraId="732F7549">
            <w:pPr>
              <w:rPr>
                <w:b/>
              </w:rPr>
            </w:pPr>
          </w:p>
          <w:p w14:paraId="05511CED">
            <w:pPr>
              <w:rPr>
                <w:b/>
              </w:rPr>
            </w:pPr>
          </w:p>
          <w:p w14:paraId="789A0A0D">
            <w:pPr>
              <w:rPr>
                <w:b/>
              </w:rPr>
            </w:pPr>
          </w:p>
          <w:p w14:paraId="2C5C2F5B">
            <w:pPr>
              <w:rPr>
                <w:b/>
              </w:rPr>
            </w:pPr>
          </w:p>
          <w:p w14:paraId="51D2B1A6">
            <w:pPr>
              <w:rPr>
                <w:b/>
              </w:rPr>
            </w:pPr>
          </w:p>
          <w:p w14:paraId="0EBA6A4C">
            <w:pPr>
              <w:rPr>
                <w:b/>
              </w:rPr>
            </w:pPr>
          </w:p>
          <w:p w14:paraId="533748CF">
            <w:pPr>
              <w:rPr>
                <w:b/>
              </w:rPr>
            </w:pPr>
          </w:p>
          <w:p w14:paraId="675F5D17">
            <w:pPr>
              <w:rPr>
                <w:b/>
              </w:rPr>
            </w:pPr>
          </w:p>
          <w:p w14:paraId="54CDA87F">
            <w:pPr>
              <w:rPr>
                <w:b/>
              </w:rPr>
            </w:pPr>
          </w:p>
          <w:p w14:paraId="7E85ADF5">
            <w:pPr>
              <w:rPr>
                <w:b/>
              </w:rPr>
            </w:pPr>
          </w:p>
          <w:p w14:paraId="37C78788">
            <w:pPr>
              <w:rPr>
                <w:b/>
              </w:rPr>
            </w:pPr>
          </w:p>
          <w:p w14:paraId="2702C0F9">
            <w:pPr>
              <w:rPr>
                <w:b/>
              </w:rPr>
            </w:pPr>
          </w:p>
          <w:p w14:paraId="77D97B50">
            <w:pPr>
              <w:rPr>
                <w:b/>
              </w:rPr>
            </w:pPr>
          </w:p>
          <w:p w14:paraId="6B3611DD">
            <w:pPr>
              <w:rPr>
                <w:b/>
              </w:rPr>
            </w:pPr>
          </w:p>
          <w:p w14:paraId="4FD94168">
            <w:pPr>
              <w:rPr>
                <w:b/>
              </w:rPr>
            </w:pPr>
          </w:p>
          <w:p w14:paraId="52F1B6D0">
            <w:pPr>
              <w:rPr>
                <w:b/>
              </w:rPr>
            </w:pPr>
          </w:p>
          <w:p w14:paraId="79FEDCBB">
            <w:pPr>
              <w:rPr>
                <w:b/>
              </w:rPr>
            </w:pPr>
          </w:p>
          <w:p w14:paraId="1FE4C148">
            <w:pPr>
              <w:rPr>
                <w:b/>
              </w:rPr>
            </w:pPr>
          </w:p>
          <w:p w14:paraId="1DD42194">
            <w:pPr>
              <w:rPr>
                <w:b/>
              </w:rPr>
            </w:pPr>
          </w:p>
          <w:p w14:paraId="5B7BBAA3">
            <w:pPr>
              <w:rPr>
                <w:b/>
              </w:rPr>
            </w:pPr>
          </w:p>
          <w:p w14:paraId="5FCBE8AA">
            <w:pPr>
              <w:rPr>
                <w:b/>
              </w:rPr>
            </w:pPr>
          </w:p>
          <w:p w14:paraId="319A8D3D">
            <w:pPr>
              <w:rPr>
                <w:b/>
              </w:rPr>
            </w:pPr>
          </w:p>
          <w:p w14:paraId="2CD274C4">
            <w:pPr>
              <w:rPr>
                <w:b/>
              </w:rPr>
            </w:pPr>
          </w:p>
          <w:p w14:paraId="15AA510F">
            <w:pPr>
              <w:rPr>
                <w:b/>
              </w:rPr>
            </w:pPr>
          </w:p>
          <w:p w14:paraId="0BA6C3CF">
            <w:pPr>
              <w:rPr>
                <w:b/>
              </w:rPr>
            </w:pPr>
          </w:p>
          <w:p w14:paraId="2853AD70">
            <w:pPr>
              <w:rPr>
                <w:b/>
              </w:rPr>
            </w:pPr>
          </w:p>
          <w:p w14:paraId="7AE87219">
            <w:pPr>
              <w:rPr>
                <w:b/>
              </w:rPr>
            </w:pPr>
          </w:p>
          <w:p w14:paraId="46B79A38">
            <w:pPr>
              <w:rPr>
                <w:b/>
              </w:rPr>
            </w:pPr>
          </w:p>
          <w:p w14:paraId="1C6F3CE0">
            <w:pPr>
              <w:rPr>
                <w:b/>
              </w:rPr>
            </w:pPr>
          </w:p>
          <w:p w14:paraId="3BB150BE">
            <w:pPr>
              <w:rPr>
                <w:b/>
              </w:rPr>
            </w:pPr>
          </w:p>
          <w:p w14:paraId="36F93787">
            <w:pPr>
              <w:rPr>
                <w:b/>
              </w:rPr>
            </w:pPr>
          </w:p>
          <w:p w14:paraId="0F7EAA8F">
            <w:pPr>
              <w:rPr>
                <w:b/>
              </w:rPr>
            </w:pPr>
          </w:p>
          <w:p w14:paraId="7D38CF08">
            <w:pPr>
              <w:rPr>
                <w:b/>
              </w:rPr>
            </w:pPr>
          </w:p>
          <w:p w14:paraId="59BD6292">
            <w:pPr>
              <w:rPr>
                <w:b/>
              </w:rPr>
            </w:pPr>
          </w:p>
          <w:p w14:paraId="7E3260A6">
            <w:pPr>
              <w:rPr>
                <w:b/>
              </w:rPr>
            </w:pPr>
          </w:p>
          <w:p w14:paraId="240219EA">
            <w:pPr>
              <w:rPr>
                <w:b/>
              </w:rPr>
            </w:pPr>
          </w:p>
          <w:p w14:paraId="288D895A">
            <w:pPr>
              <w:rPr>
                <w:b/>
              </w:rPr>
            </w:pPr>
          </w:p>
          <w:p w14:paraId="512A62DC">
            <w:pPr>
              <w:rPr>
                <w:b/>
              </w:rPr>
            </w:pPr>
          </w:p>
          <w:p w14:paraId="7A4165F8">
            <w:pPr>
              <w:rPr>
                <w:b/>
              </w:rPr>
            </w:pPr>
          </w:p>
          <w:p w14:paraId="68B3562F">
            <w:pPr>
              <w:rPr>
                <w:b/>
              </w:rPr>
            </w:pPr>
          </w:p>
          <w:p w14:paraId="1CA3B4E4">
            <w:pPr>
              <w:rPr>
                <w:b/>
              </w:rPr>
            </w:pPr>
          </w:p>
          <w:p w14:paraId="4506EF0D">
            <w:pPr>
              <w:rPr>
                <w:b/>
              </w:rPr>
            </w:pPr>
          </w:p>
          <w:p w14:paraId="2C054DE8">
            <w:pPr>
              <w:rPr>
                <w:b/>
              </w:rPr>
            </w:pPr>
          </w:p>
          <w:p w14:paraId="7509DC25">
            <w:pPr>
              <w:rPr>
                <w:b/>
              </w:rPr>
            </w:pPr>
          </w:p>
          <w:p w14:paraId="5D617AF4">
            <w:pPr>
              <w:rPr>
                <w:b/>
              </w:rPr>
            </w:pPr>
          </w:p>
          <w:p w14:paraId="0D8E1B90">
            <w:pPr>
              <w:rPr>
                <w:b/>
              </w:rPr>
            </w:pPr>
          </w:p>
          <w:p w14:paraId="64B79323">
            <w:pPr>
              <w:rPr>
                <w:b/>
              </w:rPr>
            </w:pPr>
          </w:p>
          <w:p w14:paraId="30F8CF84">
            <w:pPr>
              <w:rPr>
                <w:b/>
              </w:rPr>
            </w:pPr>
          </w:p>
          <w:p w14:paraId="07500DA7">
            <w:pPr>
              <w:rPr>
                <w:b/>
              </w:rPr>
            </w:pPr>
          </w:p>
          <w:p w14:paraId="018FEAD8">
            <w:pPr>
              <w:rPr>
                <w:b/>
              </w:rPr>
            </w:pPr>
          </w:p>
          <w:p w14:paraId="516830FA">
            <w:pPr>
              <w:rPr>
                <w:b/>
              </w:rPr>
            </w:pPr>
          </w:p>
          <w:p w14:paraId="7B1D3D78">
            <w:pPr>
              <w:rPr>
                <w:b/>
              </w:rPr>
            </w:pPr>
          </w:p>
          <w:p w14:paraId="389571A0">
            <w:pPr>
              <w:rPr>
                <w:b/>
              </w:rPr>
            </w:pPr>
          </w:p>
          <w:p w14:paraId="549FD4A3">
            <w:pPr>
              <w:rPr>
                <w:b/>
              </w:rPr>
            </w:pPr>
          </w:p>
          <w:p w14:paraId="6C175610">
            <w:pPr>
              <w:rPr>
                <w:b/>
              </w:rPr>
            </w:pPr>
          </w:p>
          <w:p w14:paraId="0415A80F">
            <w:pPr>
              <w:rPr>
                <w:b/>
              </w:rPr>
            </w:pPr>
          </w:p>
          <w:p w14:paraId="6BE2BAF5">
            <w:pPr>
              <w:rPr>
                <w:b/>
              </w:rPr>
            </w:pPr>
          </w:p>
          <w:p w14:paraId="3D353380">
            <w:pPr>
              <w:rPr>
                <w:b/>
              </w:rPr>
            </w:pPr>
          </w:p>
          <w:p w14:paraId="38B9CB86">
            <w:pPr>
              <w:rPr>
                <w:b/>
              </w:rPr>
            </w:pPr>
          </w:p>
          <w:p w14:paraId="0FF2E481">
            <w:pPr>
              <w:rPr>
                <w:b/>
              </w:rPr>
            </w:pPr>
          </w:p>
          <w:p w14:paraId="7DC7CFE9">
            <w:pPr>
              <w:rPr>
                <w:b/>
              </w:rPr>
            </w:pPr>
          </w:p>
          <w:p w14:paraId="23672EE5">
            <w:pPr>
              <w:rPr>
                <w:b/>
              </w:rPr>
            </w:pPr>
          </w:p>
          <w:p w14:paraId="09687E9F">
            <w:pPr>
              <w:rPr>
                <w:b/>
              </w:rPr>
            </w:pPr>
          </w:p>
          <w:p w14:paraId="34F2D185">
            <w:pPr>
              <w:rPr>
                <w:b/>
              </w:rPr>
            </w:pPr>
          </w:p>
          <w:p w14:paraId="49CD26D0">
            <w:pPr>
              <w:rPr>
                <w:b/>
              </w:rPr>
            </w:pPr>
          </w:p>
          <w:p w14:paraId="2D61D042">
            <w:pPr>
              <w:rPr>
                <w:b/>
              </w:rPr>
            </w:pPr>
          </w:p>
          <w:p w14:paraId="7E3DD38F">
            <w:pPr>
              <w:rPr>
                <w:b/>
              </w:rPr>
            </w:pPr>
          </w:p>
          <w:p w14:paraId="1EE8D7D5">
            <w:pPr>
              <w:rPr>
                <w:b/>
              </w:rPr>
            </w:pPr>
          </w:p>
          <w:p w14:paraId="4033C511">
            <w:pPr>
              <w:rPr>
                <w:b/>
              </w:rPr>
            </w:pPr>
          </w:p>
          <w:p w14:paraId="60345D63">
            <w:pPr>
              <w:rPr>
                <w:b/>
              </w:rPr>
            </w:pPr>
          </w:p>
          <w:p w14:paraId="16C59AF7">
            <w:pPr>
              <w:rPr>
                <w:b/>
              </w:rPr>
            </w:pPr>
          </w:p>
          <w:p w14:paraId="629FBADF">
            <w:pPr>
              <w:rPr>
                <w:b/>
              </w:rPr>
            </w:pPr>
          </w:p>
          <w:p w14:paraId="1D7DEDEF">
            <w:pPr>
              <w:rPr>
                <w:b/>
              </w:rPr>
            </w:pPr>
          </w:p>
          <w:p w14:paraId="54A0D894">
            <w:pPr>
              <w:rPr>
                <w:b/>
              </w:rPr>
            </w:pPr>
          </w:p>
          <w:p w14:paraId="783CD690">
            <w:pPr>
              <w:rPr>
                <w:b/>
              </w:rPr>
            </w:pPr>
          </w:p>
          <w:p w14:paraId="38F2F42B">
            <w:pPr>
              <w:rPr>
                <w:b/>
              </w:rPr>
            </w:pPr>
          </w:p>
          <w:p w14:paraId="7E06475B">
            <w:pPr>
              <w:rPr>
                <w:b/>
              </w:rPr>
            </w:pPr>
          </w:p>
          <w:p w14:paraId="49350D30">
            <w:pPr>
              <w:rPr>
                <w:b/>
              </w:rPr>
            </w:pPr>
          </w:p>
          <w:p w14:paraId="77FBDF46">
            <w:pPr>
              <w:rPr>
                <w:b/>
              </w:rPr>
            </w:pPr>
          </w:p>
          <w:p w14:paraId="78B745BD">
            <w:pPr>
              <w:rPr>
                <w:b/>
              </w:rPr>
            </w:pPr>
          </w:p>
          <w:p w14:paraId="2A3A8CF8">
            <w:pPr>
              <w:rPr>
                <w:b/>
              </w:rPr>
            </w:pPr>
          </w:p>
          <w:p w14:paraId="0D773C3E">
            <w:pPr>
              <w:rPr>
                <w:b/>
              </w:rPr>
            </w:pPr>
          </w:p>
          <w:p w14:paraId="7A1A59C9">
            <w:pPr>
              <w:rPr>
                <w:b/>
              </w:rPr>
            </w:pPr>
          </w:p>
          <w:p w14:paraId="5336088C">
            <w:pPr>
              <w:rPr>
                <w:b/>
              </w:rPr>
            </w:pPr>
          </w:p>
          <w:p w14:paraId="62397CE5">
            <w:pPr>
              <w:rPr>
                <w:b/>
              </w:rPr>
            </w:pPr>
          </w:p>
          <w:p w14:paraId="35771D6D">
            <w:pPr>
              <w:rPr>
                <w:b/>
              </w:rPr>
            </w:pPr>
          </w:p>
          <w:p w14:paraId="052ADAEA">
            <w:pPr>
              <w:rPr>
                <w:b/>
              </w:rPr>
            </w:pPr>
          </w:p>
          <w:p w14:paraId="27BD3D60">
            <w:pPr>
              <w:rPr>
                <w:b/>
              </w:rPr>
            </w:pPr>
          </w:p>
          <w:p w14:paraId="7FCBB651">
            <w:pPr>
              <w:rPr>
                <w:b/>
              </w:rPr>
            </w:pPr>
          </w:p>
          <w:p w14:paraId="6AB48108">
            <w:pPr>
              <w:rPr>
                <w:b/>
              </w:rPr>
            </w:pPr>
          </w:p>
          <w:p w14:paraId="7111C6E7">
            <w:pPr>
              <w:rPr>
                <w:b/>
              </w:rPr>
            </w:pPr>
          </w:p>
          <w:p w14:paraId="2AA5679D">
            <w:pPr>
              <w:rPr>
                <w:b/>
              </w:rPr>
            </w:pPr>
          </w:p>
          <w:p w14:paraId="445C72FD">
            <w:pPr>
              <w:rPr>
                <w:b/>
              </w:rPr>
            </w:pPr>
          </w:p>
          <w:p w14:paraId="73B7F04C">
            <w:pPr>
              <w:rPr>
                <w:b/>
              </w:rPr>
            </w:pPr>
          </w:p>
          <w:p w14:paraId="0DE47F9F">
            <w:pPr>
              <w:rPr>
                <w:b/>
              </w:rPr>
            </w:pPr>
          </w:p>
          <w:p w14:paraId="3598AFBE">
            <w:pPr>
              <w:rPr>
                <w:b/>
              </w:rPr>
            </w:pPr>
          </w:p>
          <w:p w14:paraId="51D48626">
            <w:pPr>
              <w:rPr>
                <w:b/>
              </w:rPr>
            </w:pPr>
          </w:p>
          <w:p w14:paraId="55C8A993">
            <w:pPr>
              <w:rPr>
                <w:b/>
              </w:rPr>
            </w:pPr>
          </w:p>
          <w:p w14:paraId="5E7AE4D1">
            <w:pPr>
              <w:rPr>
                <w:b/>
              </w:rPr>
            </w:pPr>
          </w:p>
          <w:p w14:paraId="167A9A27">
            <w:pPr>
              <w:rPr>
                <w:b/>
              </w:rPr>
            </w:pPr>
          </w:p>
          <w:p w14:paraId="266619E9">
            <w:pPr>
              <w:rPr>
                <w:b/>
              </w:rPr>
            </w:pPr>
            <w:r>
              <w:rPr>
                <w:b/>
              </w:rPr>
              <w:t>Тема 5.1.</w:t>
            </w:r>
          </w:p>
        </w:tc>
        <w:tc>
          <w:tcPr>
            <w:tcW w:w="189" w:type="pct"/>
            <w:shd w:val="clear" w:color="auto" w:fill="auto"/>
          </w:tcPr>
          <w:p w14:paraId="301E1E27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749" w:type="pct"/>
            <w:gridSpan w:val="2"/>
            <w:shd w:val="clear" w:color="auto" w:fill="auto"/>
          </w:tcPr>
          <w:p w14:paraId="2F029C8C">
            <w:pPr>
              <w:pStyle w:val="22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378" w:type="pct"/>
            <w:gridSpan w:val="2"/>
            <w:shd w:val="clear" w:color="auto" w:fill="BEBEBE" w:themeFill="background1" w:themeFillShade="BF"/>
          </w:tcPr>
          <w:p w14:paraId="41BEC900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403" w:type="pct"/>
            <w:shd w:val="clear" w:color="auto" w:fill="BEBEBE" w:themeFill="background1" w:themeFillShade="BF"/>
          </w:tcPr>
          <w:p w14:paraId="7A3C3011">
            <w:pPr>
              <w:pStyle w:val="13"/>
              <w:spacing w:after="0"/>
              <w:rPr>
                <w:rFonts w:eastAsia="Calibri"/>
              </w:rPr>
            </w:pPr>
          </w:p>
        </w:tc>
      </w:tr>
      <w:tr w14:paraId="570D0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775" w:hRule="atLeast"/>
        </w:trPr>
        <w:tc>
          <w:tcPr>
            <w:tcW w:w="1265" w:type="pct"/>
            <w:vMerge w:val="continue"/>
            <w:shd w:val="clear" w:color="auto" w:fill="auto"/>
          </w:tcPr>
          <w:p w14:paraId="12C6A2F9">
            <w:pPr>
              <w:rPr>
                <w:b/>
              </w:rPr>
            </w:pPr>
          </w:p>
        </w:tc>
        <w:tc>
          <w:tcPr>
            <w:tcW w:w="189" w:type="pct"/>
            <w:shd w:val="clear" w:color="auto" w:fill="auto"/>
          </w:tcPr>
          <w:p w14:paraId="5C657D7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31D628D4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Распознавание  ассортимента зерномучных  товаров;</w:t>
            </w:r>
          </w:p>
          <w:p w14:paraId="1DDF17DD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определение качества зерномучных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зерномучных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 зерномучных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зерномучных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зерномучных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 приемов расфасовки и упаковки.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 приемки, хранения зерномучных товаров;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и выкладка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зерномучных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продажи зерномучных  товаров.  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6273738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4FF97C2D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DFF5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1E8FD226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5001B121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2C237E8E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плодоовощных   товаров; определение качества плодоовощных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>распознавание дефектов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плодоовощных  товаров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консультирование покупателей  о потребительских свойствах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плодоовощных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соблюдение условий и сроков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плодоовощных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плодоовощных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расфасовки и упаковки. Организация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плодоовощных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и выкладка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плодоовощных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плодоовощных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3D04C16F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6CADE505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7C9F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03FD427D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11E1951B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7D2A8513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вкусовых товаров; определение качества вкусовых 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вкусовых   товаров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консультирование покупателей  о потребительских свойствах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вкусовых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соблюдение условий и сроков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вкусовых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вкусовых </w:t>
            </w:r>
            <w:r>
              <w:rPr>
                <w:rFonts w:ascii="Times New Roman" w:hAnsi="Times New Roman"/>
                <w:sz w:val="24"/>
                <w:szCs w:val="24"/>
              </w:rPr>
              <w:t>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 упаковки. Организация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вкусовых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вкусовых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вкусовых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6C256FCB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63C845FC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F404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1882216C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50E1576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713003A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кондитерских  товаров; определение качества кондитерских   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кондитерских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кондитерских   </w:t>
            </w:r>
            <w:r>
              <w:rPr>
                <w:rFonts w:ascii="Times New Roman" w:hAnsi="Times New Roman"/>
                <w:sz w:val="24"/>
                <w:szCs w:val="24"/>
              </w:rPr>
              <w:t>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расфасовки и упаковки. Организация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кондитерских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3E8AD2C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5B4FAA7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F3CA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0CAEAE7B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50BF6D42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067E6AD8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мучных кондитерских  товаров; определение качества мучных кондитерских   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мучных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кондитерских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консультирование покупателей  о потребительских свойствах мучных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мучных кондитерских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расшифровывание содержания товарной маркировки  мучных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кондитерских   </w:t>
            </w:r>
            <w:r>
              <w:rPr>
                <w:rFonts w:ascii="Times New Roman" w:hAnsi="Times New Roman"/>
                <w:sz w:val="24"/>
                <w:szCs w:val="24"/>
              </w:rPr>
              <w:t>товаров;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расфасовки и упаковки. Организация  приемки, хранения мучных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кондитерских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и выкладка мучных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кондитерских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мучных кондитерских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222EC640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1C562B1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BE08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570" w:hRule="atLeast"/>
        </w:trPr>
        <w:tc>
          <w:tcPr>
            <w:tcW w:w="1265" w:type="pct"/>
            <w:vMerge w:val="continue"/>
            <w:shd w:val="clear" w:color="auto" w:fill="auto"/>
          </w:tcPr>
          <w:p w14:paraId="5D992310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4AE10896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57E78D5C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молочных товаров; определение качества молочных    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молочных  товаров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молочных 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6с2роков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молочных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молочных   </w:t>
            </w:r>
            <w:r>
              <w:rPr>
                <w:rFonts w:ascii="Times New Roman" w:hAnsi="Times New Roman"/>
                <w:sz w:val="24"/>
                <w:szCs w:val="24"/>
              </w:rPr>
              <w:t>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расфасовки и упаковки. Организация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молочных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товаров;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молочных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товаров в торговом зале по видам и группам;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молочных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1476AF42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2FC1AED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A80E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22" w:hRule="atLeast"/>
        </w:trPr>
        <w:tc>
          <w:tcPr>
            <w:tcW w:w="1265" w:type="pct"/>
            <w:vMerge w:val="continue"/>
            <w:shd w:val="clear" w:color="auto" w:fill="auto"/>
          </w:tcPr>
          <w:p w14:paraId="389F89CC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46B04632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4FEC5174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пищевых жиров; определение качества пищевых жиров 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пищевых жиров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пищевых жиров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пищевых жиров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пищевых жиров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 приемов расфасовки и упаковки.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пищевых жиров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пищевых жиров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 по видам;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143ADBCB">
            <w:pPr>
              <w:pStyle w:val="22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пищевых жиров.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29B74758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7ED45A89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BCC6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180" w:hRule="atLeast"/>
        </w:trPr>
        <w:tc>
          <w:tcPr>
            <w:tcW w:w="1265" w:type="pct"/>
            <w:vMerge w:val="continue"/>
            <w:shd w:val="clear" w:color="auto" w:fill="auto"/>
          </w:tcPr>
          <w:p w14:paraId="1ECB5556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02E8ECE5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1FCE882B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мясных  товаров; определение качества мясных  товаров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мясных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продуктов;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мясных  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товаров;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мясных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мясных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товаров;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отработка  приемов расфасовки и упаковки. Организация  приемки, хранения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мясных  </w:t>
            </w:r>
            <w:r>
              <w:rPr>
                <w:rFonts w:ascii="Times New Roman" w:hAnsi="Times New Roman"/>
                <w:sz w:val="24"/>
                <w:szCs w:val="24"/>
              </w:rPr>
              <w:t>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мясных  </w:t>
            </w:r>
            <w:r>
              <w:rPr>
                <w:rFonts w:ascii="Times New Roman" w:hAnsi="Times New Roman"/>
                <w:sz w:val="24"/>
                <w:szCs w:val="24"/>
              </w:rPr>
              <w:t>товаров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 по видам;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1F7889F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мясных  </w:t>
            </w:r>
            <w:r>
              <w:rPr>
                <w:rFonts w:ascii="Times New Roman" w:hAnsi="Times New Roman"/>
                <w:sz w:val="24"/>
                <w:szCs w:val="24"/>
              </w:rPr>
              <w:t>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A4401E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32A45C90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BF28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414" w:hRule="atLeast"/>
        </w:trPr>
        <w:tc>
          <w:tcPr>
            <w:tcW w:w="1265" w:type="pct"/>
            <w:vMerge w:val="continue"/>
            <w:shd w:val="clear" w:color="auto" w:fill="auto"/>
          </w:tcPr>
          <w:p w14:paraId="7B38E5AF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7A7B238A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12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29678B1B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Распознавание  ассортимента  колбасных изделий; определение качества колбасных изделий  по органолептическим показателям; </w:t>
            </w:r>
            <w:r>
              <w:rPr>
                <w:rFonts w:ascii="Times New Roman" w:hAnsi="Times New Roman"/>
                <w:sz w:val="24"/>
                <w:szCs w:val="24"/>
              </w:rPr>
              <w:t>распознавание дефектов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колбасных изделий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 приемов расфасовки, нарезки и упаковки, нарезки и упаковки. Организация  приемки,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 по видам;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9541D01">
            <w:pPr>
              <w:pStyle w:val="2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правил продажи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колбасных изделий.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872B07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00F51DF5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955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55" w:hRule="atLeast"/>
        </w:trPr>
        <w:tc>
          <w:tcPr>
            <w:tcW w:w="1265" w:type="pct"/>
            <w:vMerge w:val="continue"/>
            <w:shd w:val="clear" w:color="auto" w:fill="auto"/>
          </w:tcPr>
          <w:p w14:paraId="26136F7B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674737CD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13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0B9A2878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Распознавание  ассортимента  рыбных 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определение качества рыбных  товаров  по органолептическим показателям;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рыбных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товаров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расшифровывание содержания товарной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рыбных 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Организация  приемки,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 товаров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 по видам;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изучение  правил  продажи 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68D78D3B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F31DEDD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B317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435" w:hRule="atLeast"/>
        </w:trPr>
        <w:tc>
          <w:tcPr>
            <w:tcW w:w="1265" w:type="pct"/>
            <w:vMerge w:val="continue"/>
            <w:shd w:val="clear" w:color="auto" w:fill="auto"/>
          </w:tcPr>
          <w:p w14:paraId="48AC5E83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666A852F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14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3CA15191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Распознавание  ассортимента  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определение качества рыбных гастрономических товаров  по органолептическим показателям;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распознавание дефектов рыбных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гастрономических товаров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консультирование покупателей  о потребительских свойствах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>соблюдение условий и сроков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расшифровывание содержания товарной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маркировки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 отработка  приемов расфасовки и упаковки. Организация  приемки, хранения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14:paraId="7747346A">
            <w:pPr>
              <w:pStyle w:val="2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размещение и выкладка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гастрономических товаров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торговом зале по видам;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оформление ценников;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изучение  правил  продажи  и осуществление продажи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рыбных гастрономических товаров;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F3CCC1C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73F9BDD6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FA19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78" w:hRule="atLeast"/>
        </w:trPr>
        <w:tc>
          <w:tcPr>
            <w:tcW w:w="1265" w:type="pct"/>
            <w:vMerge w:val="continue"/>
            <w:shd w:val="clear" w:color="auto" w:fill="auto"/>
          </w:tcPr>
          <w:p w14:paraId="647D4CB8">
            <w:pPr>
              <w:rPr>
                <w:rFonts w:eastAsia="Calibri"/>
                <w:bCs/>
                <w:i/>
              </w:rPr>
            </w:pPr>
          </w:p>
        </w:tc>
        <w:tc>
          <w:tcPr>
            <w:tcW w:w="3719" w:type="pct"/>
            <w:gridSpan w:val="6"/>
            <w:shd w:val="clear" w:color="auto" w:fill="auto"/>
          </w:tcPr>
          <w:p w14:paraId="405D815B">
            <w:pPr>
              <w:pStyle w:val="13"/>
              <w:spacing w:after="0"/>
              <w:jc w:val="left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/>
                <w:b/>
              </w:rPr>
              <w:t>Раздел 5. Использование торгово-технологического оборудования</w:t>
            </w:r>
          </w:p>
        </w:tc>
      </w:tr>
      <w:tr w14:paraId="155F8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393" w:hRule="atLeast"/>
        </w:trPr>
        <w:tc>
          <w:tcPr>
            <w:tcW w:w="1265" w:type="pct"/>
            <w:vMerge w:val="continue"/>
            <w:shd w:val="clear" w:color="auto" w:fill="auto"/>
          </w:tcPr>
          <w:p w14:paraId="027A82E5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4F1D1B7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1C6075C6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эксплуатация  торгового оборудования  к работе в магазинах;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2FB1F265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7598542C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9574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85" w:hRule="atLeast"/>
        </w:trPr>
        <w:tc>
          <w:tcPr>
            <w:tcW w:w="1265" w:type="pct"/>
            <w:vMerge w:val="continue"/>
            <w:shd w:val="clear" w:color="auto" w:fill="auto"/>
          </w:tcPr>
          <w:p w14:paraId="3F540391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081F4D83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65AAAECA">
            <w:r>
              <w:t xml:space="preserve"> Соблюдение правил эксплуатации торгового оборудования в магазинах;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7F6422B0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137D3852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4F73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120" w:hRule="atLeast"/>
        </w:trPr>
        <w:tc>
          <w:tcPr>
            <w:tcW w:w="1265" w:type="pct"/>
            <w:vMerge w:val="continue"/>
            <w:shd w:val="clear" w:color="auto" w:fill="auto"/>
          </w:tcPr>
          <w:p w14:paraId="4E8040DB">
            <w:pPr>
              <w:rPr>
                <w:rFonts w:eastAsia="Calibri"/>
                <w:bCs/>
                <w:i/>
              </w:rPr>
            </w:pPr>
          </w:p>
        </w:tc>
        <w:tc>
          <w:tcPr>
            <w:tcW w:w="189" w:type="pct"/>
            <w:shd w:val="clear" w:color="auto" w:fill="auto"/>
          </w:tcPr>
          <w:p w14:paraId="61E08B6F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2749" w:type="pct"/>
            <w:gridSpan w:val="2"/>
            <w:shd w:val="clear" w:color="auto" w:fill="auto"/>
          </w:tcPr>
          <w:p w14:paraId="55D15818">
            <w:pPr>
              <w:pStyle w:val="2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Обслуживание покупателей в отделе продовольственных товаров.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1D49ED8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281C5928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ECE3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vMerge w:val="continue"/>
            <w:shd w:val="clear" w:color="auto" w:fill="auto"/>
          </w:tcPr>
          <w:p w14:paraId="06BF5CCE">
            <w:pPr>
              <w:rPr>
                <w:b/>
              </w:rPr>
            </w:pPr>
          </w:p>
        </w:tc>
        <w:tc>
          <w:tcPr>
            <w:tcW w:w="2938" w:type="pct"/>
            <w:gridSpan w:val="3"/>
            <w:shd w:val="clear" w:color="auto" w:fill="auto"/>
          </w:tcPr>
          <w:p w14:paraId="2933F47D">
            <w:pPr>
              <w:pStyle w:val="13"/>
              <w:spacing w:after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Дифференцированный зачет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158D1EAA">
            <w:pPr>
              <w:pStyle w:val="13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6</w:t>
            </w:r>
          </w:p>
        </w:tc>
        <w:tc>
          <w:tcPr>
            <w:tcW w:w="403" w:type="pct"/>
            <w:shd w:val="clear" w:color="auto" w:fill="auto"/>
          </w:tcPr>
          <w:p w14:paraId="7496E8F3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B3C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trHeight w:val="20" w:hRule="atLeast"/>
        </w:trPr>
        <w:tc>
          <w:tcPr>
            <w:tcW w:w="1265" w:type="pct"/>
            <w:shd w:val="clear" w:color="auto" w:fill="auto"/>
          </w:tcPr>
          <w:p w14:paraId="0DF1CDD7">
            <w:pPr>
              <w:rPr>
                <w:b/>
              </w:rPr>
            </w:pPr>
          </w:p>
        </w:tc>
        <w:tc>
          <w:tcPr>
            <w:tcW w:w="2938" w:type="pct"/>
            <w:gridSpan w:val="3"/>
            <w:shd w:val="clear" w:color="auto" w:fill="auto"/>
          </w:tcPr>
          <w:p w14:paraId="517FEAC4">
            <w:pPr>
              <w:pStyle w:val="13"/>
              <w:spacing w:after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ВСЕГО:</w:t>
            </w:r>
          </w:p>
        </w:tc>
        <w:tc>
          <w:tcPr>
            <w:tcW w:w="378" w:type="pct"/>
            <w:gridSpan w:val="2"/>
            <w:shd w:val="clear" w:color="auto" w:fill="auto"/>
          </w:tcPr>
          <w:p w14:paraId="02033772">
            <w:pPr>
              <w:pStyle w:val="13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216 ч</w:t>
            </w:r>
          </w:p>
        </w:tc>
        <w:tc>
          <w:tcPr>
            <w:tcW w:w="403" w:type="pct"/>
            <w:shd w:val="clear" w:color="auto" w:fill="auto"/>
          </w:tcPr>
          <w:p w14:paraId="6761B464">
            <w:pPr>
              <w:pStyle w:val="13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</w:tbl>
    <w:p w14:paraId="7BF6DAEA">
      <w:pPr>
        <w:sectPr>
          <w:pgSz w:w="16838" w:h="11906" w:orient="landscape"/>
          <w:pgMar w:top="851" w:right="1134" w:bottom="1701" w:left="1134" w:header="709" w:footer="709" w:gutter="0"/>
          <w:cols w:space="708" w:num="1"/>
          <w:docGrid w:linePitch="360" w:charSpace="0"/>
        </w:sectPr>
      </w:pPr>
    </w:p>
    <w:p w14:paraId="56EDBFF9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jc w:val="both"/>
        <w:rPr>
          <w:rFonts w:ascii="Times New Roman" w:hAnsi="Times New Roman" w:cs="Times New Roman"/>
          <w:caps/>
          <w:color w:val="auto"/>
        </w:rPr>
      </w:pPr>
      <w:r>
        <w:rPr>
          <w:rFonts w:ascii="Times New Roman" w:hAnsi="Times New Roman" w:cs="Times New Roman"/>
          <w:caps/>
          <w:color w:val="auto"/>
        </w:rPr>
        <w:t>4. условия реализации   РАБОЧЕЙ программЫ УЧЕБНОЙ ПРАКТИКИ</w:t>
      </w:r>
    </w:p>
    <w:p w14:paraId="6358BDCE">
      <w:pPr>
        <w:jc w:val="both"/>
        <w:rPr>
          <w:sz w:val="28"/>
          <w:szCs w:val="28"/>
        </w:rPr>
      </w:pPr>
    </w:p>
    <w:p w14:paraId="2B0FBA19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4.1.  Общие требования к организации учебной практики. </w:t>
      </w:r>
    </w:p>
    <w:p w14:paraId="63459FDF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both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b w:val="0"/>
          <w:color w:val="auto"/>
        </w:rPr>
        <w:t>Реализация  рабочей программы учебной практики проводится в учебной лаборатории, а также на  предприятиях и организациях  г. Нижнеудинска и Нижнеудинского района на основе прямых договоров между ГБПОУ ТОТ и С п. Подгорный» и организацией, куда направляется обучающийся.</w:t>
      </w:r>
    </w:p>
    <w:p w14:paraId="522FA55E">
      <w:pPr>
        <w:jc w:val="both"/>
        <w:rPr>
          <w:sz w:val="28"/>
          <w:szCs w:val="28"/>
        </w:rPr>
      </w:pPr>
    </w:p>
    <w:p w14:paraId="18B49ABB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Cs w:val="0"/>
          <w:color w:val="auto"/>
          <w:kern w:val="1"/>
          <w:lang w:eastAsia="zh-CN"/>
        </w:rPr>
        <w:t>4</w:t>
      </w:r>
      <w:r>
        <w:rPr>
          <w:rFonts w:ascii="Times New Roman" w:hAnsi="Times New Roman" w:cs="Times New Roman"/>
          <w:color w:val="auto"/>
          <w:kern w:val="1"/>
          <w:lang w:eastAsia="zh-CN"/>
        </w:rPr>
        <w:t xml:space="preserve">.2. </w:t>
      </w:r>
      <w:r>
        <w:rPr>
          <w:rFonts w:ascii="Times New Roman" w:hAnsi="Times New Roman" w:cs="Times New Roman"/>
          <w:color w:val="auto"/>
        </w:rPr>
        <w:t>Требования к минимальному материально-техническому обеспечению</w:t>
      </w:r>
    </w:p>
    <w:p w14:paraId="1F463256">
      <w:pPr>
        <w:jc w:val="both"/>
        <w:rPr>
          <w:sz w:val="28"/>
          <w:szCs w:val="28"/>
        </w:rPr>
      </w:pPr>
    </w:p>
    <w:p w14:paraId="7E546953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both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b w:val="0"/>
          <w:color w:val="auto"/>
        </w:rPr>
        <w:t>Оборудование и рабочие места в учебной лаборатории (учебном магазине):</w:t>
      </w:r>
    </w:p>
    <w:p w14:paraId="5116469F">
      <w:pPr>
        <w:pStyle w:val="8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color w:val="000000"/>
          <w:kern w:val="1"/>
          <w:sz w:val="28"/>
          <w:szCs w:val="28"/>
          <w:lang w:eastAsia="zh-CN"/>
        </w:rPr>
        <w:t>- рабочее место мастера</w:t>
      </w:r>
      <w:r>
        <w:rPr>
          <w:sz w:val="28"/>
          <w:szCs w:val="28"/>
        </w:rPr>
        <w:t xml:space="preserve"> производственного обучения;</w:t>
      </w:r>
    </w:p>
    <w:p w14:paraId="0A5886FB">
      <w:pPr>
        <w:pStyle w:val="8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рабочие места по количеству обучающихся;</w:t>
      </w:r>
    </w:p>
    <w:p w14:paraId="39D700DD">
      <w:pPr>
        <w:pStyle w:val="8"/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комплект учебно-методической документации;</w:t>
      </w:r>
    </w:p>
    <w:p w14:paraId="4C531EC4">
      <w:pPr>
        <w:jc w:val="both"/>
        <w:rPr>
          <w:sz w:val="28"/>
          <w:szCs w:val="28"/>
        </w:rPr>
      </w:pPr>
      <w:r>
        <w:rPr>
          <w:sz w:val="28"/>
          <w:szCs w:val="28"/>
        </w:rPr>
        <w:t>- комплект заданий в тестовой форме;</w:t>
      </w:r>
    </w:p>
    <w:p w14:paraId="3F9A645C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color w:val="000000"/>
          <w:kern w:val="1"/>
          <w:sz w:val="28"/>
          <w:szCs w:val="28"/>
          <w:lang w:eastAsia="zh-CN"/>
        </w:rPr>
        <w:t>- контрольно-измерительные материалы;</w:t>
      </w:r>
    </w:p>
    <w:p w14:paraId="73BDBAF5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color w:val="000000"/>
          <w:kern w:val="1"/>
          <w:sz w:val="28"/>
          <w:szCs w:val="28"/>
          <w:lang w:eastAsia="zh-CN"/>
        </w:rPr>
        <w:t>- наглядные образцы товаров;</w:t>
      </w:r>
    </w:p>
    <w:p w14:paraId="33288F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>- микрокалькуляторы по количеству обучающихся;</w:t>
      </w:r>
    </w:p>
    <w:p w14:paraId="35FEE745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sz w:val="28"/>
          <w:szCs w:val="28"/>
        </w:rPr>
        <w:t>- торговая мебель: витрины, прилавки, горки;</w:t>
      </w:r>
    </w:p>
    <w:p w14:paraId="4DA50A8C">
      <w:pPr>
        <w:widowControl w:val="0"/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торговый инвентарь; </w:t>
      </w:r>
    </w:p>
    <w:p w14:paraId="27BDCC1B">
      <w:pPr>
        <w:widowControl w:val="0"/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- уголок покупателя.</w:t>
      </w:r>
    </w:p>
    <w:p w14:paraId="7B918718">
      <w:pPr>
        <w:widowControl w:val="0"/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- инструменты и приспособления: плечики, манекены, кронштейны,</w:t>
      </w:r>
    </w:p>
    <w:p w14:paraId="066B7D14">
      <w:pPr>
        <w:widowControl w:val="0"/>
        <w:suppressAutoHyphens/>
        <w:jc w:val="both"/>
        <w:rPr>
          <w:color w:val="000000"/>
          <w:kern w:val="1"/>
          <w:sz w:val="28"/>
          <w:szCs w:val="28"/>
          <w:lang w:eastAsia="zh-CN"/>
        </w:rPr>
      </w:pPr>
      <w:r>
        <w:rPr>
          <w:color w:val="000000"/>
          <w:kern w:val="1"/>
          <w:sz w:val="28"/>
          <w:szCs w:val="28"/>
          <w:lang w:eastAsia="zh-CN"/>
        </w:rPr>
        <w:t>- типовые бланки бухгалтерского учёта.</w:t>
      </w:r>
    </w:p>
    <w:p w14:paraId="0C7976B2">
      <w:pPr>
        <w:pStyle w:val="8"/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контрольно-кассовая техника различных марок; </w:t>
      </w:r>
    </w:p>
    <w:p w14:paraId="2CBC56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мультимедийное оборудование (экран, проектор, ноутбук).</w:t>
      </w:r>
    </w:p>
    <w:p w14:paraId="0F026EE4">
      <w:pPr>
        <w:autoSpaceDE w:val="0"/>
        <w:autoSpaceDN w:val="0"/>
        <w:adjustRightInd w:val="0"/>
        <w:ind w:right="-284"/>
        <w:jc w:val="both"/>
        <w:rPr>
          <w:sz w:val="28"/>
          <w:szCs w:val="28"/>
        </w:rPr>
      </w:pPr>
    </w:p>
    <w:p w14:paraId="7B9450B7">
      <w:pPr>
        <w:autoSpaceDE w:val="0"/>
        <w:autoSpaceDN w:val="0"/>
        <w:adjustRightInd w:val="0"/>
        <w:ind w:left="-709" w:right="-284" w:firstLine="283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4.3. Информационное обеспечение обучения.</w:t>
      </w:r>
    </w:p>
    <w:p w14:paraId="0C2F3553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печатные издания</w:t>
      </w:r>
    </w:p>
    <w:p w14:paraId="3CE7C4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О.В.Памбухчиянц Основы коммерческой деятельности 2021г. </w:t>
      </w:r>
    </w:p>
    <w:p w14:paraId="6D7D3D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Л.В.Карташова, Н.И. Сергеева, Л.А.Колесникова Управление ассортиментом товаров: в 2 ч. Ч.2: 2020г. </w:t>
      </w:r>
    </w:p>
    <w:p w14:paraId="2A2773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3. Т.Р.Парфентьев, Н.Б.Миронова, А.А.Петухова  Оборудование торговых предприятий,  М. издательский центр «Академия» 2021 г.</w:t>
      </w:r>
    </w:p>
    <w:p w14:paraId="4D4DC1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Дополнительные источники:</w:t>
      </w:r>
    </w:p>
    <w:p w14:paraId="1C3AA4E8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1. С.Л.Калачев Теоретические основы  товароведения и экспертизы 2019г.</w:t>
      </w:r>
    </w:p>
    <w:p w14:paraId="3CF84973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>2.А.М.Новикова Товароведение и организация торговли непродовольственными товарами 2020г.</w:t>
      </w:r>
    </w:p>
    <w:p w14:paraId="1F7FB813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3. Г.М. Шеламова  Деловая культура и психология общения 2019 г.</w:t>
      </w:r>
    </w:p>
    <w:p w14:paraId="4765B2C3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4. Н.В.Яковенко.  Кассир торгового зала 2018г</w:t>
      </w:r>
    </w:p>
    <w:p w14:paraId="7A34D73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5. Л.П.Дашкова Организация, технологии проектирование предприятий (в торговле) 2019г.</w:t>
      </w:r>
    </w:p>
    <w:p w14:paraId="1D311C14">
      <w:pPr>
        <w:pStyle w:val="19"/>
        <w:ind w:left="0"/>
        <w:rPr>
          <w:sz w:val="28"/>
          <w:szCs w:val="28"/>
        </w:rPr>
      </w:pPr>
      <w:r>
        <w:rPr>
          <w:sz w:val="28"/>
          <w:szCs w:val="28"/>
        </w:rPr>
        <w:t>6. А.А.Харченко Правило торговли в Российской Федерации 2019г.</w:t>
      </w:r>
    </w:p>
    <w:p w14:paraId="3840E2DB">
      <w:pPr>
        <w:pStyle w:val="8"/>
        <w:tabs>
          <w:tab w:val="left" w:pos="540"/>
        </w:tabs>
        <w:spacing w:after="0" w:line="240" w:lineRule="auto"/>
        <w:ind w:right="-284"/>
        <w:jc w:val="both"/>
        <w:rPr>
          <w:sz w:val="28"/>
          <w:szCs w:val="28"/>
        </w:rPr>
      </w:pPr>
      <w:r>
        <w:rPr>
          <w:sz w:val="28"/>
          <w:szCs w:val="28"/>
        </w:rPr>
        <w:t>7. Е.Ю.Депутатова Качество и культура торгового обслуживания  в контексте влияния на конкурентоспособность в розничной торговле 2020г.</w:t>
      </w:r>
    </w:p>
    <w:p w14:paraId="52FE0E04">
      <w:pPr>
        <w:pStyle w:val="19"/>
        <w:ind w:left="0"/>
        <w:rPr>
          <w:sz w:val="28"/>
          <w:szCs w:val="28"/>
        </w:rPr>
      </w:pPr>
    </w:p>
    <w:p w14:paraId="0ACF59C0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4.4. Общие требования к организации образовательного процесса</w:t>
      </w:r>
    </w:p>
    <w:p w14:paraId="23763109"/>
    <w:p w14:paraId="1BA5AE68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Учебная практика может проводиться в учебной лаборатории или учебном магазине училища, в организациях и предприятиях  на основе прямых договоров между организацией и образовательным учреждением. Учебная практика проводится мастерами производственного обучения или преподавателями профессионального цикла.</w:t>
      </w:r>
    </w:p>
    <w:p w14:paraId="61D2D8BE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Учебная практика проводится образовательным учреждением при освоении обучающимися общих и профессиональных компетенций в рамках профессионального модуля, и может реализовываться как концентрированно в несколько периодов, так, и рассредоточено, чередуясь с теоретическими занятиями в рамках профессионального модуля. </w:t>
      </w:r>
    </w:p>
    <w:p w14:paraId="505CFE8E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По итогам учебной практики руководителем практики оформляется аттестационный лист (совмещённый с характеристикой) на каждого обучающегося, в котором отражается заключение об уровне освоения профессиональных компетенции и дается характеристика на обучающегося по освоению общих компетенций.  </w:t>
      </w:r>
    </w:p>
    <w:p w14:paraId="2CD4B648">
      <w:pPr>
        <w:suppressAutoHyphens/>
        <w:ind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С учетом заключения аттестационного листа и  текущих оценок   выставляется итоговая оценка  по учебной практике.</w:t>
      </w:r>
    </w:p>
    <w:p w14:paraId="4984C291">
      <w:pPr>
        <w:suppressAutoHyphens/>
        <w:ind w:firstLine="708"/>
        <w:jc w:val="both"/>
        <w:rPr>
          <w:sz w:val="28"/>
          <w:szCs w:val="28"/>
          <w:lang w:eastAsia="ar-SA"/>
        </w:rPr>
      </w:pPr>
    </w:p>
    <w:p w14:paraId="5AE61E8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709" w:right="-284" w:firstLine="283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4.5. Кадровое обеспечение образовательного процесса</w:t>
      </w:r>
    </w:p>
    <w:p w14:paraId="7328A860"/>
    <w:p w14:paraId="4061BB75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Требования к квалификации педагогических кадров, осуществляющих руководство практикой: наличие среднего профессионального или высшего профессионального образования, соответствующее профилю профессии Продавец, контролер - кассир.</w:t>
      </w:r>
    </w:p>
    <w:p w14:paraId="71355FEE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Мастера производственного обучения должны иметь на 1-2 разряда по профессии рабочего выше, чем предусмотрено образовательным стандартом для выпускников. </w:t>
      </w:r>
    </w:p>
    <w:p w14:paraId="50799E39">
      <w:pPr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цикла; эти преподаватели и мастера производственного обучения должны проходить стажировку в профильных организациях не реже 1 раза в 3 года.</w:t>
      </w:r>
    </w:p>
    <w:p w14:paraId="6DD8A4C8">
      <w:pPr>
        <w:suppressAutoHyphens/>
        <w:rPr>
          <w:lang w:eastAsia="ar-SA"/>
        </w:rPr>
      </w:pPr>
    </w:p>
    <w:p w14:paraId="25C6CF6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1276" w:right="-284"/>
        <w:jc w:val="center"/>
        <w:rPr>
          <w:rFonts w:ascii="Times New Roman" w:hAnsi="Times New Roman" w:cs="Times New Roman"/>
          <w:caps/>
          <w:color w:val="auto"/>
        </w:rPr>
      </w:pPr>
    </w:p>
    <w:p w14:paraId="233A5D2E"/>
    <w:p w14:paraId="58491F66"/>
    <w:p w14:paraId="2B06F705"/>
    <w:p w14:paraId="13D59D23"/>
    <w:p w14:paraId="50D4BDB1"/>
    <w:p w14:paraId="3AA9B740"/>
    <w:p w14:paraId="2044D5C6"/>
    <w:p w14:paraId="0F5935C9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1276" w:right="-284"/>
        <w:rPr>
          <w:rFonts w:ascii="Times New Roman" w:hAnsi="Times New Roman" w:cs="Times New Roman"/>
          <w:caps/>
          <w:color w:val="auto"/>
        </w:rPr>
      </w:pPr>
      <w:r>
        <w:rPr>
          <w:rFonts w:ascii="Times New Roman" w:hAnsi="Times New Roman" w:cs="Times New Roman"/>
          <w:caps/>
          <w:color w:val="auto"/>
        </w:rPr>
        <w:t>5  Контроль и оценка результатов освоения</w:t>
      </w:r>
    </w:p>
    <w:p w14:paraId="41633020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360" w:right="-284"/>
        <w:rPr>
          <w:rFonts w:ascii="Times New Roman" w:hAnsi="Times New Roman" w:cs="Times New Roman"/>
          <w:caps/>
          <w:color w:val="auto"/>
        </w:rPr>
      </w:pPr>
      <w:r>
        <w:rPr>
          <w:rFonts w:ascii="Times New Roman" w:hAnsi="Times New Roman" w:cs="Times New Roman"/>
          <w:caps/>
          <w:color w:val="auto"/>
        </w:rPr>
        <w:t xml:space="preserve">                 РАБОЧЕЙ программы УЧЕБНОЙ ПРАКТИКИ</w:t>
      </w:r>
    </w:p>
    <w:p w14:paraId="25A121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14:paraId="51A8C4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993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Контроль и оценка</w:t>
      </w:r>
      <w:r>
        <w:rPr>
          <w:sz w:val="28"/>
          <w:szCs w:val="28"/>
        </w:rPr>
        <w:t xml:space="preserve"> результатов освоения учебной практики осуществляется руководителем практики в процессе проведения учебных занятий, самостоятельного выполнения обучающимися заданий, выполнения практических проверочных работ. В результате освоения  учебной практики, в рамках профессиональных модулей обучающиеся проходят промежуточную аттестацию в форме дифференцированного зачета. </w:t>
      </w:r>
    </w:p>
    <w:p w14:paraId="11FE4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993"/>
        <w:jc w:val="both"/>
      </w:pPr>
    </w:p>
    <w:tbl>
      <w:tblPr>
        <w:tblStyle w:val="5"/>
        <w:tblW w:w="10576" w:type="dxa"/>
        <w:tblInd w:w="-527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2552"/>
        <w:gridCol w:w="38"/>
        <w:gridCol w:w="4867"/>
        <w:gridCol w:w="3119"/>
      </w:tblGrid>
      <w:tr w14:paraId="6F41209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11" w:hRule="atLeast"/>
        </w:trPr>
        <w:tc>
          <w:tcPr>
            <w:tcW w:w="2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 w14:paraId="5D664E86">
            <w:pPr>
              <w:widowControl w:val="0"/>
              <w:shd w:val="clear" w:color="auto" w:fill="FFFFFF"/>
              <w:suppressAutoHyphens/>
              <w:autoSpaceDE w:val="0"/>
              <w:snapToGrid w:val="0"/>
              <w:jc w:val="center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Результаты (освоенный практический опыт и сформированные профессиональные компетенции)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</w:tcPr>
          <w:p w14:paraId="02ED6C27">
            <w:pPr>
              <w:widowControl w:val="0"/>
              <w:shd w:val="clear" w:color="auto" w:fill="FFFFFF"/>
              <w:suppressAutoHyphens/>
              <w:autoSpaceDE w:val="0"/>
              <w:snapToGrid w:val="0"/>
              <w:jc w:val="center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Основные показатели оценки результата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0DEBC0D3">
            <w:pPr>
              <w:widowControl w:val="0"/>
              <w:shd w:val="clear" w:color="auto" w:fill="FFFFFF"/>
              <w:suppressAutoHyphens/>
              <w:autoSpaceDE w:val="0"/>
              <w:snapToGrid w:val="0"/>
              <w:jc w:val="center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Формы и методы</w:t>
            </w:r>
          </w:p>
          <w:p w14:paraId="7014A9AE">
            <w:pPr>
              <w:widowControl w:val="0"/>
              <w:shd w:val="clear" w:color="auto" w:fill="FFFFFF"/>
              <w:suppressAutoHyphens/>
              <w:autoSpaceDE w:val="0"/>
              <w:snapToGrid w:val="0"/>
              <w:jc w:val="center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контроля и оценки</w:t>
            </w:r>
          </w:p>
        </w:tc>
      </w:tr>
      <w:tr w14:paraId="737EE46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4" w:hRule="atLeast"/>
        </w:trPr>
        <w:tc>
          <w:tcPr>
            <w:tcW w:w="10576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1F65593E">
            <w:pPr>
              <w:widowControl w:val="0"/>
              <w:shd w:val="clear" w:color="auto" w:fill="FFFFFF"/>
              <w:suppressAutoHyphens/>
              <w:autoSpaceDE w:val="0"/>
              <w:snapToGrid w:val="0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ПМ. 01. Продажа непродовольственных и продовольственных товаров.</w:t>
            </w:r>
          </w:p>
          <w:p w14:paraId="4AA0465D">
            <w:pPr>
              <w:widowControl w:val="0"/>
              <w:shd w:val="clear" w:color="auto" w:fill="FFFFFF"/>
              <w:suppressAutoHyphens/>
              <w:autoSpaceDE w:val="0"/>
              <w:snapToGrid w:val="0"/>
              <w:rPr>
                <w:b/>
                <w:bCs/>
                <w:color w:val="000000"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Практический опыт: обслуживания покупателей, продажи различных групп непродовольственных товаров.</w:t>
            </w:r>
          </w:p>
        </w:tc>
      </w:tr>
      <w:tr w14:paraId="5028219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80" w:hRule="atLeast"/>
        </w:trPr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0C6EE2C9">
            <w:pPr>
              <w:widowControl w:val="0"/>
              <w:shd w:val="clear" w:color="auto" w:fill="FFFFFF"/>
              <w:suppressAutoHyphens/>
              <w:autoSpaceDE w:val="0"/>
              <w:snapToGrid w:val="0"/>
              <w:rPr>
                <w:b/>
                <w:bCs/>
                <w:kern w:val="1"/>
                <w:lang w:eastAsia="zh-CN"/>
              </w:rPr>
            </w:pPr>
            <w:r>
              <w:rPr>
                <w:b/>
                <w:bCs/>
                <w:kern w:val="1"/>
                <w:lang w:eastAsia="zh-CN"/>
              </w:rPr>
              <w:t>ПК 1.1. Проверять качество, комплектность, количественные характеристики непродовольственных товаров и продовольственных товаров.</w:t>
            </w:r>
          </w:p>
        </w:tc>
        <w:tc>
          <w:tcPr>
            <w:tcW w:w="4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59122D42">
            <w:r>
              <w:rPr>
                <w:kern w:val="1"/>
                <w:lang w:eastAsia="zh-CN"/>
              </w:rPr>
              <w:t>1.Выполнение правил по охране труда и санитарно-гигиенических требований, эксплуатации оборудования и инвентаря при выполнении работ по приёмке товаров;</w:t>
            </w:r>
          </w:p>
          <w:p w14:paraId="17EA2893">
            <w:r>
              <w:rPr>
                <w:kern w:val="1"/>
                <w:lang w:eastAsia="zh-CN"/>
              </w:rPr>
              <w:t>2.Выполнение алгоритма работы по приемке поступивших товаров по количеству и качеству;</w:t>
            </w:r>
          </w:p>
          <w:p w14:paraId="7A1DFCDD">
            <w:pPr>
              <w:pStyle w:val="19"/>
              <w:widowControl w:val="0"/>
              <w:suppressAutoHyphens/>
              <w:snapToGrid w:val="0"/>
              <w:ind w:left="0"/>
            </w:pPr>
            <w:r>
              <w:rPr>
                <w:kern w:val="1"/>
                <w:lang w:eastAsia="zh-CN"/>
              </w:rPr>
              <w:t>3.Уведомление администрации о поступлении товаров, несоответствующих сопроводительным документам.</w:t>
            </w:r>
          </w:p>
          <w:p w14:paraId="15F32332">
            <w:r>
              <w:t>4.Осуществление проверки сроков  хранения непродовольственных товаров;</w:t>
            </w:r>
          </w:p>
          <w:p w14:paraId="786E15B4">
            <w:pPr>
              <w:pStyle w:val="19"/>
              <w:widowControl w:val="0"/>
              <w:suppressAutoHyphens/>
              <w:snapToGrid w:val="0"/>
              <w:ind w:left="0"/>
            </w:pPr>
            <w:r>
              <w:t>5.Проведение органолептической оценки качества различных групп непродовольственных товаров;</w:t>
            </w:r>
          </w:p>
          <w:p w14:paraId="5599B8F7">
            <w:pPr>
              <w:pStyle w:val="19"/>
              <w:widowControl w:val="0"/>
              <w:suppressAutoHyphens/>
              <w:snapToGrid w:val="0"/>
              <w:ind w:left="0"/>
              <w:rPr>
                <w:kern w:val="1"/>
                <w:lang w:eastAsia="zh-CN"/>
              </w:rPr>
            </w:pPr>
            <w:r>
              <w:t>6. Определение маркировки непродовольственных товаров.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16FC165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262E88D0">
            <w:pPr>
              <w:shd w:val="clear" w:color="auto" w:fill="FFFFFF"/>
              <w:suppressAutoHyphens/>
              <w:autoSpaceDE w:val="0"/>
              <w:snapToGrid w:val="0"/>
            </w:pPr>
            <w:r>
              <w:t>Оценка тестовых</w:t>
            </w:r>
          </w:p>
          <w:p w14:paraId="49BCCF27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t xml:space="preserve"> заданий. </w:t>
            </w:r>
          </w:p>
          <w:p w14:paraId="27BCB981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22C74243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и оценка  решения</w:t>
            </w:r>
          </w:p>
          <w:p w14:paraId="775D7B4D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проблемных производственных ситуаций.</w:t>
            </w:r>
          </w:p>
          <w:p w14:paraId="7305FFF3">
            <w:r>
              <w:t xml:space="preserve">Оценка демонстрации </w:t>
            </w:r>
          </w:p>
          <w:p w14:paraId="658242A6">
            <w:r>
              <w:t xml:space="preserve">умений при выполнении </w:t>
            </w:r>
          </w:p>
          <w:p w14:paraId="44FE1E50">
            <w:r>
              <w:t>работ по   учебной практике.</w:t>
            </w:r>
          </w:p>
          <w:p w14:paraId="64103D7D">
            <w:pPr>
              <w:widowControl w:val="0"/>
              <w:suppressAutoHyphens/>
              <w:rPr>
                <w:kern w:val="1"/>
                <w:lang w:eastAsia="zh-CN"/>
              </w:rPr>
            </w:pPr>
          </w:p>
        </w:tc>
      </w:tr>
      <w:tr w14:paraId="59F8434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20" w:hRule="atLeast"/>
        </w:trPr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186E63EC">
            <w:pPr>
              <w:widowControl w:val="0"/>
              <w:suppressAutoHyphens/>
              <w:snapToGrid w:val="0"/>
              <w:rPr>
                <w:b/>
                <w:bCs/>
                <w:kern w:val="1"/>
                <w:lang w:eastAsia="zh-CN"/>
              </w:rPr>
            </w:pPr>
            <w:r>
              <w:rPr>
                <w:b/>
                <w:bCs/>
                <w:kern w:val="1"/>
                <w:lang w:eastAsia="zh-CN"/>
              </w:rPr>
              <w:t>ПК 1.2. Осуществлять подготовку, размещение товаров в торговом зале и выкладку на торгово-технологическом оборудовании.</w:t>
            </w:r>
          </w:p>
        </w:tc>
        <w:tc>
          <w:tcPr>
            <w:tcW w:w="4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34A76935">
            <w:pPr>
              <w:pStyle w:val="19"/>
              <w:widowControl w:val="0"/>
              <w:suppressAutoHyphens/>
              <w:snapToGrid w:val="0"/>
              <w:ind w:left="0"/>
              <w:rPr>
                <w:kern w:val="1"/>
                <w:lang w:eastAsia="zh-CN"/>
              </w:rPr>
            </w:pPr>
            <w:r>
              <w:rPr>
                <w:kern w:val="1"/>
                <w:lang w:eastAsia="zh-CN"/>
              </w:rPr>
              <w:t>1.Выполнение правил по охране труда и санитарно-гигиенических требований, эксплуатации оборудования и инвентаря при выполнении работ по подготовке и выкладке товаров;</w:t>
            </w:r>
          </w:p>
          <w:p w14:paraId="409C7E25">
            <w:pPr>
              <w:pStyle w:val="19"/>
              <w:ind w:left="0"/>
            </w:pPr>
            <w:r>
              <w:t>2.Отслеживание сроков  хранения непродовольственных товаров;</w:t>
            </w:r>
          </w:p>
          <w:p w14:paraId="584D62BF">
            <w:pPr>
              <w:pStyle w:val="19"/>
              <w:ind w:left="0"/>
            </w:pPr>
            <w:r>
              <w:t>3.Проведение органолептической оценки качества различных групп непродовольственных товаров;</w:t>
            </w:r>
          </w:p>
          <w:p w14:paraId="70060ABC">
            <w:pPr>
              <w:pStyle w:val="19"/>
              <w:ind w:left="0"/>
            </w:pPr>
            <w:r>
              <w:t>4.Осуществление подготовки товаров к продаже: распаковка, осмотр внешнего вида, протирка, очистка, сборка, комплектование;</w:t>
            </w:r>
          </w:p>
          <w:p w14:paraId="7A491FE2">
            <w:pPr>
              <w:pStyle w:val="19"/>
              <w:ind w:left="0"/>
            </w:pPr>
            <w:r>
              <w:t xml:space="preserve">5.Размещение и выкладка товаров по группам, видам и сортам с учетом товарного соседства. </w:t>
            </w:r>
          </w:p>
          <w:p w14:paraId="76E54F38">
            <w:pPr>
              <w:pStyle w:val="19"/>
              <w:ind w:left="0"/>
            </w:pPr>
            <w:r>
              <w:t>6.Осуществление проверки эксплуатационных свойств и соответствия наличия маркировки;</w:t>
            </w:r>
          </w:p>
          <w:p w14:paraId="2504D18A">
            <w:pPr>
              <w:pStyle w:val="19"/>
              <w:ind w:left="0"/>
            </w:pPr>
            <w:r>
              <w:t>7.Выполнение подготовки рабочего места, проверка исправности торгово-технологического оборудования;</w:t>
            </w:r>
          </w:p>
          <w:p w14:paraId="5A0E2B73">
            <w:pPr>
              <w:pStyle w:val="19"/>
              <w:ind w:left="0"/>
            </w:pPr>
            <w:r>
              <w:t>8.Заполнение и прикрепление ярлыков цен,  контроль за их наличием;</w:t>
            </w:r>
          </w:p>
          <w:p w14:paraId="7FAB8CF7">
            <w:pPr>
              <w:pStyle w:val="19"/>
              <w:ind w:left="0"/>
            </w:pPr>
            <w:r>
              <w:t>9.Оформление  на прилавочных и внутри магазинных витрин;</w:t>
            </w:r>
          </w:p>
          <w:p w14:paraId="3E07974A">
            <w:pPr>
              <w:rPr>
                <w:kern w:val="1"/>
                <w:lang w:eastAsia="zh-CN"/>
              </w:rPr>
            </w:pPr>
            <w:r>
              <w:t>10.Осуществление уборки нереализуемых товаров и тары;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7D32E97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2D07E192">
            <w:pPr>
              <w:shd w:val="clear" w:color="auto" w:fill="FFFFFF"/>
              <w:suppressAutoHyphens/>
              <w:autoSpaceDE w:val="0"/>
              <w:snapToGrid w:val="0"/>
            </w:pPr>
            <w:r>
              <w:t>Оценка тестовых</w:t>
            </w:r>
          </w:p>
          <w:p w14:paraId="3ECABF9C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t xml:space="preserve"> заданий,</w:t>
            </w:r>
            <w:r>
              <w:rPr>
                <w:lang w:eastAsia="ar-SA"/>
              </w:rPr>
              <w:t xml:space="preserve">  решение</w:t>
            </w:r>
          </w:p>
          <w:p w14:paraId="4E4C13B6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задач и проблемных производственных ситуаций.</w:t>
            </w:r>
          </w:p>
          <w:p w14:paraId="7F803054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0E05D054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и оценка  на практических</w:t>
            </w:r>
          </w:p>
          <w:p w14:paraId="6EC204F0">
            <w:pPr>
              <w:suppressAutoHyphens/>
            </w:pPr>
            <w:r>
              <w:rPr>
                <w:lang w:eastAsia="ar-SA"/>
              </w:rPr>
              <w:t>занятиях.</w:t>
            </w:r>
          </w:p>
          <w:p w14:paraId="222E40BC">
            <w:r>
              <w:t xml:space="preserve">Оценка демонстрации </w:t>
            </w:r>
          </w:p>
          <w:p w14:paraId="2332845A">
            <w:r>
              <w:t xml:space="preserve">умений при выполнении </w:t>
            </w:r>
          </w:p>
          <w:p w14:paraId="5B49A4F9">
            <w:r>
              <w:t>работ по   учебной практике</w:t>
            </w:r>
          </w:p>
          <w:p w14:paraId="603CE355">
            <w:r>
              <w:t xml:space="preserve"> (Аттестационные листы по УП).</w:t>
            </w:r>
          </w:p>
          <w:p w14:paraId="5FD0FF42">
            <w:pPr>
              <w:suppressAutoHyphens/>
              <w:snapToGrid w:val="0"/>
              <w:rPr>
                <w:b/>
                <w:bCs/>
                <w:lang w:eastAsia="ar-SA"/>
              </w:rPr>
            </w:pPr>
          </w:p>
        </w:tc>
      </w:tr>
      <w:tr w14:paraId="282A95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80" w:hRule="atLeast"/>
        </w:trPr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6409A803">
            <w:pPr>
              <w:widowControl w:val="0"/>
              <w:suppressAutoHyphens/>
              <w:snapToGrid w:val="0"/>
              <w:rPr>
                <w:kern w:val="1"/>
                <w:lang w:eastAsia="zh-CN"/>
              </w:rPr>
            </w:pPr>
            <w:r>
              <w:rPr>
                <w:b/>
                <w:bCs/>
                <w:kern w:val="1"/>
                <w:lang w:eastAsia="zh-CN"/>
              </w:rPr>
              <w:t>ПК 1.3. Обслуживать покупателей и предоставлять достоверную информацию о качестве, потребительских свойствах товаров, требованиях безопасности их эксплуатации.</w:t>
            </w:r>
          </w:p>
        </w:tc>
        <w:tc>
          <w:tcPr>
            <w:tcW w:w="4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266B19A3">
            <w:pPr>
              <w:pStyle w:val="19"/>
              <w:widowControl w:val="0"/>
              <w:tabs>
                <w:tab w:val="left" w:pos="244"/>
              </w:tabs>
              <w:suppressAutoHyphens/>
              <w:snapToGrid w:val="0"/>
              <w:ind w:left="0"/>
              <w:rPr>
                <w:kern w:val="1"/>
                <w:lang w:eastAsia="zh-CN"/>
              </w:rPr>
            </w:pPr>
            <w:r>
              <w:rPr>
                <w:kern w:val="1"/>
                <w:lang w:eastAsia="zh-CN"/>
              </w:rPr>
              <w:t xml:space="preserve">1.Выполнение правил по охране труда и санитарно-гигиенических требований, эксплуатации оборудования и инвентаря при выполнении работ по обслуживанию покупателей и продаже непродовольственных товаров; </w:t>
            </w:r>
          </w:p>
          <w:p w14:paraId="2365C15B">
            <w:r>
              <w:t>2.Обслуживание, консультирование покупателей о потребительских свойствах товаров;</w:t>
            </w:r>
          </w:p>
          <w:p w14:paraId="31663BBC">
            <w:pPr>
              <w:ind w:left="39"/>
            </w:pPr>
            <w:r>
              <w:t>3. Предоставление сведений о безопасности непродовольственных товаров;</w:t>
            </w:r>
          </w:p>
          <w:p w14:paraId="620627DB">
            <w:r>
              <w:t>4.Оформление паспорта на товар, имеющий гарантийные сроки использования;</w:t>
            </w:r>
          </w:p>
          <w:p w14:paraId="0357BFB6">
            <w:pPr>
              <w:tabs>
                <w:tab w:val="left" w:pos="1620"/>
                <w:tab w:val="left" w:pos="1980"/>
              </w:tabs>
            </w:pPr>
            <w:r>
              <w:t>5. Полнота и достоверность сведений о производителях товаров;</w:t>
            </w:r>
          </w:p>
          <w:p w14:paraId="4237DAE7">
            <w:r>
              <w:t xml:space="preserve">6.Упаковывание товаров, выдача и передача ее на контроль; </w:t>
            </w:r>
          </w:p>
          <w:p w14:paraId="084C60DE">
            <w:r>
              <w:t>7.Изучение покупательского спроса;</w:t>
            </w:r>
          </w:p>
          <w:p w14:paraId="203389C5">
            <w:pPr>
              <w:pStyle w:val="19"/>
              <w:widowControl w:val="0"/>
              <w:tabs>
                <w:tab w:val="left" w:pos="244"/>
              </w:tabs>
              <w:suppressAutoHyphens/>
              <w:snapToGrid w:val="0"/>
              <w:ind w:left="0"/>
              <w:rPr>
                <w:kern w:val="1"/>
                <w:lang w:eastAsia="zh-CN"/>
              </w:rPr>
            </w:pPr>
            <w:r>
              <w:t>8.Выполнение подсчета чеков (денег) и сдача их в установленном порядке, сверка суммы реализации с показаниями кассовых счетчиков.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3A7007F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262824BF">
            <w:pPr>
              <w:shd w:val="clear" w:color="auto" w:fill="FFFFFF"/>
              <w:suppressAutoHyphens/>
              <w:autoSpaceDE w:val="0"/>
              <w:snapToGrid w:val="0"/>
            </w:pPr>
            <w:r>
              <w:t>Оценка тестовых</w:t>
            </w:r>
          </w:p>
          <w:p w14:paraId="1C47C835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t xml:space="preserve"> заданий,</w:t>
            </w:r>
            <w:r>
              <w:rPr>
                <w:lang w:eastAsia="ar-SA"/>
              </w:rPr>
              <w:t xml:space="preserve">  решение</w:t>
            </w:r>
          </w:p>
          <w:p w14:paraId="254401BF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задач и проблемных производственных ситуаций.</w:t>
            </w:r>
          </w:p>
          <w:p w14:paraId="1CA57892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07BCAC4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и оценка  на практических</w:t>
            </w:r>
          </w:p>
          <w:p w14:paraId="4BC01821">
            <w:pPr>
              <w:suppressAutoHyphens/>
            </w:pPr>
            <w:r>
              <w:rPr>
                <w:lang w:eastAsia="ar-SA"/>
              </w:rPr>
              <w:t>занятиях.</w:t>
            </w:r>
          </w:p>
          <w:p w14:paraId="78D5C851">
            <w:r>
              <w:t xml:space="preserve">Оценка демонстрации </w:t>
            </w:r>
          </w:p>
          <w:p w14:paraId="177E04E7">
            <w:r>
              <w:t xml:space="preserve">умений при выполнении </w:t>
            </w:r>
          </w:p>
          <w:p w14:paraId="6CAE7627">
            <w:r>
              <w:t>работ по   учебной практике</w:t>
            </w:r>
          </w:p>
          <w:p w14:paraId="583850AD">
            <w:r>
              <w:t xml:space="preserve"> (Аттестационные листы по УП).</w:t>
            </w:r>
          </w:p>
          <w:p w14:paraId="2768AAC6">
            <w:pPr>
              <w:suppressAutoHyphens/>
              <w:snapToGrid w:val="0"/>
              <w:rPr>
                <w:b/>
                <w:bCs/>
                <w:lang w:eastAsia="ar-SA"/>
              </w:rPr>
            </w:pPr>
          </w:p>
        </w:tc>
      </w:tr>
      <w:tr w14:paraId="02FCD4B0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80" w:hRule="atLeast"/>
        </w:trPr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100204D9">
            <w:pPr>
              <w:widowControl w:val="0"/>
              <w:suppressAutoHyphens/>
              <w:rPr>
                <w:b/>
                <w:bCs/>
                <w:kern w:val="1"/>
                <w:lang w:eastAsia="zh-CN"/>
              </w:rPr>
            </w:pPr>
            <w:r>
              <w:rPr>
                <w:b/>
                <w:bCs/>
                <w:color w:val="000000"/>
                <w:kern w:val="1"/>
                <w:lang w:eastAsia="zh-CN"/>
              </w:rPr>
              <w:t>ПК 1.4. Осуществлять контроль за сохранностью товарно-материальных ценностей.</w:t>
            </w:r>
          </w:p>
          <w:p w14:paraId="57C1941E">
            <w:pPr>
              <w:widowControl w:val="0"/>
              <w:suppressAutoHyphens/>
              <w:snapToGrid w:val="0"/>
              <w:rPr>
                <w:kern w:val="1"/>
                <w:lang w:eastAsia="zh-CN"/>
              </w:rPr>
            </w:pPr>
          </w:p>
        </w:tc>
        <w:tc>
          <w:tcPr>
            <w:tcW w:w="4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25E5371C">
            <w:pPr>
              <w:widowControl w:val="0"/>
              <w:tabs>
                <w:tab w:val="left" w:pos="102"/>
              </w:tabs>
              <w:suppressAutoHyphens/>
              <w:snapToGrid w:val="0"/>
              <w:rPr>
                <w:kern w:val="1"/>
                <w:lang w:eastAsia="zh-CN"/>
              </w:rPr>
            </w:pPr>
            <w:r>
              <w:rPr>
                <w:kern w:val="1"/>
                <w:lang w:eastAsia="zh-CN"/>
              </w:rPr>
              <w:t>1. Выполнение правил по охране труда и санитарно-гигиенических требований  по инвентаризации товарно-материальных ценностей;</w:t>
            </w:r>
          </w:p>
          <w:p w14:paraId="1EE65A1A">
            <w:pPr>
              <w:tabs>
                <w:tab w:val="left" w:pos="1620"/>
                <w:tab w:val="left" w:pos="1980"/>
              </w:tabs>
              <w:ind w:firstLine="34"/>
            </w:pPr>
            <w:r>
              <w:t>2.Выполнение вычислительных операций на калькуляторе;</w:t>
            </w:r>
          </w:p>
          <w:p w14:paraId="1FE23123">
            <w:pPr>
              <w:widowControl w:val="0"/>
              <w:tabs>
                <w:tab w:val="left" w:pos="102"/>
              </w:tabs>
              <w:suppressAutoHyphens/>
              <w:snapToGrid w:val="0"/>
              <w:rPr>
                <w:rFonts w:ascii="Calibri" w:hAnsi="Calibri"/>
                <w:bCs/>
                <w:kern w:val="1"/>
                <w:lang w:eastAsia="zh-CN"/>
              </w:rPr>
            </w:pPr>
            <w:r>
              <w:t>3.Заполнение и ведение  отчетных документов;</w:t>
            </w:r>
          </w:p>
          <w:p w14:paraId="57C56129">
            <w:pPr>
              <w:widowControl w:val="0"/>
              <w:tabs>
                <w:tab w:val="left" w:pos="102"/>
              </w:tabs>
              <w:suppressAutoHyphens/>
              <w:snapToGrid w:val="0"/>
              <w:rPr>
                <w:b/>
                <w:bCs/>
              </w:rPr>
            </w:pPr>
            <w:r>
              <w:rPr>
                <w:kern w:val="1"/>
                <w:lang w:eastAsia="zh-CN"/>
              </w:rPr>
              <w:t>4. Выполнение алгоритма работы по п</w:t>
            </w:r>
            <w:r>
              <w:t>одготовке товаров к продаже: распаковка, осмотр внешнего вида, протирка, очистка, сборка, комплектование. Прикрепление защитных систем на отдельные виды товаров;</w:t>
            </w:r>
          </w:p>
          <w:p w14:paraId="72C35AC0">
            <w:pPr>
              <w:widowControl w:val="0"/>
              <w:tabs>
                <w:tab w:val="left" w:pos="102"/>
              </w:tabs>
              <w:suppressAutoHyphens/>
              <w:snapToGrid w:val="0"/>
              <w:rPr>
                <w:kern w:val="1"/>
                <w:lang w:eastAsia="zh-CN"/>
              </w:rPr>
            </w:pPr>
            <w:r>
              <w:t>5. Осуществление подготовки товарно-материальных ценностей к инвентаризации.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B78C78A">
            <w:pPr>
              <w:suppressAutoHyphens/>
              <w:snapToGrid w:val="0"/>
              <w:rPr>
                <w:lang w:eastAsia="ar-SA"/>
              </w:rPr>
            </w:pPr>
            <w:r>
              <w:rPr>
                <w:b/>
                <w:bCs/>
                <w:lang w:eastAsia="ar-SA"/>
              </w:rPr>
              <w:t>Текущий контроль</w:t>
            </w:r>
            <w:r>
              <w:rPr>
                <w:lang w:eastAsia="ar-SA"/>
              </w:rPr>
              <w:t xml:space="preserve">: </w:t>
            </w:r>
          </w:p>
          <w:p w14:paraId="09899BDE">
            <w:pPr>
              <w:shd w:val="clear" w:color="auto" w:fill="FFFFFF"/>
              <w:suppressAutoHyphens/>
              <w:autoSpaceDE w:val="0"/>
              <w:snapToGrid w:val="0"/>
            </w:pPr>
            <w:r>
              <w:t>Оценка тестовых</w:t>
            </w:r>
          </w:p>
          <w:p w14:paraId="14E0B95B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t xml:space="preserve"> заданий,</w:t>
            </w:r>
            <w:r>
              <w:rPr>
                <w:lang w:eastAsia="ar-SA"/>
              </w:rPr>
              <w:t xml:space="preserve">  решение</w:t>
            </w:r>
          </w:p>
          <w:p w14:paraId="72CA70D0">
            <w:pPr>
              <w:shd w:val="clear" w:color="auto" w:fill="FFFFFF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задач и проблемных производственных ситуаций.</w:t>
            </w:r>
          </w:p>
          <w:p w14:paraId="5E59163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Экспертное наблюдение </w:t>
            </w:r>
          </w:p>
          <w:p w14:paraId="4377FBB6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и оценка  на практических</w:t>
            </w:r>
          </w:p>
          <w:p w14:paraId="7BF1E8C2">
            <w:pPr>
              <w:suppressAutoHyphens/>
            </w:pPr>
            <w:r>
              <w:rPr>
                <w:lang w:eastAsia="ar-SA"/>
              </w:rPr>
              <w:t>занятиях.</w:t>
            </w:r>
          </w:p>
          <w:p w14:paraId="3BCD9866">
            <w:r>
              <w:t xml:space="preserve">Оценка демонстрации </w:t>
            </w:r>
          </w:p>
          <w:p w14:paraId="4C864C0A">
            <w:r>
              <w:t xml:space="preserve">умений при выполнении </w:t>
            </w:r>
          </w:p>
          <w:p w14:paraId="1D6E0134">
            <w:r>
              <w:t>работ по   учебной практике</w:t>
            </w:r>
          </w:p>
          <w:p w14:paraId="2FF37DC3">
            <w:r>
              <w:t xml:space="preserve"> (Аттестационные листы по УП).</w:t>
            </w:r>
          </w:p>
          <w:p w14:paraId="3BAFC121">
            <w:pPr>
              <w:suppressAutoHyphens/>
              <w:snapToGrid w:val="0"/>
              <w:rPr>
                <w:b/>
                <w:bCs/>
                <w:lang w:eastAsia="ar-SA"/>
              </w:rPr>
            </w:pPr>
          </w:p>
        </w:tc>
      </w:tr>
    </w:tbl>
    <w:p w14:paraId="024AD8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  <w:rPr>
          <w:kern w:val="1"/>
          <w:lang w:eastAsia="zh-CN"/>
        </w:rPr>
      </w:pPr>
    </w:p>
    <w:p w14:paraId="77470C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rPr>
          <w:kern w:val="1"/>
          <w:lang w:eastAsia="zh-CN"/>
        </w:rPr>
      </w:pPr>
    </w:p>
    <w:p w14:paraId="774A1D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личностных результатов.</w:t>
      </w:r>
    </w:p>
    <w:tbl>
      <w:tblPr>
        <w:tblStyle w:val="5"/>
        <w:tblW w:w="1063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3966"/>
        <w:gridCol w:w="3405"/>
      </w:tblGrid>
      <w:tr w14:paraId="4DF2B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8E2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</w:t>
            </w:r>
          </w:p>
          <w:p w14:paraId="12AD2A2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2115E">
            <w:pPr>
              <w:jc w:val="center"/>
              <w:rPr>
                <w:bCs/>
              </w:rPr>
            </w:pPr>
            <w:r>
              <w:rPr>
                <w:b/>
              </w:rPr>
              <w:t>Основные показатели оценки результата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45F1D">
            <w:pPr>
              <w:jc w:val="center"/>
              <w:rPr>
                <w:b/>
                <w:bCs/>
              </w:rPr>
            </w:pPr>
            <w:r>
              <w:rPr>
                <w:b/>
              </w:rPr>
              <w:t>Формы и методы контроля и оценки</w:t>
            </w:r>
          </w:p>
        </w:tc>
      </w:tr>
      <w:tr w14:paraId="7A614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D407B">
            <w:r>
              <w:rPr>
                <w:b/>
              </w:rPr>
              <w:t xml:space="preserve">ОК 1. </w:t>
            </w:r>
            <w:r>
              <w:t>Понимать сущность и социальную значимость своей будущей профессии, проявлять к ней устойчивый интерес.</w:t>
            </w:r>
          </w:p>
          <w:p w14:paraId="37688B90">
            <w:pPr>
              <w:rPr>
                <w:b/>
              </w:rPr>
            </w:pPr>
          </w:p>
          <w:p w14:paraId="3BA37B36"/>
          <w:p w14:paraId="4F368120"/>
          <w:p w14:paraId="2BE83D73"/>
          <w:p w14:paraId="6B23F259"/>
          <w:p w14:paraId="6A1671EF"/>
          <w:p w14:paraId="490446C6"/>
          <w:p w14:paraId="1B6EBF99"/>
          <w:p w14:paraId="26F1EE87"/>
          <w:p w14:paraId="473A30E8"/>
          <w:p w14:paraId="3C55052D"/>
          <w:p w14:paraId="7CD74BAE">
            <w:pPr>
              <w:rPr>
                <w:bCs/>
                <w:i/>
              </w:rPr>
            </w:pP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C44A2">
            <w:pPr>
              <w:pStyle w:val="19"/>
              <w:ind w:left="0"/>
            </w:pPr>
            <w:r>
              <w:t>1.Понимает значимость, совей профессии в современном мире.</w:t>
            </w:r>
          </w:p>
          <w:p w14:paraId="1F489E0F">
            <w:pPr>
              <w:pStyle w:val="19"/>
              <w:ind w:left="0"/>
            </w:pPr>
            <w:r>
              <w:t>2. Знаком с задачами и целями коммерческой деятельности.</w:t>
            </w:r>
          </w:p>
          <w:p w14:paraId="080D9214">
            <w:pPr>
              <w:pStyle w:val="19"/>
              <w:ind w:left="0"/>
            </w:pPr>
            <w:r>
              <w:rPr>
                <w:iCs/>
              </w:rPr>
              <w:t>3. Эффективное выполнение самостоятельной работы при освоении профессионального модуля.</w:t>
            </w:r>
          </w:p>
          <w:p w14:paraId="5C277C60">
            <w:pPr>
              <w:pStyle w:val="19"/>
              <w:ind w:left="0"/>
            </w:pPr>
            <w:r>
              <w:rPr>
                <w:iCs/>
              </w:rPr>
              <w:t xml:space="preserve">4. </w:t>
            </w:r>
            <w:r>
              <w:t>Участие в конкурсах профессионального мастерства, тематических мероприятиях.</w:t>
            </w:r>
          </w:p>
          <w:p w14:paraId="3EC99D4A">
            <w:pPr>
              <w:pStyle w:val="19"/>
              <w:ind w:left="0"/>
            </w:pPr>
            <w:r>
              <w:rPr>
                <w:iCs/>
              </w:rPr>
              <w:t>5. Добросовестное выполнение учебных обязанностей при освоении ПМ.</w:t>
            </w:r>
          </w:p>
          <w:p w14:paraId="30944B2F">
            <w:r>
              <w:rPr>
                <w:bCs/>
              </w:rPr>
              <w:t>6.Активность, инициативность в процессе освоения профессиональной деятельности.</w:t>
            </w:r>
          </w:p>
          <w:p w14:paraId="23ECFEF2">
            <w:r>
              <w:t>7. Участие в профориентационной деятельности.</w:t>
            </w:r>
          </w:p>
          <w:p w14:paraId="4F488BFD">
            <w:pPr>
              <w:rPr>
                <w:bCs/>
              </w:rPr>
            </w:pPr>
            <w:r>
              <w:t>8.Изучение профессиональных периодических изданий, профессиональной литературы.</w:t>
            </w:r>
          </w:p>
          <w:p w14:paraId="7E3E4B01">
            <w:pPr>
              <w:rPr>
                <w:iCs/>
              </w:rPr>
            </w:pPr>
            <w:r>
              <w:rPr>
                <w:iCs/>
              </w:rPr>
              <w:t>9. Наличие положительных отзывов с мест практики.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18192">
            <w:pPr>
              <w:rPr>
                <w:bCs/>
              </w:rPr>
            </w:pPr>
            <w:r>
              <w:rPr>
                <w:bCs/>
              </w:rPr>
              <w:t>Наблюдение и экспертная оценка  на лабораторных занятиях,  в процессе учебной и практики;</w:t>
            </w:r>
          </w:p>
          <w:p w14:paraId="6B6151AF">
            <w:pPr>
              <w:rPr>
                <w:bCs/>
              </w:rPr>
            </w:pPr>
            <w:r>
              <w:rPr>
                <w:bCs/>
              </w:rPr>
              <w:t>социологический опрос;</w:t>
            </w:r>
          </w:p>
          <w:p w14:paraId="57AB2D75">
            <w:pPr>
              <w:rPr>
                <w:bCs/>
              </w:rPr>
            </w:pPr>
            <w:r>
              <w:rPr>
                <w:bCs/>
              </w:rPr>
              <w:t>анкетирование;</w:t>
            </w:r>
          </w:p>
          <w:p w14:paraId="2A52B87E">
            <w:pPr>
              <w:rPr>
                <w:bCs/>
              </w:rPr>
            </w:pPr>
            <w:r>
              <w:rPr>
                <w:bCs/>
              </w:rPr>
              <w:t>оценка материалов портфолио.</w:t>
            </w:r>
          </w:p>
        </w:tc>
      </w:tr>
      <w:tr w14:paraId="4629F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FB4F8">
            <w:pPr>
              <w:rPr>
                <w:b/>
              </w:rPr>
            </w:pPr>
            <w:r>
              <w:rPr>
                <w:b/>
              </w:rPr>
              <w:t>ОК 2.</w:t>
            </w:r>
            <w: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737D8">
            <w:pPr>
              <w:tabs>
                <w:tab w:val="left" w:pos="252"/>
              </w:tabs>
            </w:pPr>
            <w:r>
              <w:rPr>
                <w:iCs/>
              </w:rPr>
              <w:t>1.Эффективное выполнение самостоятельной работы при освоении профессионального модуля.</w:t>
            </w:r>
            <w:r>
              <w:br w:type="textWrapping"/>
            </w:r>
            <w:r>
              <w:rPr>
                <w:iCs/>
              </w:rPr>
              <w:t>2. Добросовестное выполнение учебных обязанностей при освоении ПМ.</w:t>
            </w:r>
            <w:r>
              <w:t>3.Выполнение действий (во время лабораторных занятий, учебной и производственной практики).</w:t>
            </w:r>
          </w:p>
          <w:p w14:paraId="414D206A">
            <w:pPr>
              <w:tabs>
                <w:tab w:val="left" w:pos="252"/>
              </w:tabs>
            </w:pPr>
            <w:r>
              <w:t>4. Определение задач деятельности, с учетом поставленной руководителем цели.</w:t>
            </w:r>
          </w:p>
          <w:p w14:paraId="772F8ECF">
            <w:pPr>
              <w:tabs>
                <w:tab w:val="left" w:pos="252"/>
              </w:tabs>
            </w:pPr>
            <w:r>
              <w:t>5. Формулирование конкретных целей и на их основе планирование своей деятельности.</w:t>
            </w:r>
          </w:p>
          <w:p w14:paraId="3A4098EA">
            <w:pPr>
              <w:tabs>
                <w:tab w:val="left" w:pos="252"/>
              </w:tabs>
            </w:pPr>
            <w:r>
              <w:t>6. Обоснование выбора и успешность применения методов и способов решения профессиональных задач.</w:t>
            </w:r>
          </w:p>
          <w:p w14:paraId="6B6E0694">
            <w:pPr>
              <w:tabs>
                <w:tab w:val="left" w:pos="252"/>
              </w:tabs>
            </w:pPr>
            <w:r>
              <w:t>7. Личностная оценка эффективности и качества собственной деятельности в определенной рабочей ситуации.</w:t>
            </w:r>
          </w:p>
          <w:p w14:paraId="5A526636">
            <w:pPr>
              <w:tabs>
                <w:tab w:val="left" w:pos="252"/>
              </w:tabs>
            </w:pPr>
            <w:r>
              <w:t>8. Самооценка качества выполнения поставленных задач.</w:t>
            </w:r>
          </w:p>
          <w:p w14:paraId="4E0322D6">
            <w:pPr>
              <w:tabs>
                <w:tab w:val="left" w:pos="252"/>
              </w:tabs>
              <w:rPr>
                <w:iCs/>
              </w:rPr>
            </w:pPr>
            <w:r>
              <w:t>9.</w:t>
            </w:r>
            <w:r>
              <w:rPr>
                <w:bCs/>
                <w:iCs/>
              </w:rPr>
              <w:t>Соблюдение техники безопасности и Сан ПиНов.</w:t>
            </w:r>
          </w:p>
          <w:p w14:paraId="29361137">
            <w:pPr>
              <w:pStyle w:val="19"/>
              <w:ind w:left="0"/>
              <w:rPr>
                <w:iCs/>
              </w:rPr>
            </w:pPr>
            <w:r>
              <w:rPr>
                <w:iCs/>
              </w:rPr>
              <w:t>10.Наличие положительных отзывов с мест прохождения практики.</w:t>
            </w:r>
          </w:p>
          <w:p w14:paraId="12570C74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>11. Организация собственной деятельность самостоятельно эффективно,  используя стандарты предприятия   правила торговли.</w:t>
            </w:r>
          </w:p>
          <w:p w14:paraId="717ECF2D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>12. Стремление к профессиональному росту.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D50DF">
            <w:pPr>
              <w:rPr>
                <w:bCs/>
              </w:rPr>
            </w:pPr>
            <w:r>
              <w:rPr>
                <w:bCs/>
              </w:rPr>
              <w:t>Экспертная оценка эффективности и правильности принимаемых решений в процессе учебной практики.</w:t>
            </w:r>
          </w:p>
          <w:p w14:paraId="48B2196B">
            <w:pPr>
              <w:rPr>
                <w:bCs/>
              </w:rPr>
            </w:pPr>
            <w:r>
              <w:rPr>
                <w:bCs/>
              </w:rPr>
              <w:t>Экспертная оценка решения ситуационных производственных задач.</w:t>
            </w:r>
          </w:p>
          <w:p w14:paraId="4F510C03">
            <w:pPr>
              <w:rPr>
                <w:bCs/>
              </w:rPr>
            </w:pPr>
            <w:r>
              <w:rPr>
                <w:bCs/>
                <w:iCs/>
              </w:rPr>
              <w:t>Самооценка результативности и качества выполненной работы.</w:t>
            </w:r>
          </w:p>
          <w:p w14:paraId="2D719D27">
            <w:pPr>
              <w:rPr>
                <w:bCs/>
              </w:rPr>
            </w:pPr>
          </w:p>
          <w:p w14:paraId="112E16FF">
            <w:pPr>
              <w:rPr>
                <w:bCs/>
              </w:rPr>
            </w:pPr>
          </w:p>
        </w:tc>
      </w:tr>
      <w:tr w14:paraId="68046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CB464">
            <w:pPr>
              <w:rPr>
                <w:b/>
              </w:rPr>
            </w:pPr>
            <w:r>
              <w:rPr>
                <w:b/>
              </w:rPr>
              <w:t>ОК 3.</w:t>
            </w:r>
            <w:r>
              <w:t xml:space="preserve">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6C7A8">
            <w:pPr>
              <w:tabs>
                <w:tab w:val="left" w:pos="252"/>
              </w:tabs>
            </w:pPr>
            <w:r>
              <w:rPr>
                <w:iCs/>
              </w:rPr>
              <w:t xml:space="preserve">1. </w:t>
            </w:r>
            <w:r>
              <w:t>Самоанализ и коррекция собственной деятельности в определенной рабочей ситуации.</w:t>
            </w:r>
          </w:p>
          <w:p w14:paraId="76596C0A">
            <w:pPr>
              <w:pStyle w:val="19"/>
              <w:ind w:left="0"/>
              <w:rPr>
                <w:bCs/>
              </w:rPr>
            </w:pPr>
            <w:r>
              <w:rPr>
                <w:bCs/>
              </w:rPr>
              <w:t>2. Правильность и адекватность оценки рабочей ситуации в соответствии с поставленными целями и задачами через выбор соответствующих документов, сырья, инструментов.</w:t>
            </w:r>
          </w:p>
          <w:p w14:paraId="012F8A68">
            <w:pPr>
              <w:pStyle w:val="19"/>
              <w:ind w:left="0"/>
              <w:rPr>
                <w:iCs/>
              </w:rPr>
            </w:pPr>
            <w:r>
              <w:rPr>
                <w:bCs/>
              </w:rPr>
              <w:t>3. Правильность осуществления самостоятельного текущего контроля со стороны исполнителя.</w:t>
            </w:r>
          </w:p>
          <w:p w14:paraId="63E9E855">
            <w:pPr>
              <w:pStyle w:val="19"/>
              <w:ind w:left="0"/>
              <w:rPr>
                <w:iCs/>
              </w:rPr>
            </w:pPr>
            <w:r>
              <w:rPr>
                <w:iCs/>
              </w:rPr>
              <w:t>2. Осуществление контроля  и оценки собственной деятельности в период прохождения практики.</w:t>
            </w:r>
          </w:p>
          <w:p w14:paraId="7A2C62A7">
            <w:pPr>
              <w:tabs>
                <w:tab w:val="left" w:pos="252"/>
              </w:tabs>
              <w:rPr>
                <w:iCs/>
              </w:rPr>
            </w:pPr>
            <w:r>
              <w:rPr>
                <w:iCs/>
              </w:rPr>
              <w:t>3. Умение нести ответственность за результаты своей деятельности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22F87">
            <w:pPr>
              <w:rPr>
                <w:bCs/>
              </w:rPr>
            </w:pPr>
            <w:r>
              <w:rPr>
                <w:bCs/>
              </w:rPr>
              <w:t>Наблюдение с фиксацией фактов</w:t>
            </w:r>
          </w:p>
          <w:p w14:paraId="51EC48B0">
            <w:pPr>
              <w:rPr>
                <w:bCs/>
              </w:rPr>
            </w:pPr>
            <w:r>
              <w:rPr>
                <w:bCs/>
              </w:rPr>
              <w:t>Экспертная оценка эффективности и правильности принимаемых решений на практических занятиях, в процессе учебной практики.</w:t>
            </w:r>
          </w:p>
          <w:p w14:paraId="5739D3AB">
            <w:pPr>
              <w:rPr>
                <w:bCs/>
              </w:rPr>
            </w:pPr>
            <w:r>
              <w:rPr>
                <w:bCs/>
              </w:rPr>
              <w:t>Экспертная оценка решения ситуационных производственных задач.</w:t>
            </w:r>
          </w:p>
          <w:p w14:paraId="46AD2FF7">
            <w:pPr>
              <w:rPr>
                <w:bCs/>
              </w:rPr>
            </w:pPr>
          </w:p>
          <w:p w14:paraId="43DBD3D6">
            <w:pPr>
              <w:rPr>
                <w:bCs/>
              </w:rPr>
            </w:pPr>
          </w:p>
        </w:tc>
      </w:tr>
      <w:tr w14:paraId="03D2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8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783B1">
            <w:r>
              <w:rPr>
                <w:b/>
              </w:rPr>
              <w:t>ОК 4.</w:t>
            </w:r>
            <w:r>
              <w:t>Осуществлять поиск информации, необходимой для эффективного выполнения профессиональных задач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4B4C98">
            <w:pPr>
              <w:pStyle w:val="19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>1.</w:t>
            </w:r>
            <w:r>
              <w:rPr>
                <w:bCs/>
              </w:rPr>
              <w:t xml:space="preserve"> Оперативный поиск необходимой информации.</w:t>
            </w:r>
          </w:p>
          <w:p w14:paraId="413193B9">
            <w:pPr>
              <w:pStyle w:val="19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2. Рациональное распределение времени на все этапы решения задачи.</w:t>
            </w:r>
          </w:p>
          <w:p w14:paraId="2F6C1221">
            <w:pPr>
              <w:pStyle w:val="19"/>
              <w:autoSpaceDE w:val="0"/>
              <w:autoSpaceDN w:val="0"/>
              <w:adjustRightInd w:val="0"/>
              <w:ind w:left="0"/>
              <w:rPr>
                <w:iCs/>
              </w:rPr>
            </w:pPr>
            <w:r>
              <w:rPr>
                <w:iCs/>
              </w:rPr>
              <w:t>3. О</w:t>
            </w:r>
            <w:r>
              <w:rPr>
                <w:bCs/>
              </w:rPr>
              <w:t xml:space="preserve">тбор, обработка и результативное использование </w:t>
            </w:r>
            <w:r>
              <w:t>необходимой информации</w:t>
            </w:r>
            <w:r>
              <w:rPr>
                <w:bCs/>
              </w:rPr>
              <w:t xml:space="preserve"> для эффективного выполнения профессиональных задач</w:t>
            </w:r>
            <w:r>
              <w:t>;</w:t>
            </w:r>
          </w:p>
          <w:p w14:paraId="11F38E3E">
            <w:pPr>
              <w:pStyle w:val="19"/>
              <w:ind w:left="0"/>
              <w:rPr>
                <w:iCs/>
              </w:rPr>
            </w:pPr>
            <w:r>
              <w:rPr>
                <w:iCs/>
              </w:rPr>
              <w:t>4. Совпадение результатов самоанализа и экспертного анализа разработанного плана.</w:t>
            </w:r>
          </w:p>
          <w:p w14:paraId="2459BC67">
            <w:pPr>
              <w:pStyle w:val="19"/>
              <w:ind w:left="0"/>
              <w:rPr>
                <w:iCs/>
              </w:rPr>
            </w:pPr>
            <w:r>
              <w:rPr>
                <w:iCs/>
              </w:rPr>
              <w:t>5. Проявление креативности мышления.</w:t>
            </w:r>
          </w:p>
          <w:p w14:paraId="4EC49D08">
            <w:pPr>
              <w:rPr>
                <w:iCs/>
              </w:rPr>
            </w:pPr>
            <w:r>
              <w:rPr>
                <w:iCs/>
              </w:rPr>
              <w:t>6. Осуществляет творческий подход в работе.</w:t>
            </w:r>
          </w:p>
          <w:p w14:paraId="0F49A4E2">
            <w:pPr>
              <w:rPr>
                <w:bCs/>
              </w:rPr>
            </w:pPr>
            <w:r>
              <w:rPr>
                <w:bCs/>
              </w:rPr>
              <w:t>7. Оперативность и самостоятельность поиска информации в нестандартной ситуации.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3EBFE">
            <w:pPr>
              <w:rPr>
                <w:bCs/>
              </w:rPr>
            </w:pPr>
            <w:r>
              <w:rPr>
                <w:bCs/>
              </w:rPr>
              <w:t>Наблюдение и экспертная оценка эффективности и правильности выбора информации для выполнения профессиональных задач в процессе учебной практики, во время выполнения практических работ.</w:t>
            </w:r>
          </w:p>
          <w:p w14:paraId="6522178C">
            <w:pPr>
              <w:rPr>
                <w:bCs/>
                <w:iCs/>
              </w:rPr>
            </w:pPr>
            <w:r>
              <w:rPr>
                <w:bCs/>
                <w:iCs/>
              </w:rPr>
              <w:t>Экспертная оценка выполненных рефератов, творческих работ.</w:t>
            </w:r>
          </w:p>
          <w:p w14:paraId="2E9E21C8">
            <w:pPr>
              <w:rPr>
                <w:bCs/>
                <w:iCs/>
              </w:rPr>
            </w:pPr>
          </w:p>
          <w:p w14:paraId="261E6D99">
            <w:pPr>
              <w:rPr>
                <w:bCs/>
              </w:rPr>
            </w:pPr>
          </w:p>
        </w:tc>
      </w:tr>
      <w:tr w14:paraId="76762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9EB61">
            <w:pPr>
              <w:rPr>
                <w:b/>
              </w:rPr>
            </w:pPr>
            <w:r>
              <w:rPr>
                <w:b/>
              </w:rPr>
              <w:t>ОК 5.</w:t>
            </w:r>
            <w: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494B4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1. Работа с различными видами информации.</w:t>
            </w:r>
          </w:p>
          <w:p w14:paraId="016D631D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2. Владение различными способами самостоятельного поиска информации.</w:t>
            </w:r>
          </w:p>
          <w:p w14:paraId="1DAB5AB1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3. Результативное использование ИКТ и их применение в соответствии с конкретным характером профессиональной деятельности.</w:t>
            </w:r>
          </w:p>
          <w:p w14:paraId="38613E7B">
            <w:pPr>
              <w:pStyle w:val="19"/>
              <w:autoSpaceDE w:val="0"/>
              <w:autoSpaceDN w:val="0"/>
              <w:adjustRightInd w:val="0"/>
              <w:ind w:left="0"/>
            </w:pPr>
            <w:r>
              <w:rPr>
                <w:iCs/>
              </w:rPr>
              <w:t xml:space="preserve">4.Умение использовать </w:t>
            </w:r>
            <w:r>
              <w:t>информационно-коммуникационные технологии в профессиональной деятельности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EB3AD">
            <w:pPr>
              <w:rPr>
                <w:bCs/>
              </w:rPr>
            </w:pPr>
            <w:r>
              <w:rPr>
                <w:bCs/>
              </w:rPr>
              <w:t>Наблюдение и экспертная оценка эффективности и правильности выбора информации для выполнения профессиональных задач в процессе учебной практики, во время выполнения практических работ.</w:t>
            </w:r>
          </w:p>
          <w:p w14:paraId="4C06F77E">
            <w:pPr>
              <w:rPr>
                <w:bCs/>
                <w:iCs/>
              </w:rPr>
            </w:pPr>
            <w:r>
              <w:rPr>
                <w:bCs/>
                <w:iCs/>
              </w:rPr>
              <w:t>Оценкаэлектронных презентаций.</w:t>
            </w:r>
          </w:p>
        </w:tc>
      </w:tr>
      <w:tr w14:paraId="60B85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CCFE0">
            <w:pPr>
              <w:rPr>
                <w:b/>
              </w:rPr>
            </w:pPr>
            <w:r>
              <w:rPr>
                <w:b/>
              </w:rPr>
              <w:t>ОК 6.</w:t>
            </w:r>
            <w:r>
              <w:t>Работать в команде, эффективно общаться с коллегами, руководством, клиентами.</w:t>
            </w:r>
          </w:p>
          <w:p w14:paraId="4C3C97D6"/>
          <w:p w14:paraId="6816433A"/>
          <w:p w14:paraId="4B01CECA"/>
          <w:p w14:paraId="6A09C714"/>
          <w:p w14:paraId="24A9F0C7"/>
          <w:p w14:paraId="6CAA43A9"/>
          <w:p w14:paraId="4459DE7E"/>
          <w:p w14:paraId="431BB973"/>
          <w:p w14:paraId="4B15FE90"/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6B459">
            <w:pPr>
              <w:tabs>
                <w:tab w:val="left" w:pos="252"/>
              </w:tabs>
              <w:rPr>
                <w:rFonts w:eastAsiaTheme="minorHAnsi"/>
              </w:rPr>
            </w:pPr>
            <w:r>
              <w:rPr>
                <w:rFonts w:eastAsiaTheme="minorHAnsi"/>
              </w:rPr>
              <w:t>1. Использование  средств установления контакта.</w:t>
            </w:r>
          </w:p>
          <w:p w14:paraId="3EC3ACFE">
            <w:pPr>
              <w:pStyle w:val="19"/>
              <w:autoSpaceDE w:val="0"/>
              <w:autoSpaceDN w:val="0"/>
              <w:adjustRightInd w:val="0"/>
              <w:ind w:left="0"/>
            </w:pPr>
            <w:r>
              <w:rPr>
                <w:rFonts w:eastAsiaTheme="minorHAnsi"/>
                <w:lang w:eastAsia="en-US"/>
              </w:rPr>
              <w:t>2. Умение  задавать  различные типы вопросов (открытые,  альтернативные).</w:t>
            </w:r>
          </w:p>
          <w:p w14:paraId="042E04FA">
            <w:pPr>
              <w:pStyle w:val="19"/>
              <w:autoSpaceDE w:val="0"/>
              <w:autoSpaceDN w:val="0"/>
              <w:adjustRightInd w:val="0"/>
              <w:ind w:left="0"/>
            </w:pPr>
            <w:r>
              <w:rPr>
                <w:rFonts w:eastAsiaTheme="minorHAnsi"/>
                <w:lang w:eastAsia="en-US"/>
              </w:rPr>
              <w:t>3. Использование приемы активного слушания.</w:t>
            </w:r>
          </w:p>
          <w:p w14:paraId="562C20F3">
            <w:pPr>
              <w:tabs>
                <w:tab w:val="left" w:pos="252"/>
              </w:tabs>
              <w:rPr>
                <w:bCs/>
              </w:rPr>
            </w:pPr>
            <w:r>
              <w:rPr>
                <w:rFonts w:eastAsiaTheme="minorHAnsi"/>
                <w:lang w:eastAsia="en-US"/>
              </w:rPr>
              <w:t xml:space="preserve">4. Владение приемами эффективного </w:t>
            </w:r>
            <w:r>
              <w:rPr>
                <w:bCs/>
              </w:rPr>
              <w:t>бесконфликтного</w:t>
            </w:r>
            <w:r>
              <w:rPr>
                <w:rFonts w:eastAsiaTheme="minorHAnsi"/>
                <w:lang w:eastAsia="en-US"/>
              </w:rPr>
              <w:t xml:space="preserve"> общения.</w:t>
            </w:r>
          </w:p>
          <w:p w14:paraId="6E85523F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5. Участие в коллективном принятии решений по поводу выбора наиболее эффективных путей выполнения работы.</w:t>
            </w:r>
          </w:p>
          <w:p w14:paraId="582BA59F">
            <w:pPr>
              <w:tabs>
                <w:tab w:val="left" w:pos="252"/>
              </w:tabs>
              <w:rPr>
                <w:bCs/>
              </w:rPr>
            </w:pPr>
            <w:r>
              <w:rPr>
                <w:bCs/>
              </w:rPr>
              <w:t>6. Аргументированное представление и отстаивание своего мнения с соблюдением этических норм.</w:t>
            </w:r>
          </w:p>
          <w:p w14:paraId="74242772">
            <w:pPr>
              <w:rPr>
                <w:bCs/>
              </w:rPr>
            </w:pPr>
            <w:r>
              <w:rPr>
                <w:bCs/>
              </w:rPr>
              <w:t>7. Соблюдение принципов профессиональной этики.</w:t>
            </w:r>
          </w:p>
          <w:p w14:paraId="1D3C8EC7">
            <w:pPr>
              <w:pStyle w:val="19"/>
              <w:autoSpaceDE w:val="0"/>
              <w:autoSpaceDN w:val="0"/>
              <w:adjustRightInd w:val="0"/>
              <w:ind w:left="0"/>
              <w:rPr>
                <w:rFonts w:eastAsiaTheme="minorHAnsi"/>
              </w:rPr>
            </w:pPr>
            <w:r>
              <w:rPr>
                <w:bCs/>
              </w:rPr>
              <w:t>8. Успешность взаимодействия с обучающимися, преподавателями и мастерами в ходе обучения, с руководителями практики и  наставниками с производства.</w:t>
            </w:r>
          </w:p>
          <w:p w14:paraId="25BCF0CD">
            <w:pPr>
              <w:rPr>
                <w:bCs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B4CCA">
            <w:pPr>
              <w:rPr>
                <w:bCs/>
              </w:rPr>
            </w:pPr>
            <w:r>
              <w:rPr>
                <w:bCs/>
              </w:rPr>
              <w:t xml:space="preserve">Наблюдение и экспертная оценка коммуникабельности во время  обучения, выполнения практических работ, прохождения  учебной практики, участия в конкурсах. </w:t>
            </w:r>
          </w:p>
          <w:p w14:paraId="2AB8E640">
            <w:pPr>
              <w:rPr>
                <w:bCs/>
              </w:rPr>
            </w:pPr>
          </w:p>
        </w:tc>
      </w:tr>
      <w:tr w14:paraId="1126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19661">
            <w:pPr>
              <w:rPr>
                <w:b/>
              </w:rPr>
            </w:pPr>
            <w:r>
              <w:rPr>
                <w:b/>
              </w:rPr>
              <w:t>ОК 7. </w:t>
            </w:r>
            <w: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6F1D1">
            <w:pPr>
              <w:pStyle w:val="19"/>
              <w:autoSpaceDE w:val="0"/>
              <w:autoSpaceDN w:val="0"/>
              <w:adjustRightInd w:val="0"/>
              <w:ind w:left="0"/>
            </w:pPr>
            <w:r>
              <w:t>1.Соблюдение требований действующего законодательства, нормативных документов, требований ГОСТов, Технических регламентов и Технических условий.</w:t>
            </w:r>
          </w:p>
          <w:p w14:paraId="60219D64">
            <w:pPr>
              <w:rPr>
                <w:bCs/>
              </w:rPr>
            </w:pPr>
            <w:r>
              <w:t xml:space="preserve">2. Соблюдение правил внутреннего распорядка предприятия: </w:t>
            </w:r>
            <w:r>
              <w:rPr>
                <w:bCs/>
              </w:rPr>
              <w:t>режим работы, характера работы предприятия,  форм организации труда.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D782D">
            <w:pPr>
              <w:rPr>
                <w:bCs/>
              </w:rPr>
            </w:pPr>
            <w:r>
              <w:rPr>
                <w:bCs/>
              </w:rPr>
              <w:t>Наблюдение и экспертная оценка  за реализацией товаров на практических и лабораторных занятиях при выполнении работ во время учебной  практике.</w:t>
            </w:r>
          </w:p>
        </w:tc>
      </w:tr>
      <w:tr w14:paraId="25F0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71B93">
            <w:pPr>
              <w:pStyle w:val="10"/>
              <w:spacing w:after="0"/>
              <w:ind w:left="0"/>
              <w:rPr>
                <w:b/>
              </w:rPr>
            </w:pPr>
            <w:r>
              <w:rPr>
                <w:b/>
              </w:rPr>
              <w:t>ОК 8. </w:t>
            </w:r>
            <w:r>
              <w:rPr>
                <w:rStyle w:val="6"/>
                <w:i w:val="0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1FF09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>- участвует в спортивных секциях, соревнованиях;</w:t>
            </w:r>
          </w:p>
          <w:p w14:paraId="58BCCD21">
            <w:pPr>
              <w:tabs>
                <w:tab w:val="left" w:pos="1005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- участвует в тематических мероприятиях, в рамках военно-патриотического воспитания. 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E3106">
            <w:pPr>
              <w:suppressAutoHyphens/>
              <w:rPr>
                <w:lang w:eastAsia="ar-SA"/>
              </w:rPr>
            </w:pPr>
            <w:r>
              <w:rPr>
                <w:bCs/>
              </w:rPr>
              <w:t>- экспертное наблюдение  за принятием участия  в спортивных секциях, соревнованиях.</w:t>
            </w:r>
          </w:p>
        </w:tc>
      </w:tr>
      <w:tr w14:paraId="73AE7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6AA8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1</w:t>
            </w:r>
            <w:r>
              <w:t xml:space="preserve"> Осознающий себя гражданином и защитником великой страны.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4858C">
            <w:pPr>
              <w:widowControl w:val="0"/>
              <w:autoSpaceDE w:val="0"/>
              <w:autoSpaceDN w:val="0"/>
              <w:spacing w:before="120"/>
              <w:jc w:val="both"/>
            </w:pPr>
            <w:r>
              <w:t>- осознает себя гражданином и защитником великой страны.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50AD4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20F5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A1225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2</w:t>
            </w:r>
            <w:r>
              <w:t xml:space="preserve">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E89DA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проявляет активную гражданскую позицию; </w:t>
            </w:r>
          </w:p>
          <w:p w14:paraId="533A70B2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демонстрирует приверженность принципам честности, порядочности, открытости;</w:t>
            </w:r>
          </w:p>
          <w:p w14:paraId="261F4B65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0D614C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9E2B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FEE87">
            <w:pPr>
              <w:widowControl w:val="0"/>
              <w:autoSpaceDE w:val="0"/>
              <w:autoSpaceDN w:val="0"/>
              <w:ind w:firstLine="33"/>
              <w:rPr>
                <w:b/>
                <w:lang w:val="en-US"/>
              </w:rPr>
            </w:pPr>
            <w:r>
              <w:rPr>
                <w:b/>
              </w:rPr>
              <w:t>ЛР 3</w:t>
            </w:r>
            <w:r>
              <w:t xml:space="preserve"> 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E033D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соблюдает нормы правопорядка; </w:t>
            </w:r>
          </w:p>
          <w:p w14:paraId="2C29B002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следует идеалам гражданского общества;</w:t>
            </w:r>
          </w:p>
          <w:p w14:paraId="00532509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обеспечивает  безопасность, прав и свобод граждан России.</w:t>
            </w:r>
          </w:p>
          <w:p w14:paraId="269C1321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предупреждает социально опасное поведение окружающих.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459D2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2AAD6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DDD5F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4</w:t>
            </w:r>
            <w:r>
      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2A3F6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проявляет и демонстрирует уважение к людям труда;</w:t>
            </w:r>
          </w:p>
          <w:p w14:paraId="4C76F18A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осознают ценность собственного труда. </w:t>
            </w:r>
          </w:p>
          <w:p w14:paraId="73AB5EAF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стремится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B27A1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499D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C9BE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5</w:t>
            </w:r>
            <w: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2972B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демонстрирует приверженность к родной культуре, исторической памяти на основе любви к Родине, родному народу, малой родине; </w:t>
            </w:r>
          </w:p>
          <w:p w14:paraId="71C501A9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принимает традиционные ценности   многонационального народа России.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9FCDC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E7E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452DB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6</w:t>
            </w:r>
            <w:r>
              <w:t xml:space="preserve"> 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8F34B">
            <w:pPr>
              <w:widowControl w:val="0"/>
              <w:autoSpaceDE w:val="0"/>
              <w:autoSpaceDN w:val="0"/>
              <w:ind w:firstLine="33"/>
              <w:jc w:val="both"/>
            </w:pPr>
            <w:r>
              <w:t>- проявляет уважение к людям старшего поколения;</w:t>
            </w:r>
          </w:p>
          <w:p w14:paraId="2D2FB313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 xml:space="preserve">-  готов к участию в социальной поддержке и волонтерских движениях.  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AEEE8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723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9B26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7</w:t>
            </w:r>
            <w: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BD889">
            <w:pPr>
              <w:widowControl w:val="0"/>
              <w:autoSpaceDE w:val="0"/>
              <w:autoSpaceDN w:val="0"/>
              <w:jc w:val="both"/>
            </w:pPr>
            <w:r>
              <w:t xml:space="preserve">- осознаёт приоритетную ценность личности человека; </w:t>
            </w:r>
          </w:p>
          <w:p w14:paraId="336D1F9B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уважает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230E9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68E0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D1E5B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8</w:t>
            </w:r>
            <w: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A7A43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проявляет и демонстрирует уважение к представителям различных этнокультурных, социальных, конфессиональных и иных групп. </w:t>
            </w:r>
          </w:p>
          <w:p w14:paraId="0ED636B7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1EFB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158B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B39C2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9</w:t>
            </w:r>
            <w:r>
              <w:t xml:space="preserve"> 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8D0ED">
            <w:pPr>
              <w:widowControl w:val="0"/>
              <w:autoSpaceDE w:val="0"/>
              <w:autoSpaceDN w:val="0"/>
              <w:ind w:firstLine="33"/>
              <w:jc w:val="both"/>
            </w:pPr>
            <w:r>
              <w:rPr>
                <w:b/>
              </w:rPr>
              <w:t xml:space="preserve">- </w:t>
            </w:r>
            <w:r>
              <w:t xml:space="preserve">соблюдает и пропагандирует правила здорового и безопасного образа жизни, спорта; </w:t>
            </w:r>
          </w:p>
          <w:p w14:paraId="00A6BCA2">
            <w:pPr>
              <w:widowControl w:val="0"/>
              <w:autoSpaceDE w:val="0"/>
              <w:autoSpaceDN w:val="0"/>
              <w:ind w:firstLine="33"/>
              <w:jc w:val="both"/>
            </w:pPr>
            <w:r>
              <w:t xml:space="preserve">- предупреждает либо преодолевает зависимость от алкоголя, табака, психоактивных веществ, азартных игр и т.д. </w:t>
            </w:r>
          </w:p>
          <w:p w14:paraId="66437277">
            <w:pPr>
              <w:widowControl w:val="0"/>
              <w:autoSpaceDE w:val="0"/>
              <w:autoSpaceDN w:val="0"/>
              <w:ind w:firstLine="33"/>
              <w:jc w:val="both"/>
              <w:rPr>
                <w:b/>
              </w:rPr>
            </w:pPr>
            <w:r>
              <w:t>- сохраняет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AE6871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0AED3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314E3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>ЛР 10</w:t>
            </w:r>
            <w:r>
              <w:t xml:space="preserve"> 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1B900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заботится о защите окружающей среды, собственной и чужой безопасности, в том числе цифровой.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6833D2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0C32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2A1C2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11</w:t>
            </w:r>
            <w: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D46B2">
            <w:pPr>
              <w:widowControl w:val="0"/>
              <w:autoSpaceDE w:val="0"/>
              <w:autoSpaceDN w:val="0"/>
              <w:jc w:val="both"/>
            </w:pPr>
            <w:r>
              <w:t>- проявляет уважение к эстетическим ценностям;</w:t>
            </w:r>
          </w:p>
          <w:p w14:paraId="5E6AFE64">
            <w:pPr>
              <w:widowControl w:val="0"/>
              <w:autoSpaceDE w:val="0"/>
              <w:autoSpaceDN w:val="0"/>
              <w:jc w:val="both"/>
            </w:pPr>
            <w:r>
              <w:t xml:space="preserve">- обладает основами эстетической культуры. </w:t>
            </w:r>
          </w:p>
          <w:p w14:paraId="420FD32C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35F1D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1B940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4C1E9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>ЛР 12</w:t>
            </w:r>
            <w:r>
              <w:t xml:space="preserve">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95559">
            <w:pPr>
              <w:widowControl w:val="0"/>
              <w:autoSpaceDE w:val="0"/>
              <w:autoSpaceDN w:val="0"/>
              <w:jc w:val="both"/>
            </w:pPr>
            <w:r>
              <w:t xml:space="preserve">- принимает семейные ценности, готов к созданию семьи и воспитанию детей; </w:t>
            </w:r>
          </w:p>
          <w:p w14:paraId="23264D66">
            <w:pPr>
              <w:widowControl w:val="0"/>
              <w:autoSpaceDE w:val="0"/>
              <w:autoSpaceDN w:val="0"/>
              <w:jc w:val="both"/>
              <w:rPr>
                <w:b/>
              </w:rPr>
            </w:pPr>
            <w:r>
              <w:t>- демонстрирует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39C9B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10B4F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85294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 xml:space="preserve">ЛР 13 </w:t>
            </w:r>
            <w: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4A38A">
            <w:pPr>
              <w:widowControl w:val="0"/>
              <w:autoSpaceDE w:val="0"/>
              <w:autoSpaceDN w:val="0"/>
              <w:jc w:val="both"/>
            </w:pPr>
            <w:r>
              <w:t>- соблюдает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экстремизму;</w:t>
            </w:r>
          </w:p>
          <w:p w14:paraId="2879641D">
            <w:pPr>
              <w:widowControl w:val="0"/>
              <w:autoSpaceDE w:val="0"/>
              <w:autoSpaceDN w:val="0"/>
              <w:jc w:val="both"/>
            </w:pPr>
            <w:r>
              <w:t>- обладает системным мышлением и умением принимать решение в условиях риска и неопределенности.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39CEF">
            <w:pPr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7BEF2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18AAD">
            <w:pPr>
              <w:widowControl w:val="0"/>
              <w:autoSpaceDE w:val="0"/>
              <w:autoSpaceDN w:val="0"/>
              <w:ind w:firstLine="33"/>
              <w:rPr>
                <w:b/>
              </w:rPr>
            </w:pPr>
            <w:r>
              <w:rPr>
                <w:b/>
              </w:rPr>
              <w:t xml:space="preserve">ЛР 14 </w:t>
            </w:r>
            <w:r>
              <w:rPr>
                <w:color w:val="000000"/>
                <w:spacing w:val="-2"/>
              </w:rPr>
              <w:t>Готовый соответствовать ожиданиям работодателей: проектно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мыслящий, эффективно взаимодействующий с членами команды и сотрудничающий с другими людьми, осознанно выполняющий про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фессиональные требования, ответственный, пунктуальный, дисци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плинированный, трудолюбивый, критически мыслящий, нацеленный на достижение поставленных целей; демонстрирующий профессио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2"/>
              </w:rPr>
              <w:t>нальную жизнестойкость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16202">
            <w:pPr>
              <w:widowControl w:val="0"/>
              <w:autoSpaceDE w:val="0"/>
              <w:autoSpaceDN w:val="0"/>
            </w:pPr>
            <w:r>
              <w:t>- Готов соответствовать ожиданиям работодателей: проектно - мыслить, эффективно взаимодействовать с членами команды и сотрудничать с другими людьми;</w:t>
            </w:r>
          </w:p>
          <w:p w14:paraId="3F65CC1B">
            <w:pPr>
              <w:widowControl w:val="0"/>
              <w:autoSpaceDE w:val="0"/>
              <w:autoSpaceDN w:val="0"/>
            </w:pPr>
            <w:r>
              <w:t>- осознавать выполнять профессиональные требования: ответственность, пунктуальность, дисциплинированность, трудолюбие, критически мыслить;</w:t>
            </w:r>
          </w:p>
          <w:p w14:paraId="51D52692">
            <w:pPr>
              <w:widowControl w:val="0"/>
              <w:autoSpaceDE w:val="0"/>
              <w:autoSpaceDN w:val="0"/>
            </w:pPr>
            <w:r>
              <w:t>- нацелен на достижение поставленных целей;</w:t>
            </w:r>
          </w:p>
          <w:p w14:paraId="19ACE603">
            <w:pPr>
              <w:widowControl w:val="0"/>
              <w:autoSpaceDE w:val="0"/>
              <w:autoSpaceDN w:val="0"/>
              <w:jc w:val="both"/>
            </w:pPr>
            <w:r>
              <w:t>- демонстрирует профессиональную жизнестойкость.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B61A6">
            <w:pPr>
              <w:rPr>
                <w:bCs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F09E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F12F5">
            <w:pPr>
              <w:widowControl w:val="0"/>
              <w:autoSpaceDE w:val="0"/>
              <w:autoSpaceDN w:val="0"/>
              <w:rPr>
                <w:b/>
              </w:rPr>
            </w:pPr>
            <w:r>
              <w:rPr>
                <w:b/>
              </w:rPr>
              <w:t xml:space="preserve">ЛР 15 </w:t>
            </w:r>
            <w:r>
              <w:t>Открытый к текущим и перспективным изменениям в мире труда и профессий.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C5FF8">
            <w:pPr>
              <w:widowControl w:val="0"/>
              <w:autoSpaceDE w:val="0"/>
              <w:autoSpaceDN w:val="0"/>
              <w:jc w:val="both"/>
            </w:pPr>
            <w:r>
              <w:t>- открыт к текущим и перспективным изменениям в мире труда и профессий.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C1A1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59021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ED0AD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 xml:space="preserve">ЛР 16 </w:t>
            </w:r>
            <w:r>
              <w:t>Способный ставить перед собой цели под возникающие жизненные</w:t>
            </w:r>
          </w:p>
          <w:p w14:paraId="1DF22493">
            <w:pPr>
              <w:widowControl w:val="0"/>
              <w:autoSpaceDE w:val="0"/>
              <w:autoSpaceDN w:val="0"/>
              <w:ind w:firstLine="33"/>
            </w:pPr>
            <w:r>
              <w:t>задачи, подбирать способы решения и средства развития, содействующий поддержанию престижа своей профессии.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A4158">
            <w:pPr>
              <w:widowControl w:val="0"/>
              <w:autoSpaceDE w:val="0"/>
              <w:autoSpaceDN w:val="0"/>
              <w:ind w:firstLine="33"/>
            </w:pPr>
            <w:r>
              <w:t>- ставит перед собой цели под возникающие жизненные задачи;</w:t>
            </w:r>
          </w:p>
          <w:p w14:paraId="43D6BAF1">
            <w:pPr>
              <w:widowControl w:val="0"/>
              <w:autoSpaceDE w:val="0"/>
              <w:autoSpaceDN w:val="0"/>
              <w:ind w:firstLine="33"/>
            </w:pPr>
            <w:r>
              <w:t>- подбирает способы решения и средства развития, содействующие поддержанию престижа своей профессии.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433A3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0473B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B4EF0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17</w:t>
            </w:r>
            <w:r>
              <w:t xml:space="preserve">  Способный искать нужные источники информации и данные,</w:t>
            </w:r>
          </w:p>
          <w:p w14:paraId="147888E9">
            <w:pPr>
              <w:widowControl w:val="0"/>
              <w:autoSpaceDE w:val="0"/>
              <w:autoSpaceDN w:val="0"/>
              <w:ind w:firstLine="33"/>
            </w:pPr>
            <w:r>
              <w:t>воспринимать, анализировать, запоминать и передавать информацию с использованием цифровых средств.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B44D90">
            <w:pPr>
              <w:widowControl w:val="0"/>
              <w:autoSpaceDE w:val="0"/>
              <w:autoSpaceDN w:val="0"/>
              <w:ind w:firstLine="33"/>
            </w:pPr>
            <w:r>
              <w:t>- ищет нужные источники информации и данные;</w:t>
            </w:r>
          </w:p>
          <w:p w14:paraId="093FA5B5">
            <w:pPr>
              <w:widowControl w:val="0"/>
              <w:autoSpaceDE w:val="0"/>
              <w:autoSpaceDN w:val="0"/>
              <w:ind w:firstLine="33"/>
            </w:pPr>
            <w:r>
              <w:t>- воспринимает, анализирует, запоминает и передает информацию с использованием цифровых средств.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F1E7D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4CD9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66EF2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18</w:t>
            </w:r>
            <w:r>
              <w:t xml:space="preserve"> Разносторонне развитый, активно выражающий отношение к</w:t>
            </w:r>
          </w:p>
          <w:p w14:paraId="70161F88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 дизайну, товарным знакам.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FC347B">
            <w:pPr>
              <w:widowControl w:val="0"/>
              <w:autoSpaceDE w:val="0"/>
              <w:autoSpaceDN w:val="0"/>
              <w:ind w:firstLine="33"/>
            </w:pPr>
            <w:r>
              <w:t>- разносторонне развит, активно выражает отношение к</w:t>
            </w:r>
          </w:p>
          <w:p w14:paraId="1BBA6193">
            <w:pPr>
              <w:widowControl w:val="0"/>
              <w:autoSpaceDE w:val="0"/>
              <w:autoSpaceDN w:val="0"/>
              <w:ind w:firstLine="33"/>
            </w:pPr>
            <w:r>
              <w:t>преобразованию общественных пространств, корпоративному дизайну, товарным знакам.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9871D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  <w:tr w14:paraId="7BDAF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CDC15">
            <w:pPr>
              <w:widowControl w:val="0"/>
              <w:autoSpaceDE w:val="0"/>
              <w:autoSpaceDN w:val="0"/>
              <w:ind w:firstLine="33"/>
            </w:pPr>
            <w:r>
              <w:rPr>
                <w:b/>
              </w:rPr>
              <w:t>ЛР 19</w:t>
            </w:r>
            <w:r>
              <w:t xml:space="preserve"> Экономически активный, предприимчивый, готовый к самозанятости в условиях развития региона.</w:t>
            </w:r>
          </w:p>
        </w:tc>
        <w:tc>
          <w:tcPr>
            <w:tcW w:w="3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2ED0C">
            <w:pPr>
              <w:widowControl w:val="0"/>
              <w:autoSpaceDE w:val="0"/>
              <w:autoSpaceDN w:val="0"/>
              <w:ind w:firstLine="33"/>
            </w:pPr>
            <w:r>
              <w:t>-  активен, предприимчив, готов к самозанятости в условиях развития региона.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8C285">
            <w:pPr>
              <w:suppressAutoHyphens/>
              <w:rPr>
                <w:lang w:eastAsia="ar-SA"/>
              </w:rPr>
            </w:pPr>
            <w:r>
              <w:rPr>
                <w:bCs/>
              </w:rPr>
              <w:t xml:space="preserve">Экспертное наблюдение  </w:t>
            </w:r>
          </w:p>
        </w:tc>
      </w:tr>
    </w:tbl>
    <w:p w14:paraId="00533F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6F2C2A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77557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411E2E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30DF8F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0A6D12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570362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663DC2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44C9F9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43DEDB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p w14:paraId="423E2E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center"/>
      </w:pPr>
    </w:p>
    <w:p w14:paraId="77944A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</w:pPr>
    </w:p>
    <w:sectPr>
      <w:headerReference r:id="rId6" w:type="default"/>
      <w:footerReference r:id="rId7" w:type="default"/>
      <w:pgSz w:w="11906" w:h="16838"/>
      <w:pgMar w:top="1134" w:right="851" w:bottom="1134" w:left="1701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46851567"/>
      <w:docPartObj>
        <w:docPartGallery w:val="autotext"/>
      </w:docPartObj>
    </w:sdtPr>
    <w:sdtContent>
      <w:p w14:paraId="3787D53F">
        <w:pPr>
          <w:pStyle w:val="11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2E540F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A7B8E">
    <w:pPr>
      <w:pStyle w:val="1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B5369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CF4417"/>
    <w:multiLevelType w:val="multilevel"/>
    <w:tmpl w:val="3ECF4417"/>
    <w:lvl w:ilvl="0" w:tentative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480"/>
    <w:rsid w:val="0001798D"/>
    <w:rsid w:val="00022810"/>
    <w:rsid w:val="00022A48"/>
    <w:rsid w:val="000259B4"/>
    <w:rsid w:val="0009341D"/>
    <w:rsid w:val="00095BD2"/>
    <w:rsid w:val="000A0112"/>
    <w:rsid w:val="000B3713"/>
    <w:rsid w:val="000B3C09"/>
    <w:rsid w:val="000B6864"/>
    <w:rsid w:val="000B7AEA"/>
    <w:rsid w:val="000C4ADC"/>
    <w:rsid w:val="000F2504"/>
    <w:rsid w:val="00111C16"/>
    <w:rsid w:val="00116BCD"/>
    <w:rsid w:val="00121D3B"/>
    <w:rsid w:val="001B48BA"/>
    <w:rsid w:val="001C640E"/>
    <w:rsid w:val="001D3DB0"/>
    <w:rsid w:val="001D7333"/>
    <w:rsid w:val="001E2AAA"/>
    <w:rsid w:val="001F185D"/>
    <w:rsid w:val="00214E7B"/>
    <w:rsid w:val="00220DAB"/>
    <w:rsid w:val="002278BC"/>
    <w:rsid w:val="00234480"/>
    <w:rsid w:val="0024497D"/>
    <w:rsid w:val="0028435E"/>
    <w:rsid w:val="00294963"/>
    <w:rsid w:val="002968CE"/>
    <w:rsid w:val="002B2FE5"/>
    <w:rsid w:val="002B5544"/>
    <w:rsid w:val="002C5348"/>
    <w:rsid w:val="002D0DD0"/>
    <w:rsid w:val="003126A5"/>
    <w:rsid w:val="00341D84"/>
    <w:rsid w:val="00351E86"/>
    <w:rsid w:val="00361A8A"/>
    <w:rsid w:val="003668F3"/>
    <w:rsid w:val="00370741"/>
    <w:rsid w:val="00380957"/>
    <w:rsid w:val="00397C77"/>
    <w:rsid w:val="003B17F9"/>
    <w:rsid w:val="003B42AA"/>
    <w:rsid w:val="003D18E8"/>
    <w:rsid w:val="003E12A9"/>
    <w:rsid w:val="004227A9"/>
    <w:rsid w:val="004366B1"/>
    <w:rsid w:val="004609C2"/>
    <w:rsid w:val="004615BC"/>
    <w:rsid w:val="0047255A"/>
    <w:rsid w:val="00473D67"/>
    <w:rsid w:val="004B7BA8"/>
    <w:rsid w:val="004D3D08"/>
    <w:rsid w:val="004E2C4A"/>
    <w:rsid w:val="004E4629"/>
    <w:rsid w:val="004F0EF9"/>
    <w:rsid w:val="004F3EFD"/>
    <w:rsid w:val="005504EC"/>
    <w:rsid w:val="00561671"/>
    <w:rsid w:val="00570FD2"/>
    <w:rsid w:val="005722FD"/>
    <w:rsid w:val="00576D8A"/>
    <w:rsid w:val="00594DA3"/>
    <w:rsid w:val="00596502"/>
    <w:rsid w:val="0059753C"/>
    <w:rsid w:val="00613F44"/>
    <w:rsid w:val="00626CDB"/>
    <w:rsid w:val="00660BDD"/>
    <w:rsid w:val="00662420"/>
    <w:rsid w:val="0067011A"/>
    <w:rsid w:val="006966E0"/>
    <w:rsid w:val="007116B5"/>
    <w:rsid w:val="00735C2E"/>
    <w:rsid w:val="0074011A"/>
    <w:rsid w:val="00744766"/>
    <w:rsid w:val="00762FDB"/>
    <w:rsid w:val="00773DA5"/>
    <w:rsid w:val="007A5857"/>
    <w:rsid w:val="007B0251"/>
    <w:rsid w:val="007D2875"/>
    <w:rsid w:val="007F67A0"/>
    <w:rsid w:val="00827363"/>
    <w:rsid w:val="00840835"/>
    <w:rsid w:val="008426A9"/>
    <w:rsid w:val="00885D93"/>
    <w:rsid w:val="00887E14"/>
    <w:rsid w:val="008A2528"/>
    <w:rsid w:val="008B36DB"/>
    <w:rsid w:val="008B4A6C"/>
    <w:rsid w:val="008C4F32"/>
    <w:rsid w:val="008F22F0"/>
    <w:rsid w:val="008F41B5"/>
    <w:rsid w:val="00910093"/>
    <w:rsid w:val="00910481"/>
    <w:rsid w:val="00921175"/>
    <w:rsid w:val="00956D1F"/>
    <w:rsid w:val="009706A9"/>
    <w:rsid w:val="00990BD9"/>
    <w:rsid w:val="0099237A"/>
    <w:rsid w:val="009B1048"/>
    <w:rsid w:val="009C76B3"/>
    <w:rsid w:val="009D286F"/>
    <w:rsid w:val="00A261C6"/>
    <w:rsid w:val="00A265B6"/>
    <w:rsid w:val="00A66A68"/>
    <w:rsid w:val="00A97179"/>
    <w:rsid w:val="00AB115B"/>
    <w:rsid w:val="00AC6B88"/>
    <w:rsid w:val="00AE7089"/>
    <w:rsid w:val="00B01786"/>
    <w:rsid w:val="00B22ABE"/>
    <w:rsid w:val="00B26F79"/>
    <w:rsid w:val="00B40197"/>
    <w:rsid w:val="00B47795"/>
    <w:rsid w:val="00B64655"/>
    <w:rsid w:val="00B80AEA"/>
    <w:rsid w:val="00BB58E3"/>
    <w:rsid w:val="00BC0E62"/>
    <w:rsid w:val="00BE4E89"/>
    <w:rsid w:val="00BE4F48"/>
    <w:rsid w:val="00C00AB2"/>
    <w:rsid w:val="00C0650F"/>
    <w:rsid w:val="00C267B4"/>
    <w:rsid w:val="00CD714C"/>
    <w:rsid w:val="00D00987"/>
    <w:rsid w:val="00D025E3"/>
    <w:rsid w:val="00D120B9"/>
    <w:rsid w:val="00D227D3"/>
    <w:rsid w:val="00D22AAF"/>
    <w:rsid w:val="00D3057B"/>
    <w:rsid w:val="00D8081E"/>
    <w:rsid w:val="00D84D09"/>
    <w:rsid w:val="00D868E8"/>
    <w:rsid w:val="00DE5B5B"/>
    <w:rsid w:val="00DF39EA"/>
    <w:rsid w:val="00E41072"/>
    <w:rsid w:val="00E762B2"/>
    <w:rsid w:val="00E95F53"/>
    <w:rsid w:val="00EA7B55"/>
    <w:rsid w:val="00F40927"/>
    <w:rsid w:val="00F569AB"/>
    <w:rsid w:val="00F61997"/>
    <w:rsid w:val="00F80C54"/>
    <w:rsid w:val="00F92324"/>
    <w:rsid w:val="00FD1B3F"/>
    <w:rsid w:val="00FD714E"/>
    <w:rsid w:val="00FF1BFF"/>
    <w:rsid w:val="00FF47B6"/>
    <w:rsid w:val="2CCC4560"/>
    <w:rsid w:val="37DC34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qFormat/>
    <w:uiPriority w:val="0"/>
    <w:rPr>
      <w:rFonts w:cs="Times New Roman"/>
      <w:i/>
    </w:rPr>
  </w:style>
  <w:style w:type="paragraph" w:styleId="7">
    <w:name w:val="Balloon Text"/>
    <w:basedOn w:val="1"/>
    <w:link w:val="34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Body Text 2"/>
    <w:basedOn w:val="1"/>
    <w:link w:val="26"/>
    <w:qFormat/>
    <w:uiPriority w:val="0"/>
    <w:pPr>
      <w:spacing w:after="120" w:line="480" w:lineRule="auto"/>
    </w:pPr>
  </w:style>
  <w:style w:type="paragraph" w:styleId="9">
    <w:name w:val="header"/>
    <w:basedOn w:val="1"/>
    <w:link w:val="27"/>
    <w:unhideWhenUsed/>
    <w:qFormat/>
    <w:uiPriority w:val="99"/>
    <w:pPr>
      <w:tabs>
        <w:tab w:val="center" w:pos="4677"/>
        <w:tab w:val="right" w:pos="9355"/>
      </w:tabs>
    </w:pPr>
  </w:style>
  <w:style w:type="paragraph" w:styleId="10">
    <w:name w:val="Body Text Indent"/>
    <w:basedOn w:val="1"/>
    <w:link w:val="32"/>
    <w:qFormat/>
    <w:uiPriority w:val="0"/>
    <w:pPr>
      <w:spacing w:after="120"/>
      <w:ind w:left="283"/>
    </w:pPr>
  </w:style>
  <w:style w:type="paragraph" w:styleId="11">
    <w:name w:val="footer"/>
    <w:basedOn w:val="1"/>
    <w:link w:val="28"/>
    <w:unhideWhenUsed/>
    <w:qFormat/>
    <w:uiPriority w:val="99"/>
    <w:pPr>
      <w:tabs>
        <w:tab w:val="center" w:pos="4677"/>
        <w:tab w:val="right" w:pos="9355"/>
      </w:tabs>
    </w:p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</w:pPr>
  </w:style>
  <w:style w:type="paragraph" w:styleId="13">
    <w:name w:val="Subtitle"/>
    <w:basedOn w:val="1"/>
    <w:next w:val="1"/>
    <w:link w:val="24"/>
    <w:qFormat/>
    <w:uiPriority w:val="0"/>
    <w:pPr>
      <w:spacing w:after="60"/>
      <w:jc w:val="center"/>
      <w:outlineLvl w:val="1"/>
    </w:pPr>
    <w:rPr>
      <w:rFonts w:ascii="Cambria" w:hAnsi="Cambria"/>
    </w:rPr>
  </w:style>
  <w:style w:type="paragraph" w:styleId="14">
    <w:name w:val="List 2"/>
    <w:basedOn w:val="1"/>
    <w:qFormat/>
    <w:uiPriority w:val="0"/>
    <w:pPr>
      <w:ind w:left="566" w:hanging="283"/>
    </w:pPr>
  </w:style>
  <w:style w:type="table" w:styleId="15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Заголовок 2 Знак"/>
    <w:basedOn w:val="4"/>
    <w:link w:val="3"/>
    <w:qFormat/>
    <w:uiPriority w:val="0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customStyle="1" w:styleId="17">
    <w:name w:val="Style18"/>
    <w:basedOn w:val="1"/>
    <w:qFormat/>
    <w:uiPriority w:val="99"/>
    <w:pPr>
      <w:widowControl w:val="0"/>
      <w:autoSpaceDE w:val="0"/>
      <w:autoSpaceDN w:val="0"/>
      <w:adjustRightInd w:val="0"/>
      <w:spacing w:line="276" w:lineRule="exact"/>
    </w:pPr>
  </w:style>
  <w:style w:type="character" w:customStyle="1" w:styleId="18">
    <w:name w:val="Font Style46"/>
    <w:basedOn w:val="4"/>
    <w:qFormat/>
    <w:uiPriority w:val="99"/>
    <w:rPr>
      <w:rFonts w:ascii="Times New Roman" w:hAnsi="Times New Roman" w:cs="Times New Roman"/>
      <w:sz w:val="26"/>
      <w:szCs w:val="26"/>
    </w:rPr>
  </w:style>
  <w:style w:type="paragraph" w:styleId="19">
    <w:name w:val="List Paragraph"/>
    <w:basedOn w:val="1"/>
    <w:link w:val="33"/>
    <w:qFormat/>
    <w:uiPriority w:val="34"/>
    <w:pPr>
      <w:ind w:left="720"/>
      <w:contextualSpacing/>
    </w:pPr>
  </w:style>
  <w:style w:type="character" w:customStyle="1" w:styleId="20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ru-RU"/>
    </w:rPr>
  </w:style>
  <w:style w:type="paragraph" w:customStyle="1" w:styleId="21">
    <w:name w:val="Style1"/>
    <w:basedOn w:val="1"/>
    <w:qFormat/>
    <w:uiPriority w:val="99"/>
    <w:pPr>
      <w:widowControl w:val="0"/>
      <w:autoSpaceDE w:val="0"/>
      <w:autoSpaceDN w:val="0"/>
      <w:adjustRightInd w:val="0"/>
      <w:jc w:val="both"/>
    </w:pPr>
  </w:style>
  <w:style w:type="paragraph" w:styleId="22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23">
    <w:name w:val="Font Style48"/>
    <w:basedOn w:val="4"/>
    <w:qFormat/>
    <w:uiPriority w:val="99"/>
    <w:rPr>
      <w:rFonts w:ascii="Times New Roman" w:hAnsi="Times New Roman" w:cs="Times New Roman"/>
      <w:sz w:val="22"/>
      <w:szCs w:val="22"/>
    </w:rPr>
  </w:style>
  <w:style w:type="character" w:customStyle="1" w:styleId="24">
    <w:name w:val="Подзаголовок Знак"/>
    <w:basedOn w:val="4"/>
    <w:link w:val="13"/>
    <w:qFormat/>
    <w:uiPriority w:val="0"/>
    <w:rPr>
      <w:rFonts w:ascii="Cambria" w:hAnsi="Cambria" w:eastAsia="Times New Roman" w:cs="Times New Roman"/>
      <w:sz w:val="24"/>
      <w:szCs w:val="24"/>
      <w:lang w:eastAsia="ru-RU"/>
    </w:rPr>
  </w:style>
  <w:style w:type="character" w:customStyle="1" w:styleId="25">
    <w:name w:val="Font Style45"/>
    <w:basedOn w:val="4"/>
    <w:qFormat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6">
    <w:name w:val="Основной текст 2 Знак"/>
    <w:basedOn w:val="4"/>
    <w:link w:val="8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7">
    <w:name w:val="Верхний колонтитул Знак"/>
    <w:basedOn w:val="4"/>
    <w:link w:val="9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8">
    <w:name w:val="Нижний колонтитул Знак"/>
    <w:basedOn w:val="4"/>
    <w:link w:val="11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9">
    <w:name w:val="Без интервала1"/>
    <w:link w:val="30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0">
    <w:name w:val="No Spacing Char"/>
    <w:basedOn w:val="4"/>
    <w:link w:val="29"/>
    <w:qFormat/>
    <w:locked/>
    <w:uiPriority w:val="0"/>
    <w:rPr>
      <w:rFonts w:ascii="Calibri" w:hAnsi="Calibri" w:eastAsia="Times New Roman" w:cs="Times New Roman"/>
      <w:lang w:eastAsia="ru-RU"/>
    </w:rPr>
  </w:style>
  <w:style w:type="paragraph" w:customStyle="1" w:styleId="31">
    <w:name w:val="Без интервала3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32">
    <w:name w:val="Основной текст с отступом Знак"/>
    <w:basedOn w:val="4"/>
    <w:link w:val="10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3">
    <w:name w:val="Абзац списка Знак"/>
    <w:link w:val="19"/>
    <w:qFormat/>
    <w:locked/>
    <w:uiPriority w:val="34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4">
    <w:name w:val="Текст выноски Знак"/>
    <w:basedOn w:val="4"/>
    <w:link w:val="7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28</Pages>
  <Words>7168</Words>
  <Characters>40864</Characters>
  <Lines>340</Lines>
  <Paragraphs>95</Paragraphs>
  <TotalTime>26</TotalTime>
  <ScaleCrop>false</ScaleCrop>
  <LinksUpToDate>false</LinksUpToDate>
  <CharactersWithSpaces>47937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2025-06-24T02:32:00Z</dcterms:created>
  <dc:creator>Admin</dc:creator>
  <cp:lastModifiedBy>ПК</cp:lastModifiedBy>
  <cp:lastPrinted>2025-06-25T05:19:00Z</cp:lastPrinted>
  <dcterms:modified xsi:type="dcterms:W3CDTF">2025-06-27T07:14:17Z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7C9F9334044F4D349C8EBA2D508F7D8C_12</vt:lpwstr>
  </property>
</Properties>
</file>