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3B570">
      <w:pPr>
        <w:jc w:val="center"/>
      </w:pPr>
      <w:r>
        <w:t>МИНИСТЕРСТВО ОБРАЗОВАНИЯ ИРКУТСКОЙ ОБЛАСТИ</w:t>
      </w:r>
    </w:p>
    <w:p w14:paraId="3074A049">
      <w:pPr>
        <w:jc w:val="center"/>
      </w:pPr>
      <w:r>
        <w:t>ГОСУДАРСТВЕННОЕ БЮДЖЕТНОЕ ПРОФЕССИОНАЛЬНОЕ ОБРАЗОВАТЕЛЬНОЕ УЧРЕЖДЕНИЕ ИРКУТСКОЙ ОБЛАСТИ</w:t>
      </w:r>
    </w:p>
    <w:p w14:paraId="3609D63C">
      <w:pPr>
        <w:jc w:val="center"/>
      </w:pPr>
      <w:r>
        <w:t>«Техникум отраслевых технологий и сервиса п. Подгорный»</w:t>
      </w:r>
    </w:p>
    <w:p w14:paraId="271AA732">
      <w:pPr>
        <w:jc w:val="center"/>
      </w:pPr>
      <w:r>
        <w:t>(ГБПОУ ТОТиС п. Подгорный)</w:t>
      </w:r>
    </w:p>
    <w:p w14:paraId="577B5457">
      <w:pPr>
        <w:tabs>
          <w:tab w:val="center" w:pos="4677"/>
          <w:tab w:val="left" w:pos="7275"/>
        </w:tabs>
        <w:jc w:val="center"/>
        <w:rPr>
          <w:sz w:val="28"/>
          <w:szCs w:val="28"/>
        </w:rPr>
      </w:pPr>
    </w:p>
    <w:p w14:paraId="14F680A8">
      <w:pPr>
        <w:pStyle w:val="33"/>
        <w:jc w:val="center"/>
        <w:rPr>
          <w:b/>
          <w:sz w:val="28"/>
          <w:szCs w:val="28"/>
        </w:rPr>
      </w:pPr>
    </w:p>
    <w:p w14:paraId="6744377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52079B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117925E">
      <w:pPr>
        <w:pStyle w:val="33"/>
        <w:jc w:val="center"/>
        <w:rPr>
          <w:rFonts w:ascii="Times New Roman" w:hAnsi="Times New Roman"/>
          <w:sz w:val="24"/>
          <w:szCs w:val="24"/>
        </w:rPr>
      </w:pPr>
    </w:p>
    <w:p w14:paraId="38D72DE4">
      <w:pPr>
        <w:pStyle w:val="33"/>
        <w:jc w:val="center"/>
        <w:rPr>
          <w:rFonts w:ascii="Times New Roman" w:hAnsi="Times New Roman"/>
          <w:sz w:val="24"/>
          <w:szCs w:val="24"/>
        </w:rPr>
      </w:pPr>
    </w:p>
    <w:p w14:paraId="42482CED">
      <w:pPr>
        <w:pStyle w:val="33"/>
        <w:rPr>
          <w:rFonts w:ascii="Times New Roman" w:hAnsi="Times New Roman"/>
          <w:sz w:val="24"/>
          <w:szCs w:val="24"/>
        </w:rPr>
      </w:pPr>
    </w:p>
    <w:p w14:paraId="04E9C311">
      <w:pPr>
        <w:pStyle w:val="33"/>
        <w:rPr>
          <w:rFonts w:ascii="Times New Roman" w:hAnsi="Times New Roman"/>
          <w:sz w:val="24"/>
          <w:szCs w:val="24"/>
        </w:rPr>
      </w:pPr>
    </w:p>
    <w:p w14:paraId="20286A1E">
      <w:pPr>
        <w:pStyle w:val="33"/>
        <w:rPr>
          <w:rFonts w:ascii="Times New Roman" w:hAnsi="Times New Roman"/>
          <w:sz w:val="24"/>
          <w:szCs w:val="24"/>
        </w:rPr>
      </w:pPr>
    </w:p>
    <w:p w14:paraId="2DA1A602">
      <w:pPr>
        <w:pStyle w:val="33"/>
        <w:rPr>
          <w:rFonts w:ascii="Times New Roman" w:hAnsi="Times New Roman"/>
          <w:sz w:val="24"/>
          <w:szCs w:val="24"/>
        </w:rPr>
      </w:pPr>
    </w:p>
    <w:p w14:paraId="6FF4895A">
      <w:pPr>
        <w:pStyle w:val="33"/>
        <w:rPr>
          <w:rFonts w:ascii="Times New Roman" w:hAnsi="Times New Roman"/>
          <w:sz w:val="24"/>
          <w:szCs w:val="24"/>
        </w:rPr>
      </w:pPr>
    </w:p>
    <w:p w14:paraId="66F529A4">
      <w:pPr>
        <w:pStyle w:val="33"/>
        <w:rPr>
          <w:rFonts w:ascii="Times New Roman" w:hAnsi="Times New Roman"/>
          <w:sz w:val="24"/>
          <w:szCs w:val="24"/>
        </w:rPr>
      </w:pPr>
    </w:p>
    <w:p w14:paraId="1A94FBC5">
      <w:pPr>
        <w:pStyle w:val="33"/>
        <w:rPr>
          <w:rFonts w:ascii="Times New Roman" w:hAnsi="Times New Roman"/>
          <w:sz w:val="24"/>
          <w:szCs w:val="24"/>
        </w:rPr>
      </w:pPr>
    </w:p>
    <w:p w14:paraId="3FEBB7E9">
      <w:pPr>
        <w:pStyle w:val="33"/>
        <w:rPr>
          <w:rFonts w:ascii="Times New Roman" w:hAnsi="Times New Roman"/>
          <w:sz w:val="24"/>
          <w:szCs w:val="24"/>
        </w:rPr>
      </w:pPr>
    </w:p>
    <w:p w14:paraId="070F4950">
      <w:pPr>
        <w:pStyle w:val="33"/>
        <w:jc w:val="center"/>
        <w:rPr>
          <w:rFonts w:ascii="Times New Roman" w:hAnsi="Times New Roman"/>
          <w:b/>
          <w:sz w:val="24"/>
          <w:szCs w:val="24"/>
        </w:rPr>
      </w:pPr>
    </w:p>
    <w:p w14:paraId="16D07D81">
      <w:pPr>
        <w:pStyle w:val="33"/>
        <w:jc w:val="center"/>
        <w:rPr>
          <w:rFonts w:ascii="Times New Roman" w:hAnsi="Times New Roman"/>
          <w:b/>
          <w:sz w:val="24"/>
          <w:szCs w:val="24"/>
        </w:rPr>
      </w:pPr>
    </w:p>
    <w:p w14:paraId="398B18BA">
      <w:pPr>
        <w:pStyle w:val="33"/>
        <w:jc w:val="center"/>
        <w:rPr>
          <w:rFonts w:ascii="Times New Roman" w:hAnsi="Times New Roman"/>
          <w:b/>
          <w:sz w:val="24"/>
          <w:szCs w:val="24"/>
        </w:rPr>
      </w:pPr>
    </w:p>
    <w:p w14:paraId="1228F20C">
      <w:pPr>
        <w:pStyle w:val="33"/>
        <w:jc w:val="center"/>
        <w:rPr>
          <w:rFonts w:ascii="Times New Roman" w:hAnsi="Times New Roman"/>
          <w:b/>
          <w:sz w:val="24"/>
          <w:szCs w:val="24"/>
        </w:rPr>
      </w:pPr>
    </w:p>
    <w:p w14:paraId="5ED9FF2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РАБОЧАЯ ПРОГРАММа учебной практики</w:t>
      </w:r>
    </w:p>
    <w:p w14:paraId="0B137E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59046270">
      <w:pPr>
        <w:pStyle w:val="33"/>
        <w:jc w:val="center"/>
        <w:rPr>
          <w:rFonts w:hint="default"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УП</w:t>
      </w:r>
      <w:r>
        <w:rPr>
          <w:rFonts w:hint="default" w:ascii="Times New Roman" w:hAnsi="Times New Roman"/>
          <w:sz w:val="28"/>
          <w:szCs w:val="28"/>
          <w:lang w:val="ru-RU"/>
        </w:rPr>
        <w:t>.02</w:t>
      </w:r>
      <w:r>
        <w:rPr>
          <w:rFonts w:ascii="Times New Roman" w:hAnsi="Times New Roman"/>
          <w:sz w:val="28"/>
          <w:szCs w:val="28"/>
        </w:rPr>
        <w:t xml:space="preserve"> Работа на контрольно – кассовой техник</w:t>
      </w:r>
      <w:r>
        <w:rPr>
          <w:rFonts w:ascii="Times New Roman" w:hAnsi="Times New Roman"/>
          <w:sz w:val="28"/>
          <w:szCs w:val="28"/>
          <w:lang w:val="ru-RU"/>
        </w:rPr>
        <w:t>е</w:t>
      </w:r>
    </w:p>
    <w:p w14:paraId="3C81726D">
      <w:pPr>
        <w:pStyle w:val="3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и расчеты с покупателями</w:t>
      </w:r>
    </w:p>
    <w:p w14:paraId="543C4DAB">
      <w:pPr>
        <w:pStyle w:val="33"/>
        <w:jc w:val="center"/>
        <w:rPr>
          <w:rFonts w:ascii="Times New Roman" w:hAnsi="Times New Roman"/>
          <w:sz w:val="28"/>
          <w:szCs w:val="28"/>
        </w:rPr>
      </w:pPr>
    </w:p>
    <w:p w14:paraId="6E9013DC">
      <w:pPr>
        <w:pStyle w:val="33"/>
        <w:jc w:val="center"/>
        <w:rPr>
          <w:rFonts w:ascii="Times New Roman" w:hAnsi="Times New Roman"/>
          <w:sz w:val="28"/>
          <w:szCs w:val="28"/>
        </w:rPr>
      </w:pPr>
    </w:p>
    <w:p w14:paraId="4F3CEFD7">
      <w:pPr>
        <w:pStyle w:val="33"/>
        <w:jc w:val="center"/>
        <w:rPr>
          <w:rFonts w:ascii="Times New Roman" w:hAnsi="Times New Roman"/>
          <w:sz w:val="28"/>
          <w:szCs w:val="28"/>
          <w:u w:val="single"/>
        </w:rPr>
      </w:pPr>
    </w:p>
    <w:p w14:paraId="15311D58">
      <w:pPr>
        <w:pStyle w:val="33"/>
        <w:jc w:val="center"/>
        <w:rPr>
          <w:rFonts w:ascii="Times New Roman" w:hAnsi="Times New Roman"/>
          <w:sz w:val="28"/>
          <w:szCs w:val="28"/>
          <w:u w:val="single"/>
        </w:rPr>
      </w:pPr>
    </w:p>
    <w:p w14:paraId="7BFBB09D">
      <w:pPr>
        <w:pStyle w:val="33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5B58EA9C">
      <w:pPr>
        <w:pStyle w:val="33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6DB0AA5C"/>
    <w:p w14:paraId="3A6184C6"/>
    <w:p w14:paraId="145F7355"/>
    <w:p w14:paraId="5F2869CB"/>
    <w:p w14:paraId="3B5CBF48"/>
    <w:p w14:paraId="287B99FA"/>
    <w:p w14:paraId="64FEF402"/>
    <w:p w14:paraId="50D5F87C"/>
    <w:p w14:paraId="2E5684C6"/>
    <w:p w14:paraId="09B7AB07"/>
    <w:p w14:paraId="35A640D4"/>
    <w:p w14:paraId="0881A2CB"/>
    <w:p w14:paraId="517E936D"/>
    <w:p w14:paraId="5B74FCCE"/>
    <w:p w14:paraId="5351F52F"/>
    <w:p w14:paraId="4FA974B2"/>
    <w:p w14:paraId="42413AE3">
      <w:pPr>
        <w:pStyle w:val="33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2025 г</w:t>
      </w:r>
    </w:p>
    <w:p w14:paraId="016AED86">
      <w:pPr>
        <w:pStyle w:val="33"/>
        <w:tabs>
          <w:tab w:val="center" w:pos="4677"/>
          <w:tab w:val="left" w:pos="5709"/>
        </w:tabs>
        <w:rPr>
          <w:rFonts w:ascii="Times New Roman" w:hAnsi="Times New Roman"/>
          <w:bCs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0"/>
        <w:gridCol w:w="222"/>
      </w:tblGrid>
      <w:tr w14:paraId="50C89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5" w:type="dxa"/>
          </w:tcPr>
          <w:p w14:paraId="4490A6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 w:val="0"/>
              <w:adjustRightInd w:val="0"/>
              <w:rPr>
                <w:bCs/>
              </w:rPr>
            </w:pPr>
            <w:r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ab/>
            </w:r>
            <w:r>
              <w:rPr>
                <w:rFonts w:eastAsia="Calibri"/>
                <w:bCs/>
              </w:rPr>
              <w:t xml:space="preserve">                    </w:t>
            </w:r>
            <w:r>
              <w:rPr>
                <w:rFonts w:eastAsia="Calibri"/>
                <w:bCs/>
              </w:rPr>
              <w:drawing>
                <wp:inline distT="0" distB="0" distL="0" distR="0">
                  <wp:extent cx="6178550" cy="7296150"/>
                  <wp:effectExtent l="0" t="0" r="0" b="0"/>
                  <wp:docPr id="2" name="Рисунок 2" descr="C:\Users\user\Desktop\Scanitto_2025-06-26_005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 descr="C:\Users\user\Desktop\Scanitto_2025-06-26_005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8663" cy="729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Calibri"/>
                <w:bCs/>
              </w:rPr>
              <w:t xml:space="preserve">                                                   </w:t>
            </w:r>
          </w:p>
          <w:p w14:paraId="55BB478A">
            <w:pPr>
              <w:tabs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 w:val="0"/>
              <w:adjustRightInd w:val="0"/>
            </w:pPr>
          </w:p>
        </w:tc>
        <w:tc>
          <w:tcPr>
            <w:tcW w:w="4786" w:type="dxa"/>
          </w:tcPr>
          <w:p w14:paraId="36AD77C2">
            <w:pPr>
              <w:tabs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 w:val="0"/>
              <w:adjustRightInd w:val="0"/>
              <w:ind w:firstLine="708"/>
              <w:jc w:val="right"/>
            </w:pPr>
          </w:p>
        </w:tc>
      </w:tr>
    </w:tbl>
    <w:p w14:paraId="37E207E5">
      <w:pPr>
        <w:widowControl w:val="0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8"/>
        <w:jc w:val="both"/>
      </w:pPr>
    </w:p>
    <w:p w14:paraId="44306971">
      <w:pPr>
        <w:widowControl w:val="0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8"/>
        <w:jc w:val="both"/>
      </w:pPr>
    </w:p>
    <w:p w14:paraId="6EBA6C7D">
      <w:pPr>
        <w:widowControl w:val="0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8"/>
        <w:jc w:val="both"/>
      </w:pPr>
    </w:p>
    <w:p w14:paraId="3B218178">
      <w:pPr>
        <w:widowControl w:val="0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8"/>
        <w:jc w:val="both"/>
      </w:pPr>
    </w:p>
    <w:p w14:paraId="39E3DFB8">
      <w:pPr>
        <w:widowControl w:val="0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8"/>
        <w:jc w:val="both"/>
      </w:pPr>
    </w:p>
    <w:p w14:paraId="59A0EF0B">
      <w:pPr>
        <w:widowControl w:val="0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8"/>
        <w:jc w:val="both"/>
      </w:pPr>
    </w:p>
    <w:p w14:paraId="55D9C3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282CA41E">
      <w:pPr>
        <w:jc w:val="center"/>
        <w:rPr>
          <w:b/>
        </w:rPr>
      </w:pPr>
      <w:r>
        <w:rPr>
          <w:b/>
        </w:rPr>
        <w:t>СОДЕРЖАНИЕ</w:t>
      </w:r>
    </w:p>
    <w:p w14:paraId="198F56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53990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</w:trPr>
        <w:tc>
          <w:tcPr>
            <w:tcW w:w="9571" w:type="dxa"/>
            <w:tcBorders>
              <w:top w:val="nil"/>
              <w:left w:val="nil"/>
              <w:bottom w:val="nil"/>
              <w:right w:val="nil"/>
            </w:tcBorders>
          </w:tcPr>
          <w:p w14:paraId="26EB1A0B">
            <w:r>
              <w:t xml:space="preserve">1. ПАСПОРТ РАБОЧЕЙ  ПРОГРАММЫ УЧЕБНОЙ ПРАКТИКИ                                4                                                </w:t>
            </w:r>
          </w:p>
          <w:p w14:paraId="0C7D42D5"/>
          <w:p w14:paraId="0DD9AE9B">
            <w:r>
              <w:t>2. РЕЗУЛЬТАТЫ ОСВОЕНИЯ  ПРОГРАММЫ УЧЕБНОЙ ПРАКТИКИ                        5</w:t>
            </w:r>
          </w:p>
          <w:p w14:paraId="663C9F25"/>
          <w:p w14:paraId="652B86F3">
            <w:pPr>
              <w:pStyle w:val="17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rPr>
                <w:b/>
              </w:rPr>
            </w:pPr>
            <w:r>
              <w:t xml:space="preserve">3. СТРУКТУРА И СОДЕРЖАНИЕ УЧЕБНОЙ ПРАКТИКИ                                            6 </w:t>
            </w:r>
          </w:p>
          <w:p w14:paraId="2222A5C2"/>
          <w:p w14:paraId="63B79E2E">
            <w:r>
              <w:t xml:space="preserve">4. УСЛОВИЯ РЕАЛИЗАЦИИ РАБОЧЕЙ ПРОГРАММЫ УЧЕБНОЙ ПРАКТИКИ      12              </w:t>
            </w:r>
          </w:p>
          <w:p w14:paraId="0D16D7A2"/>
          <w:p w14:paraId="79FB670A">
            <w:r>
              <w:t>5. КОНТРОЛЬ И ОЦЕНКА РЕЗУЛЬТАТОВ ОСВОЕНИЯ УЧЕБНОЙ ПРАКТИКИ     14</w:t>
            </w:r>
          </w:p>
          <w:p w14:paraId="699AF8A9">
            <w:r>
              <w:t xml:space="preserve">        </w:t>
            </w:r>
          </w:p>
          <w:p w14:paraId="1243DCB6"/>
        </w:tc>
      </w:tr>
    </w:tbl>
    <w:p w14:paraId="4F7330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0ED236A0"/>
    <w:p w14:paraId="6B1BD1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2532B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D44AF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5331B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A4CE5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1545168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714924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799D0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CADD9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8B9594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FDC24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1E1334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BFC6DF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1503C9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A82ED2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04F842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CCE2B0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271837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41AEA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80FEE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5F3E0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CA783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1A1C41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464FC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8A853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DE846E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45ED2F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49FDC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E90D65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95320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F3EA7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6E93065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5CD1C4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2F715C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601AD40B">
      <w:pPr>
        <w:pStyle w:val="33"/>
        <w:numPr>
          <w:ilvl w:val="0"/>
          <w:numId w:val="1"/>
        </w:numPr>
        <w:jc w:val="center"/>
        <w:rPr>
          <w:b/>
          <w:bCs w:val="0"/>
          <w:caps/>
          <w:sz w:val="28"/>
          <w:szCs w:val="28"/>
        </w:rPr>
      </w:pPr>
      <w:r>
        <w:rPr>
          <w:b/>
          <w:bCs w:val="0"/>
          <w:caps/>
          <w:sz w:val="28"/>
          <w:szCs w:val="28"/>
        </w:rPr>
        <w:t>паспорт   РАБОЧЕЙ ПРОГРАММЫ   УЧЕБНОЙ ПРАКТИКИ</w:t>
      </w:r>
    </w:p>
    <w:p w14:paraId="440FD5A6">
      <w:pPr>
        <w:pStyle w:val="33"/>
        <w:numPr>
          <w:numId w:val="0"/>
        </w:numPr>
        <w:jc w:val="center"/>
        <w:rPr>
          <w:rFonts w:hint="default" w:ascii="Times New Roman" w:hAnsi="Times New Roman"/>
          <w:b/>
          <w:bCs w:val="0"/>
          <w:sz w:val="28"/>
          <w:szCs w:val="28"/>
          <w:lang w:val="ru-RU"/>
        </w:rPr>
      </w:pPr>
      <w:r>
        <w:rPr>
          <w:rFonts w:ascii="Times New Roman" w:hAnsi="Times New Roman"/>
          <w:b/>
          <w:bCs w:val="0"/>
          <w:sz w:val="28"/>
          <w:szCs w:val="28"/>
          <w:lang w:val="ru-RU"/>
        </w:rPr>
        <w:t>УП</w:t>
      </w:r>
      <w:r>
        <w:rPr>
          <w:rFonts w:hint="default" w:ascii="Times New Roman" w:hAnsi="Times New Roman"/>
          <w:b/>
          <w:bCs w:val="0"/>
          <w:sz w:val="28"/>
          <w:szCs w:val="28"/>
          <w:lang w:val="ru-RU"/>
        </w:rPr>
        <w:t>.02</w:t>
      </w:r>
      <w:r>
        <w:rPr>
          <w:rFonts w:ascii="Times New Roman" w:hAnsi="Times New Roman"/>
          <w:b/>
          <w:bCs w:val="0"/>
          <w:sz w:val="28"/>
          <w:szCs w:val="28"/>
        </w:rPr>
        <w:t xml:space="preserve"> Работа на контрольно – кассовой техник</w:t>
      </w:r>
      <w:r>
        <w:rPr>
          <w:rFonts w:ascii="Times New Roman" w:hAnsi="Times New Roman"/>
          <w:b/>
          <w:bCs w:val="0"/>
          <w:sz w:val="28"/>
          <w:szCs w:val="28"/>
          <w:lang w:val="ru-RU"/>
        </w:rPr>
        <w:t>е</w:t>
      </w:r>
    </w:p>
    <w:p w14:paraId="5077AB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 w:val="0"/>
          <w:caps/>
          <w:sz w:val="28"/>
          <w:szCs w:val="28"/>
        </w:rPr>
      </w:pPr>
      <w:r>
        <w:rPr>
          <w:rFonts w:ascii="Times New Roman" w:hAnsi="Times New Roman"/>
          <w:b/>
          <w:bCs w:val="0"/>
          <w:sz w:val="28"/>
          <w:szCs w:val="28"/>
        </w:rPr>
        <w:t xml:space="preserve">и расчеты с </w:t>
      </w:r>
      <w:bookmarkStart w:id="0" w:name="_GoBack"/>
      <w:bookmarkEnd w:id="0"/>
      <w:r>
        <w:rPr>
          <w:rFonts w:ascii="Times New Roman" w:hAnsi="Times New Roman"/>
          <w:b/>
          <w:bCs w:val="0"/>
          <w:sz w:val="28"/>
          <w:szCs w:val="28"/>
        </w:rPr>
        <w:t>покупателями</w:t>
      </w:r>
    </w:p>
    <w:p w14:paraId="355F6F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i/>
          <w:sz w:val="28"/>
          <w:szCs w:val="28"/>
        </w:rPr>
      </w:pPr>
    </w:p>
    <w:p w14:paraId="673084FE">
      <w:pPr>
        <w:pStyle w:val="24"/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Область применения программы</w:t>
      </w:r>
    </w:p>
    <w:p w14:paraId="3DF0739E">
      <w:pPr>
        <w:widowControl w:val="0"/>
        <w:suppressAutoHyphens/>
        <w:ind w:firstLine="708"/>
        <w:jc w:val="both"/>
        <w:rPr>
          <w:color w:val="000000"/>
          <w:kern w:val="1"/>
          <w:sz w:val="28"/>
          <w:szCs w:val="28"/>
          <w:lang w:eastAsia="zh-CN"/>
        </w:rPr>
      </w:pPr>
      <w:r>
        <w:rPr>
          <w:sz w:val="28"/>
          <w:szCs w:val="28"/>
        </w:rPr>
        <w:t xml:space="preserve">Рабочая программа учебной практики является частью основной профессиональной образовательной программы в соответствии с ФГОС СПО по профессии  </w:t>
      </w:r>
      <w:r>
        <w:rPr>
          <w:b/>
          <w:color w:val="221946"/>
          <w:sz w:val="28"/>
          <w:szCs w:val="28"/>
        </w:rPr>
        <w:t xml:space="preserve">38.01.02 </w:t>
      </w:r>
      <w:r>
        <w:rPr>
          <w:b/>
          <w:sz w:val="28"/>
          <w:szCs w:val="28"/>
        </w:rPr>
        <w:t xml:space="preserve">Продавец, </w:t>
      </w:r>
      <w:r>
        <w:rPr>
          <w:sz w:val="28"/>
          <w:szCs w:val="28"/>
        </w:rPr>
        <w:t xml:space="preserve"> в  освоении квалификации </w:t>
      </w:r>
      <w:r>
        <w:rPr>
          <w:rStyle w:val="22"/>
          <w:sz w:val="28"/>
          <w:szCs w:val="28"/>
        </w:rPr>
        <w:t xml:space="preserve">контролер-кассир </w:t>
      </w:r>
      <w:r>
        <w:rPr>
          <w:sz w:val="28"/>
          <w:szCs w:val="28"/>
        </w:rPr>
        <w:t xml:space="preserve">и основных  видов профессиональной деятельности (ВПД):  </w:t>
      </w:r>
      <w:r>
        <w:rPr>
          <w:rStyle w:val="22"/>
          <w:sz w:val="28"/>
          <w:szCs w:val="28"/>
        </w:rPr>
        <w:t>работа на контрольно-кассовой технике и расчеты с покупателями,</w:t>
      </w:r>
      <w:r>
        <w:rPr>
          <w:color w:val="000000"/>
          <w:kern w:val="1"/>
          <w:sz w:val="28"/>
          <w:szCs w:val="28"/>
          <w:lang w:eastAsia="zh-CN"/>
        </w:rPr>
        <w:t xml:space="preserve"> и соответствующих профессиональных компетенций (ПК): </w:t>
      </w:r>
    </w:p>
    <w:p w14:paraId="2B9BBB1D">
      <w:pPr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ПК 3.1. Соблюдать правила эксплуатации контрольно- кассовой техники (ККТ) и выполнять расчетные операции с покупателями.</w:t>
      </w:r>
    </w:p>
    <w:p w14:paraId="0A377F46">
      <w:pPr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ПК 3.2. Проверять платежеспособность государственных денежных знаков.</w:t>
      </w:r>
    </w:p>
    <w:p w14:paraId="4F6A5CD6">
      <w:pPr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ПК 3.3. Проверять качество и количество продаваемых товаров, качество упаковки, наличие маркировки, правильность цен на товары и услуги.</w:t>
      </w:r>
    </w:p>
    <w:p w14:paraId="30AD5816">
      <w:pPr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ПК 3.4. Оформлять документы по кассовым операциям.</w:t>
      </w:r>
    </w:p>
    <w:p w14:paraId="0C062571">
      <w:pPr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ПК 3.5. Осуществлять контроль сохранности товарно- материальных ценностей.</w:t>
      </w:r>
    </w:p>
    <w:p w14:paraId="5AC739BD">
      <w:pPr>
        <w:jc w:val="both"/>
        <w:rPr>
          <w:bCs/>
          <w:color w:val="000000"/>
          <w:sz w:val="28"/>
          <w:szCs w:val="28"/>
        </w:rPr>
      </w:pPr>
    </w:p>
    <w:p w14:paraId="4A88DD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1.2. Цели и задачи учебной практики: </w:t>
      </w:r>
      <w:r>
        <w:rPr>
          <w:sz w:val="28"/>
          <w:szCs w:val="28"/>
        </w:rPr>
        <w:t xml:space="preserve">формирование у обучающихся первоначальных практических профессиональных умений в рамках модулей ОПОП СПО по основным видам профессиональной деятельности для освоения рабочей профессии, обучение трудовым приемам, операциям и способам выполнения трудовых процессов, характерных для соответствующей профессии и необходимых для последующего освоения ими общих и профессиональных компетенций по избранной профессии. </w:t>
      </w:r>
    </w:p>
    <w:p w14:paraId="2B8F85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15184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Требования к результатам освоения учебной практики</w:t>
      </w:r>
    </w:p>
    <w:p w14:paraId="242C95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целью овладения указанными видами профессиональной деятельности и соответствующими профессиональными компетенциями обучающийся в ходе освоения программы учебной практики должен </w:t>
      </w:r>
    </w:p>
    <w:p w14:paraId="652210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1AE970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иметь практический опыт:</w:t>
      </w:r>
    </w:p>
    <w:p w14:paraId="70C24E48">
      <w:pPr>
        <w:tabs>
          <w:tab w:val="left" w:pos="90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3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эксплуатации контрольно-кассовой техники (ККТ) и обслуживания покупателей.</w:t>
      </w:r>
    </w:p>
    <w:p w14:paraId="70CDA4EC">
      <w:pPr>
        <w:tabs>
          <w:tab w:val="left" w:pos="90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7056DADD">
      <w:pPr>
        <w:pStyle w:val="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уметь: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У 1 Осуществлять подготовку ККТ различных типов;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У 2 Работать на ККТ различных типов: автономных, пассивных системных, активных   системных (компьютеризированных кассовых машинах – POS терминалах), фискальных  регистраторах;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У 3 Устранять мелкие неисправности при работе на ККТ;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У 4 Распознавать платежеспособность государственных денежных знаков;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У 5 Осуществлять заключительные операции при работе на ККТ;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У 6 Оформлять документы по кассовым операциям;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У 7 Соблюдать правила техники безопасности.</w:t>
      </w:r>
    </w:p>
    <w:p w14:paraId="6A669236">
      <w:pPr>
        <w:pStyle w:val="25"/>
        <w:rPr>
          <w:rFonts w:ascii="Times New Roman" w:hAnsi="Times New Roman" w:cs="Times New Roman"/>
          <w:sz w:val="28"/>
          <w:szCs w:val="28"/>
        </w:rPr>
      </w:pPr>
    </w:p>
    <w:p w14:paraId="6871AAA0">
      <w:pPr>
        <w:tabs>
          <w:tab w:val="left" w:pos="90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знать: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З 1 Документы, регламентирующие применение ККТ;</w:t>
      </w:r>
    </w:p>
    <w:p w14:paraId="0D031FF0">
      <w:pPr>
        <w:tabs>
          <w:tab w:val="left" w:pos="90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 2 Правила расчетов и обслуживания   покупателей;</w:t>
      </w:r>
    </w:p>
    <w:p w14:paraId="40892F2B">
      <w:pPr>
        <w:tabs>
          <w:tab w:val="left" w:pos="90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 3 Типовые правила обслуживания эксплуатации ККТ и правила регистрации;</w:t>
      </w:r>
    </w:p>
    <w:p w14:paraId="599B4FAD">
      <w:pPr>
        <w:tabs>
          <w:tab w:val="left" w:pos="90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 4 Классификацию устройства ККТ;</w:t>
      </w:r>
    </w:p>
    <w:p w14:paraId="5CD1375B">
      <w:pPr>
        <w:tabs>
          <w:tab w:val="left" w:pos="90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 5 Основные режимы ККТ;</w:t>
      </w:r>
    </w:p>
    <w:p w14:paraId="130A8E5A">
      <w:pPr>
        <w:tabs>
          <w:tab w:val="left" w:pos="90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 6 Особенности технического обслуживания ККТ;</w:t>
      </w:r>
    </w:p>
    <w:p w14:paraId="33D6B5C7">
      <w:pPr>
        <w:tabs>
          <w:tab w:val="left" w:pos="90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 7 Признаки платежеспособности государственных денежных знаков, порядок получения, хранения и выдачи денежных средств, отличительные признаки платежных средств безналичного расчета;</w:t>
      </w:r>
    </w:p>
    <w:p w14:paraId="116C329C">
      <w:pPr>
        <w:tabs>
          <w:tab w:val="left" w:pos="90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>З 8 Правила оформления документов по кассовым операциям.</w:t>
      </w:r>
    </w:p>
    <w:p w14:paraId="06661201">
      <w:pPr>
        <w:pStyle w:val="25"/>
        <w:rPr>
          <w:rFonts w:ascii="Times New Roman" w:hAnsi="Times New Roman" w:cs="Times New Roman"/>
          <w:sz w:val="28"/>
          <w:szCs w:val="28"/>
        </w:rPr>
      </w:pPr>
    </w:p>
    <w:p w14:paraId="51DA2994">
      <w:pPr>
        <w:pStyle w:val="2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1.3. Количество часов на освоение программы учебной практики:</w:t>
      </w:r>
    </w:p>
    <w:p w14:paraId="04CB7B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 xml:space="preserve">В рамках освоения ПМ 03. – 72 часа  </w:t>
      </w:r>
    </w:p>
    <w:p w14:paraId="62E98E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07234B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736B1F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1C2D3C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4A092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6A1F68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5669DF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5036E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766B6E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22FE18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243C5D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03083E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1DDCFC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1A3DDD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55B12A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74E28C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52F86E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51185F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3D9FF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5C9CB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09D6B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6962D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4FA29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0B217E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46F2D9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47C168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18C71BAC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2. результаты освоения  РАБОЧЕЙ программы учебной практики</w:t>
      </w:r>
    </w:p>
    <w:p w14:paraId="731785EB">
      <w:pPr>
        <w:rPr>
          <w:sz w:val="28"/>
          <w:szCs w:val="28"/>
        </w:rPr>
      </w:pPr>
    </w:p>
    <w:p w14:paraId="0CB7CA89">
      <w:pPr>
        <w:pStyle w:val="23"/>
        <w:widowControl/>
        <w:ind w:firstLine="708"/>
        <w:rPr>
          <w:b/>
          <w:bCs/>
          <w:sz w:val="28"/>
          <w:szCs w:val="28"/>
          <w:lang w:eastAsia="en-GB"/>
        </w:rPr>
      </w:pPr>
      <w:r>
        <w:rPr>
          <w:sz w:val="28"/>
          <w:szCs w:val="28"/>
        </w:rPr>
        <w:t xml:space="preserve">Результатом освоения рабочей  программы учебной практики является сформированность у обучающихся первоначальных практических профессиональных </w:t>
      </w:r>
      <w:r>
        <w:rPr>
          <w:b/>
          <w:sz w:val="28"/>
          <w:szCs w:val="28"/>
        </w:rPr>
        <w:t>умений</w:t>
      </w:r>
      <w:r>
        <w:rPr>
          <w:sz w:val="28"/>
          <w:szCs w:val="28"/>
        </w:rPr>
        <w:t xml:space="preserve"> в рамках модулей ОПОП  СПО по основным видам профессиональной деятельности (ВПД),</w:t>
      </w:r>
      <w:r>
        <w:rPr>
          <w:rStyle w:val="22"/>
          <w:sz w:val="28"/>
          <w:szCs w:val="28"/>
        </w:rPr>
        <w:t xml:space="preserve"> работа на контрольно-кассовой технике и расчеты с покупателями, </w:t>
      </w:r>
      <w:r>
        <w:rPr>
          <w:sz w:val="28"/>
          <w:szCs w:val="28"/>
        </w:rPr>
        <w:t>необходимых для последующего освоения ими  профессиональных (ПК),общих (ОК) компетенций и личностных результатов (ЛР) по избранной профессии.</w:t>
      </w:r>
    </w:p>
    <w:p w14:paraId="3AF2CFB5">
      <w:pPr>
        <w:shd w:val="clear" w:color="auto" w:fill="FFFFFF"/>
        <w:rPr>
          <w:sz w:val="28"/>
          <w:szCs w:val="28"/>
        </w:rPr>
      </w:pPr>
    </w:p>
    <w:tbl>
      <w:tblPr>
        <w:tblStyle w:val="5"/>
        <w:tblW w:w="4967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8376"/>
      </w:tblGrid>
      <w:tr w14:paraId="5AAAD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6" w:type="pct"/>
            <w:vAlign w:val="center"/>
          </w:tcPr>
          <w:p w14:paraId="63E3AC30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Код</w:t>
            </w:r>
          </w:p>
        </w:tc>
        <w:tc>
          <w:tcPr>
            <w:tcW w:w="4404" w:type="pct"/>
            <w:vAlign w:val="center"/>
          </w:tcPr>
          <w:p w14:paraId="3CC7C827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Наименование результата обучения</w:t>
            </w:r>
          </w:p>
        </w:tc>
      </w:tr>
      <w:tr w14:paraId="2DD27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7309C58C">
            <w:pPr>
              <w:widowControl w:val="0"/>
              <w:suppressAutoHyphens/>
              <w:jc w:val="center"/>
            </w:pPr>
            <w:r>
              <w:t>ПК 3.1</w:t>
            </w:r>
          </w:p>
        </w:tc>
        <w:tc>
          <w:tcPr>
            <w:tcW w:w="4404" w:type="pct"/>
          </w:tcPr>
          <w:p w14:paraId="334FB6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 Соблюдать правила эксплуатации контрольно-кассовой технике (ККТ) и выполнять расчетные операции с покупателями.</w:t>
            </w:r>
          </w:p>
        </w:tc>
      </w:tr>
      <w:tr w14:paraId="3561A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7E635B4E">
            <w:pPr>
              <w:widowControl w:val="0"/>
              <w:suppressAutoHyphens/>
              <w:jc w:val="center"/>
            </w:pPr>
            <w:r>
              <w:t>ПК 3.2</w:t>
            </w:r>
          </w:p>
        </w:tc>
        <w:tc>
          <w:tcPr>
            <w:tcW w:w="4404" w:type="pct"/>
          </w:tcPr>
          <w:p w14:paraId="0AA57BF3">
            <w:pPr>
              <w:widowControl w:val="0"/>
              <w:suppressAutoHyphens/>
              <w:jc w:val="both"/>
            </w:pPr>
            <w:r>
              <w:t xml:space="preserve">Проверять платежеспособность государственных денежных знаков. </w:t>
            </w:r>
          </w:p>
        </w:tc>
      </w:tr>
      <w:tr w14:paraId="6CC40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21ED828F">
            <w:pPr>
              <w:widowControl w:val="0"/>
              <w:suppressAutoHyphens/>
              <w:jc w:val="center"/>
            </w:pPr>
            <w:r>
              <w:t>ПК 3.3</w:t>
            </w:r>
          </w:p>
        </w:tc>
        <w:tc>
          <w:tcPr>
            <w:tcW w:w="4404" w:type="pct"/>
          </w:tcPr>
          <w:p w14:paraId="44310922">
            <w:pPr>
              <w:widowControl w:val="0"/>
              <w:suppressAutoHyphens/>
              <w:jc w:val="both"/>
            </w:pPr>
            <w:r>
              <w:t xml:space="preserve"> Проверять качество и количество продаваемых товаров, качество упаковки, наличие маркировки, правильность цен на товары и услуги.</w:t>
            </w:r>
          </w:p>
        </w:tc>
      </w:tr>
      <w:tr w14:paraId="7B5C1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0A5D7D5B">
            <w:pPr>
              <w:widowControl w:val="0"/>
              <w:suppressAutoHyphens/>
              <w:jc w:val="center"/>
            </w:pPr>
            <w:r>
              <w:t>ПК 3.4</w:t>
            </w:r>
          </w:p>
        </w:tc>
        <w:tc>
          <w:tcPr>
            <w:tcW w:w="4404" w:type="pct"/>
          </w:tcPr>
          <w:p w14:paraId="347E1572">
            <w:pPr>
              <w:widowControl w:val="0"/>
              <w:suppressAutoHyphens/>
              <w:jc w:val="both"/>
            </w:pPr>
            <w:r>
              <w:t>Оформлять документы по кассовым операциям.</w:t>
            </w:r>
          </w:p>
        </w:tc>
      </w:tr>
      <w:tr w14:paraId="73B0D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0D72CA43">
            <w:pPr>
              <w:widowControl w:val="0"/>
              <w:suppressAutoHyphens/>
              <w:jc w:val="center"/>
            </w:pPr>
            <w:r>
              <w:t>ПК 3.5</w:t>
            </w:r>
          </w:p>
        </w:tc>
        <w:tc>
          <w:tcPr>
            <w:tcW w:w="4404" w:type="pct"/>
          </w:tcPr>
          <w:p w14:paraId="2C0878EA">
            <w:pPr>
              <w:widowControl w:val="0"/>
              <w:suppressAutoHyphens/>
              <w:jc w:val="both"/>
            </w:pPr>
            <w:r>
              <w:t>Осуществлять контроль сохранности товарно-материальных ценностей.</w:t>
            </w:r>
          </w:p>
        </w:tc>
      </w:tr>
      <w:tr w14:paraId="087DF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305A52B4">
            <w:pPr>
              <w:widowControl w:val="0"/>
              <w:suppressAutoHyphens/>
              <w:jc w:val="center"/>
            </w:pPr>
            <w:r>
              <w:t>ОК 1.</w:t>
            </w:r>
          </w:p>
        </w:tc>
        <w:tc>
          <w:tcPr>
            <w:tcW w:w="4404" w:type="pct"/>
          </w:tcPr>
          <w:p w14:paraId="520FACA2">
            <w:pPr>
              <w:jc w:val="both"/>
            </w:pPr>
            <w: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14:paraId="6BB4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pct"/>
          </w:tcPr>
          <w:p w14:paraId="6DF48B3F">
            <w:pPr>
              <w:widowControl w:val="0"/>
              <w:suppressAutoHyphens/>
              <w:jc w:val="center"/>
            </w:pPr>
            <w:r>
              <w:t>ОК 2.</w:t>
            </w:r>
          </w:p>
        </w:tc>
        <w:tc>
          <w:tcPr>
            <w:tcW w:w="4404" w:type="pct"/>
          </w:tcPr>
          <w:p w14:paraId="15CC4998">
            <w:pPr>
              <w:jc w:val="both"/>
            </w:pPr>
            <w: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</w:tr>
      <w:tr w14:paraId="3408D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</w:tcPr>
          <w:p w14:paraId="7B8E75CB">
            <w:pPr>
              <w:widowControl w:val="0"/>
              <w:suppressAutoHyphens/>
              <w:jc w:val="center"/>
            </w:pPr>
            <w:r>
              <w:t>ОК 3.</w:t>
            </w:r>
          </w:p>
        </w:tc>
        <w:tc>
          <w:tcPr>
            <w:tcW w:w="4404" w:type="pct"/>
          </w:tcPr>
          <w:p w14:paraId="31997D96">
            <w:pPr>
              <w:jc w:val="both"/>
            </w:pPr>
            <w: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</w:tr>
      <w:tr w14:paraId="497CD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</w:tcPr>
          <w:p w14:paraId="44BCC831">
            <w:pPr>
              <w:jc w:val="center"/>
            </w:pPr>
            <w:r>
              <w:t>ОК 4.</w:t>
            </w:r>
          </w:p>
        </w:tc>
        <w:tc>
          <w:tcPr>
            <w:tcW w:w="4404" w:type="pct"/>
          </w:tcPr>
          <w:p w14:paraId="42603A5F">
            <w:pPr>
              <w:jc w:val="both"/>
            </w:pPr>
            <w:r>
              <w:t>Осуществлять поиск информации, необходимой для эффективного выполнения профессиональных задач.</w:t>
            </w:r>
          </w:p>
        </w:tc>
      </w:tr>
      <w:tr w14:paraId="708CC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</w:tcPr>
          <w:p w14:paraId="1DDE5601">
            <w:pPr>
              <w:jc w:val="center"/>
            </w:pPr>
            <w:r>
              <w:t>ОК 5.</w:t>
            </w:r>
          </w:p>
        </w:tc>
        <w:tc>
          <w:tcPr>
            <w:tcW w:w="4404" w:type="pct"/>
          </w:tcPr>
          <w:p w14:paraId="2C2DF1A9">
            <w:pPr>
              <w:jc w:val="both"/>
            </w:pPr>
            <w:r>
              <w:t>Использовать информационно-коммуникационные технологии в профессиональной деятельности.</w:t>
            </w:r>
          </w:p>
        </w:tc>
      </w:tr>
      <w:tr w14:paraId="34D8D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</w:tcPr>
          <w:p w14:paraId="2537C965">
            <w:pPr>
              <w:jc w:val="center"/>
            </w:pPr>
            <w:r>
              <w:t>ОК 6.</w:t>
            </w:r>
          </w:p>
        </w:tc>
        <w:tc>
          <w:tcPr>
            <w:tcW w:w="4404" w:type="pct"/>
          </w:tcPr>
          <w:p w14:paraId="1B8857C9">
            <w:pPr>
              <w:jc w:val="both"/>
            </w:pPr>
            <w:r>
              <w:t>Работать в коллективе и в команде, эффективно общаться с коллегами, руководством, клиентами.</w:t>
            </w:r>
          </w:p>
        </w:tc>
      </w:tr>
      <w:tr w14:paraId="08C40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</w:tcPr>
          <w:p w14:paraId="2D34E46D">
            <w:pPr>
              <w:jc w:val="center"/>
            </w:pPr>
            <w:r>
              <w:t>ОК 7.</w:t>
            </w:r>
          </w:p>
        </w:tc>
        <w:tc>
          <w:tcPr>
            <w:tcW w:w="4404" w:type="pct"/>
          </w:tcPr>
          <w:p w14:paraId="3071B5B8">
            <w:pPr>
              <w:jc w:val="both"/>
            </w:pPr>
            <w:r>
              <w:t>Соблюдать правила реализации товаров в соответствии с действующими санитарными нормами и правилами, стандартами и Правилами продажи товаров.</w:t>
            </w:r>
          </w:p>
        </w:tc>
      </w:tr>
      <w:tr w14:paraId="3F15F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</w:tcPr>
          <w:p w14:paraId="425ABBCC">
            <w:pPr>
              <w:jc w:val="center"/>
              <w:rPr>
                <w:rStyle w:val="7"/>
                <w:i w:val="0"/>
              </w:rPr>
            </w:pPr>
            <w:r>
              <w:rPr>
                <w:rStyle w:val="7"/>
                <w:i w:val="0"/>
              </w:rPr>
              <w:t>ОК 8</w:t>
            </w:r>
          </w:p>
        </w:tc>
        <w:tc>
          <w:tcPr>
            <w:tcW w:w="4404" w:type="pct"/>
          </w:tcPr>
          <w:p w14:paraId="6535DD78">
            <w:pPr>
              <w:rPr>
                <w:rStyle w:val="7"/>
                <w:i w:val="0"/>
              </w:rPr>
            </w:pPr>
            <w:r>
              <w:rPr>
                <w:rStyle w:val="7"/>
                <w:i w:val="0"/>
              </w:rPr>
              <w:t>Исполнять воинскую обязанность, в том числе с применением профессиональных знаний (для юношей).</w:t>
            </w:r>
          </w:p>
        </w:tc>
      </w:tr>
      <w:tr w14:paraId="6316C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70FD4E89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</w:t>
            </w:r>
          </w:p>
        </w:tc>
        <w:tc>
          <w:tcPr>
            <w:tcW w:w="4404" w:type="pct"/>
          </w:tcPr>
          <w:p w14:paraId="44572CFD">
            <w:pPr>
              <w:widowControl w:val="0"/>
              <w:autoSpaceDE w:val="0"/>
              <w:autoSpaceDN w:val="0"/>
              <w:spacing w:before="120"/>
              <w:jc w:val="both"/>
              <w:rPr>
                <w:b/>
              </w:rPr>
            </w:pPr>
            <w:r>
              <w:t>Осознающий себя гражданином и защитником великой страны.</w:t>
            </w:r>
          </w:p>
        </w:tc>
      </w:tr>
      <w:tr w14:paraId="080B8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26AAA61D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2</w:t>
            </w:r>
          </w:p>
        </w:tc>
        <w:tc>
          <w:tcPr>
            <w:tcW w:w="4404" w:type="pct"/>
          </w:tcPr>
          <w:p w14:paraId="3E307776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</w:tr>
      <w:tr w14:paraId="4D61A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2C35524B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3</w:t>
            </w:r>
          </w:p>
        </w:tc>
        <w:tc>
          <w:tcPr>
            <w:tcW w:w="4404" w:type="pct"/>
          </w:tcPr>
          <w:p w14:paraId="093CD1D4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  <w:lang w:val="en-US"/>
              </w:rPr>
            </w:pPr>
            <w:r>
      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      </w:r>
          </w:p>
        </w:tc>
      </w:tr>
      <w:tr w14:paraId="5A162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19FD4574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4</w:t>
            </w:r>
          </w:p>
        </w:tc>
        <w:tc>
          <w:tcPr>
            <w:tcW w:w="4404" w:type="pct"/>
          </w:tcPr>
          <w:p w14:paraId="75434E39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      </w:r>
          </w:p>
        </w:tc>
      </w:tr>
      <w:tr w14:paraId="4F8D5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24A7B210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5</w:t>
            </w:r>
          </w:p>
        </w:tc>
        <w:tc>
          <w:tcPr>
            <w:tcW w:w="4404" w:type="pct"/>
          </w:tcPr>
          <w:p w14:paraId="52DCDAED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</w:tr>
      <w:tr w14:paraId="640D3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150C0DF2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6</w:t>
            </w:r>
          </w:p>
        </w:tc>
        <w:tc>
          <w:tcPr>
            <w:tcW w:w="4404" w:type="pct"/>
          </w:tcPr>
          <w:p w14:paraId="09456926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 xml:space="preserve">Проявляющий уважение к людям старшего поколения и готовность к участию в социальной поддержке и волонтерских движениях.  </w:t>
            </w:r>
          </w:p>
        </w:tc>
      </w:tr>
      <w:tr w14:paraId="4976C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131F4720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7</w:t>
            </w:r>
          </w:p>
        </w:tc>
        <w:tc>
          <w:tcPr>
            <w:tcW w:w="4404" w:type="pct"/>
          </w:tcPr>
          <w:p w14:paraId="4258265C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 xml:space="preserve"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 </w:t>
            </w:r>
          </w:p>
        </w:tc>
      </w:tr>
      <w:tr w14:paraId="22F31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659F4AED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8</w:t>
            </w:r>
          </w:p>
        </w:tc>
        <w:tc>
          <w:tcPr>
            <w:tcW w:w="4404" w:type="pct"/>
          </w:tcPr>
          <w:p w14:paraId="2C3AEB9F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</w:tr>
      <w:tr w14:paraId="3F804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0B5F4678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9</w:t>
            </w:r>
          </w:p>
        </w:tc>
        <w:tc>
          <w:tcPr>
            <w:tcW w:w="4404" w:type="pct"/>
          </w:tcPr>
          <w:p w14:paraId="11AEB5FD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</w:tr>
      <w:tr w14:paraId="43F80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09D0A607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10</w:t>
            </w:r>
          </w:p>
        </w:tc>
        <w:tc>
          <w:tcPr>
            <w:tcW w:w="4404" w:type="pct"/>
          </w:tcPr>
          <w:p w14:paraId="73AF5690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Заботящийся о защите окружающей среды, собственной и чужой безопасности, в том числе цифровой.</w:t>
            </w:r>
          </w:p>
        </w:tc>
      </w:tr>
      <w:tr w14:paraId="51CED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2058AB35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11</w:t>
            </w:r>
          </w:p>
        </w:tc>
        <w:tc>
          <w:tcPr>
            <w:tcW w:w="4404" w:type="pct"/>
          </w:tcPr>
          <w:p w14:paraId="6C8D05E4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 xml:space="preserve">Проявляющий уважение к эстетическим ценностям, обладающий основами эстетической культуры. </w:t>
            </w:r>
          </w:p>
        </w:tc>
      </w:tr>
      <w:tr w14:paraId="54F91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03710DFC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12</w:t>
            </w:r>
          </w:p>
        </w:tc>
        <w:tc>
          <w:tcPr>
            <w:tcW w:w="4404" w:type="pct"/>
          </w:tcPr>
          <w:p w14:paraId="4072C0AD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</w:tr>
      <w:tr w14:paraId="42C76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7F4782DD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13</w:t>
            </w:r>
          </w:p>
        </w:tc>
        <w:tc>
          <w:tcPr>
            <w:tcW w:w="4404" w:type="pct"/>
            <w:vAlign w:val="center"/>
          </w:tcPr>
          <w:p w14:paraId="14629AE8">
            <w:pPr>
              <w:widowControl w:val="0"/>
              <w:autoSpaceDE w:val="0"/>
              <w:autoSpaceDN w:val="0"/>
              <w:jc w:val="both"/>
            </w:pPr>
            <w:r>
              <w:t>Соблюдающий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экстремизму, обладающий системным мышлением и умением принимать решение в условиях риска и неопределенности.</w:t>
            </w:r>
          </w:p>
        </w:tc>
      </w:tr>
      <w:tr w14:paraId="2B256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4190AAB6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14</w:t>
            </w:r>
          </w:p>
        </w:tc>
        <w:tc>
          <w:tcPr>
            <w:tcW w:w="4404" w:type="pct"/>
            <w:vAlign w:val="center"/>
          </w:tcPr>
          <w:p w14:paraId="5A0DDAB5">
            <w:pPr>
              <w:widowControl w:val="0"/>
              <w:autoSpaceDE w:val="0"/>
              <w:autoSpaceDN w:val="0"/>
              <w:jc w:val="both"/>
            </w:pPr>
            <w:r>
              <w:t>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</w:tr>
      <w:tr w14:paraId="3E9EA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59120C72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15</w:t>
            </w:r>
          </w:p>
        </w:tc>
        <w:tc>
          <w:tcPr>
            <w:tcW w:w="4404" w:type="pct"/>
            <w:vAlign w:val="center"/>
          </w:tcPr>
          <w:p w14:paraId="58F1549F">
            <w:pPr>
              <w:widowControl w:val="0"/>
              <w:autoSpaceDE w:val="0"/>
              <w:autoSpaceDN w:val="0"/>
              <w:jc w:val="both"/>
            </w:pPr>
            <w:r>
              <w:t>Открытый к текущим и перспективным изменениям в мире труда и профессий.</w:t>
            </w:r>
          </w:p>
        </w:tc>
      </w:tr>
      <w:tr w14:paraId="70A77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17036383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rPr>
                <w:lang w:val="en-US"/>
              </w:rPr>
              <w:t>ЛР</w:t>
            </w:r>
            <w:r>
              <w:t xml:space="preserve"> 16</w:t>
            </w:r>
          </w:p>
        </w:tc>
        <w:tc>
          <w:tcPr>
            <w:tcW w:w="4404" w:type="pct"/>
          </w:tcPr>
          <w:p w14:paraId="00E7260A">
            <w:pPr>
              <w:widowControl w:val="0"/>
              <w:autoSpaceDE w:val="0"/>
              <w:autoSpaceDN w:val="0"/>
              <w:ind w:firstLine="33"/>
            </w:pPr>
            <w:r>
              <w:t>Способный ставить перед собой цели под возникающие жизненные задачи, подбирать способы решения и средства развития, содействующий поддержанию престижа своей профессии.</w:t>
            </w:r>
          </w:p>
        </w:tc>
      </w:tr>
      <w:tr w14:paraId="70E21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41B5CEEE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rPr>
                <w:lang w:val="en-US"/>
              </w:rPr>
              <w:t>ЛР</w:t>
            </w:r>
            <w:r>
              <w:t xml:space="preserve"> 17</w:t>
            </w:r>
          </w:p>
        </w:tc>
        <w:tc>
          <w:tcPr>
            <w:tcW w:w="4404" w:type="pct"/>
          </w:tcPr>
          <w:p w14:paraId="61FE60C0">
            <w:pPr>
              <w:widowControl w:val="0"/>
              <w:autoSpaceDE w:val="0"/>
              <w:autoSpaceDN w:val="0"/>
              <w:ind w:firstLine="33"/>
            </w:pPr>
            <w:r>
              <w:t>Способный искать нужные источники информации и данные, воспринимать, анализировать, запоминать и передавать информацию с использованием цифровых средств.</w:t>
            </w:r>
          </w:p>
        </w:tc>
      </w:tr>
      <w:tr w14:paraId="56B8F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1E940E8B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rPr>
                <w:lang w:val="en-US"/>
              </w:rPr>
              <w:t>ЛР</w:t>
            </w:r>
            <w:r>
              <w:t xml:space="preserve"> 18</w:t>
            </w:r>
          </w:p>
        </w:tc>
        <w:tc>
          <w:tcPr>
            <w:tcW w:w="4404" w:type="pct"/>
          </w:tcPr>
          <w:p w14:paraId="168E06EF">
            <w:pPr>
              <w:widowControl w:val="0"/>
              <w:autoSpaceDE w:val="0"/>
              <w:autoSpaceDN w:val="0"/>
              <w:ind w:firstLine="33"/>
            </w:pPr>
            <w:r>
              <w:t>Разносторонне развитый, активно выражающий отношение к преобразованию общественных пространств, корпоративному дизайну, товарным знакам.</w:t>
            </w:r>
          </w:p>
        </w:tc>
      </w:tr>
      <w:tr w14:paraId="61007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96" w:type="pct"/>
            <w:vAlign w:val="center"/>
          </w:tcPr>
          <w:p w14:paraId="3EE3B94A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t>ЛР 19</w:t>
            </w:r>
          </w:p>
        </w:tc>
        <w:tc>
          <w:tcPr>
            <w:tcW w:w="4404" w:type="pct"/>
          </w:tcPr>
          <w:p w14:paraId="2824FBBD">
            <w:pPr>
              <w:widowControl w:val="0"/>
              <w:autoSpaceDE w:val="0"/>
              <w:autoSpaceDN w:val="0"/>
              <w:ind w:firstLine="33"/>
            </w:pPr>
            <w:r>
              <w:t>Экономически активный, предприимчивый, готовый к самозанятости в условиях развития области.</w:t>
            </w:r>
          </w:p>
        </w:tc>
      </w:tr>
    </w:tbl>
    <w:p w14:paraId="4259B72F"/>
    <w:p w14:paraId="10946E83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</w:rPr>
        <w:sectPr>
          <w:headerReference r:id="rId5" w:type="default"/>
          <w:footerReference r:id="rId6" w:type="default"/>
          <w:pgSz w:w="11907" w:h="16840"/>
          <w:pgMar w:top="1134" w:right="850" w:bottom="1134" w:left="1701" w:header="709" w:footer="709" w:gutter="0"/>
          <w:cols w:space="720" w:num="1"/>
          <w:titlePg/>
          <w:docGrid w:linePitch="326" w:charSpace="0"/>
        </w:sectPr>
      </w:pPr>
    </w:p>
    <w:p w14:paraId="4AA08D74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66D9369B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</w:rPr>
      </w:pPr>
      <w:r>
        <w:rPr>
          <w:b/>
        </w:rPr>
        <w:t>3. СТРУКТУРА И СОДЕРЖАНИЕ УЧЕБНОЙ ПРАКТИКИ</w:t>
      </w:r>
    </w:p>
    <w:p w14:paraId="4449A8B7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3.1.Тематический план учебной практики</w:t>
      </w:r>
    </w:p>
    <w:p w14:paraId="5FC31843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</w:rPr>
      </w:pPr>
    </w:p>
    <w:tbl>
      <w:tblPr>
        <w:tblStyle w:val="5"/>
        <w:tblW w:w="5160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2817"/>
        <w:gridCol w:w="1160"/>
        <w:gridCol w:w="2808"/>
        <w:gridCol w:w="6644"/>
        <w:gridCol w:w="1068"/>
      </w:tblGrid>
      <w:tr w14:paraId="1CDDDF0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250" w:type="pct"/>
            <w:vAlign w:val="center"/>
          </w:tcPr>
          <w:p w14:paraId="11B35936">
            <w:pPr>
              <w:pStyle w:val="17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Код ПК</w:t>
            </w:r>
          </w:p>
        </w:tc>
        <w:tc>
          <w:tcPr>
            <w:tcW w:w="923" w:type="pct"/>
            <w:shd w:val="clear" w:color="auto" w:fill="auto"/>
            <w:vAlign w:val="center"/>
          </w:tcPr>
          <w:p w14:paraId="7309FF06">
            <w:pPr>
              <w:pStyle w:val="17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Код и наименования профессиональных модулей</w:t>
            </w:r>
          </w:p>
        </w:tc>
        <w:tc>
          <w:tcPr>
            <w:tcW w:w="380" w:type="pct"/>
            <w:vAlign w:val="center"/>
          </w:tcPr>
          <w:p w14:paraId="6B82BB14">
            <w:pPr>
              <w:pStyle w:val="17"/>
              <w:widowControl w:val="0"/>
              <w:ind w:left="0" w:firstLine="0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Количество часов по ПМ</w:t>
            </w:r>
          </w:p>
        </w:tc>
        <w:tc>
          <w:tcPr>
            <w:tcW w:w="920" w:type="pct"/>
            <w:vAlign w:val="center"/>
          </w:tcPr>
          <w:p w14:paraId="346ECDD7">
            <w:pPr>
              <w:pStyle w:val="17"/>
              <w:widowControl w:val="0"/>
              <w:ind w:left="0" w:firstLine="0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Виды работ</w:t>
            </w:r>
          </w:p>
        </w:tc>
        <w:tc>
          <w:tcPr>
            <w:tcW w:w="2177" w:type="pct"/>
            <w:vAlign w:val="center"/>
          </w:tcPr>
          <w:p w14:paraId="61DBCAD4">
            <w:pPr>
              <w:pStyle w:val="17"/>
              <w:widowControl w:val="0"/>
              <w:ind w:left="0" w:firstLine="0"/>
              <w:jc w:val="center"/>
              <w:rPr>
                <w:b/>
                <w:iCs/>
              </w:rPr>
            </w:pPr>
            <w:r>
              <w:rPr>
                <w:b/>
              </w:rPr>
              <w:t>Наименования тем учебной практики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3A9E1E57">
            <w:pPr>
              <w:pStyle w:val="17"/>
              <w:widowControl w:val="0"/>
              <w:ind w:left="0" w:firstLine="0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Количество часов по темам</w:t>
            </w:r>
          </w:p>
        </w:tc>
      </w:tr>
      <w:tr w14:paraId="3428DB1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50" w:type="pct"/>
          </w:tcPr>
          <w:p w14:paraId="15EE457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23" w:type="pct"/>
            <w:shd w:val="clear" w:color="auto" w:fill="auto"/>
          </w:tcPr>
          <w:p w14:paraId="3ADE17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80" w:type="pct"/>
          </w:tcPr>
          <w:p w14:paraId="247C283F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20" w:type="pct"/>
          </w:tcPr>
          <w:p w14:paraId="5BE67675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177" w:type="pct"/>
          </w:tcPr>
          <w:p w14:paraId="7A1AAD50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50" w:type="pct"/>
            <w:shd w:val="clear" w:color="auto" w:fill="auto"/>
          </w:tcPr>
          <w:p w14:paraId="4EE2401E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</w:tr>
      <w:tr w14:paraId="0DD9D65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50" w:type="pct"/>
            <w:vMerge w:val="restart"/>
          </w:tcPr>
          <w:p w14:paraId="2CDF7500">
            <w:pPr>
              <w:rPr>
                <w:b/>
              </w:rPr>
            </w:pPr>
            <w:r>
              <w:t>01 - 0</w:t>
            </w:r>
            <w:r>
              <w:rPr>
                <w:lang w:val="en-US"/>
              </w:rPr>
              <w:t>5</w:t>
            </w:r>
          </w:p>
        </w:tc>
        <w:tc>
          <w:tcPr>
            <w:tcW w:w="923" w:type="pct"/>
            <w:vMerge w:val="restart"/>
            <w:shd w:val="clear" w:color="auto" w:fill="auto"/>
          </w:tcPr>
          <w:p w14:paraId="15450C99">
            <w:pPr>
              <w:rPr>
                <w:b/>
              </w:rPr>
            </w:pPr>
            <w:r>
              <w:t xml:space="preserve">ПМ 03. Эксплуатация контрольно кассовой технике  </w:t>
            </w:r>
          </w:p>
        </w:tc>
        <w:tc>
          <w:tcPr>
            <w:tcW w:w="380" w:type="pct"/>
            <w:vMerge w:val="restart"/>
          </w:tcPr>
          <w:p w14:paraId="39202F89">
            <w:pPr>
              <w:pStyle w:val="15"/>
              <w:widowControl w:val="0"/>
              <w:suppressAutoHyphens/>
              <w:spacing w:after="0"/>
              <w:jc w:val="center"/>
              <w:rPr>
                <w:b/>
              </w:rPr>
            </w:pPr>
            <w:r>
              <w:t>72</w:t>
            </w:r>
          </w:p>
        </w:tc>
        <w:tc>
          <w:tcPr>
            <w:tcW w:w="920" w:type="pct"/>
            <w:vMerge w:val="restart"/>
          </w:tcPr>
          <w:p w14:paraId="39D0A5A5">
            <w:pPr>
              <w:pStyle w:val="21"/>
              <w:widowControl/>
              <w:spacing w:line="274" w:lineRule="exact"/>
              <w:ind w:right="182"/>
            </w:pPr>
            <w:r>
              <w:t xml:space="preserve">Получение первичных профессиональных умений и навыков по эксплуатации контрольно кассовой техники,  </w:t>
            </w:r>
            <w:r>
              <w:rPr>
                <w:rStyle w:val="26"/>
              </w:rPr>
              <w:t>обслуживания и  расчет  покупателей</w:t>
            </w:r>
          </w:p>
        </w:tc>
        <w:tc>
          <w:tcPr>
            <w:tcW w:w="2177" w:type="pct"/>
          </w:tcPr>
          <w:p w14:paraId="7973273C">
            <w:pPr>
              <w:pStyle w:val="15"/>
              <w:widowControl w:val="0"/>
              <w:suppressAutoHyphens/>
              <w:spacing w:before="0" w:beforeAutospacing="0" w:after="0" w:afterAutospacing="0"/>
            </w:pPr>
            <w:r>
              <w:t>Вводное занятие</w:t>
            </w:r>
          </w:p>
        </w:tc>
        <w:tc>
          <w:tcPr>
            <w:tcW w:w="350" w:type="pct"/>
            <w:shd w:val="clear" w:color="auto" w:fill="auto"/>
          </w:tcPr>
          <w:p w14:paraId="20E21A37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</w:pPr>
            <w:r>
              <w:t>6</w:t>
            </w:r>
          </w:p>
        </w:tc>
      </w:tr>
      <w:tr w14:paraId="34BCF22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50" w:type="pct"/>
            <w:vMerge w:val="continue"/>
          </w:tcPr>
          <w:p w14:paraId="18A6C8B5">
            <w:pPr>
              <w:rPr>
                <w:lang w:val="en-US"/>
              </w:rPr>
            </w:pPr>
          </w:p>
        </w:tc>
        <w:tc>
          <w:tcPr>
            <w:tcW w:w="923" w:type="pct"/>
            <w:vMerge w:val="continue"/>
            <w:shd w:val="clear" w:color="auto" w:fill="auto"/>
          </w:tcPr>
          <w:p w14:paraId="6AB63BF4"/>
        </w:tc>
        <w:tc>
          <w:tcPr>
            <w:tcW w:w="380" w:type="pct"/>
            <w:vMerge w:val="continue"/>
            <w:vAlign w:val="center"/>
          </w:tcPr>
          <w:p w14:paraId="405463A6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920" w:type="pct"/>
            <w:vMerge w:val="continue"/>
          </w:tcPr>
          <w:p w14:paraId="670198E2">
            <w:pPr>
              <w:pStyle w:val="21"/>
              <w:widowControl/>
              <w:spacing w:line="274" w:lineRule="exact"/>
              <w:ind w:right="182"/>
              <w:rPr>
                <w:b/>
                <w:i/>
              </w:rPr>
            </w:pPr>
          </w:p>
        </w:tc>
        <w:tc>
          <w:tcPr>
            <w:tcW w:w="2177" w:type="pct"/>
            <w:tcBorders>
              <w:bottom w:val="single" w:color="auto" w:sz="4" w:space="0"/>
            </w:tcBorders>
          </w:tcPr>
          <w:p w14:paraId="3D2BBE57">
            <w:r>
              <w:rPr>
                <w:bCs/>
              </w:rPr>
              <w:t xml:space="preserve">Раздел 1. </w:t>
            </w:r>
            <w:r>
              <w:t>Осуществление операций при расчетах с покупателями через применение контрольно-кассовой техники</w:t>
            </w:r>
          </w:p>
        </w:tc>
        <w:tc>
          <w:tcPr>
            <w:tcW w:w="35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5703F86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</w:pPr>
            <w:r>
              <w:t>30</w:t>
            </w:r>
          </w:p>
        </w:tc>
      </w:tr>
      <w:tr w14:paraId="76BD1C1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50" w:type="pct"/>
            <w:vMerge w:val="continue"/>
          </w:tcPr>
          <w:p w14:paraId="7E39758D"/>
        </w:tc>
        <w:tc>
          <w:tcPr>
            <w:tcW w:w="923" w:type="pct"/>
            <w:vMerge w:val="continue"/>
            <w:shd w:val="clear" w:color="auto" w:fill="auto"/>
          </w:tcPr>
          <w:p w14:paraId="678C3DE8"/>
        </w:tc>
        <w:tc>
          <w:tcPr>
            <w:tcW w:w="380" w:type="pct"/>
            <w:vMerge w:val="continue"/>
            <w:vAlign w:val="center"/>
          </w:tcPr>
          <w:p w14:paraId="78DD2979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</w:pPr>
          </w:p>
        </w:tc>
        <w:tc>
          <w:tcPr>
            <w:tcW w:w="920" w:type="pct"/>
            <w:vMerge w:val="continue"/>
          </w:tcPr>
          <w:p w14:paraId="3FC2FA15">
            <w:pPr>
              <w:pStyle w:val="21"/>
              <w:widowControl/>
              <w:spacing w:line="274" w:lineRule="exact"/>
              <w:ind w:right="182"/>
            </w:pPr>
          </w:p>
        </w:tc>
        <w:tc>
          <w:tcPr>
            <w:tcW w:w="2177" w:type="pct"/>
            <w:tcBorders>
              <w:top w:val="single" w:color="auto" w:sz="4" w:space="0"/>
            </w:tcBorders>
          </w:tcPr>
          <w:p w14:paraId="561D531F">
            <w:pPr>
              <w:pStyle w:val="15"/>
              <w:widowControl w:val="0"/>
              <w:suppressAutoHyphens/>
            </w:pPr>
            <w:r>
              <w:rPr>
                <w:sz w:val="22"/>
                <w:szCs w:val="22"/>
              </w:rPr>
              <w:t>Раздел 2  Документальное оформление кассовых операций</w:t>
            </w:r>
          </w:p>
        </w:tc>
        <w:tc>
          <w:tcPr>
            <w:tcW w:w="350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B77A176">
            <w:pPr>
              <w:pStyle w:val="15"/>
              <w:widowControl w:val="0"/>
              <w:suppressAutoHyphens/>
              <w:jc w:val="center"/>
            </w:pPr>
            <w:r>
              <w:t>30</w:t>
            </w:r>
          </w:p>
        </w:tc>
      </w:tr>
      <w:tr w14:paraId="0D9CA38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50" w:type="pct"/>
            <w:vMerge w:val="continue"/>
          </w:tcPr>
          <w:p w14:paraId="11648D37">
            <w:pPr>
              <w:rPr>
                <w:b/>
                <w:i/>
              </w:rPr>
            </w:pPr>
          </w:p>
        </w:tc>
        <w:tc>
          <w:tcPr>
            <w:tcW w:w="923" w:type="pct"/>
            <w:vMerge w:val="continue"/>
            <w:shd w:val="clear" w:color="auto" w:fill="auto"/>
          </w:tcPr>
          <w:p w14:paraId="587F1832">
            <w:pPr>
              <w:shd w:val="clear" w:color="auto" w:fill="FFFFFF"/>
              <w:tabs>
                <w:tab w:val="left" w:pos="1450"/>
              </w:tabs>
              <w:spacing w:before="5" w:line="317" w:lineRule="exact"/>
              <w:ind w:left="-110"/>
            </w:pPr>
          </w:p>
        </w:tc>
        <w:tc>
          <w:tcPr>
            <w:tcW w:w="380" w:type="pct"/>
            <w:vMerge w:val="continue"/>
            <w:vAlign w:val="center"/>
          </w:tcPr>
          <w:p w14:paraId="0CCE0356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</w:pPr>
          </w:p>
        </w:tc>
        <w:tc>
          <w:tcPr>
            <w:tcW w:w="920" w:type="pct"/>
            <w:vMerge w:val="continue"/>
          </w:tcPr>
          <w:p w14:paraId="7A0D7AB2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i/>
              </w:rPr>
            </w:pPr>
          </w:p>
        </w:tc>
        <w:tc>
          <w:tcPr>
            <w:tcW w:w="2177" w:type="pct"/>
          </w:tcPr>
          <w:p w14:paraId="6B87D328">
            <w:r>
              <w:t>Дифференцированный зачет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19D523F2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</w:pPr>
            <w:r>
              <w:t>6</w:t>
            </w:r>
          </w:p>
        </w:tc>
      </w:tr>
      <w:tr w14:paraId="1FC74F3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50" w:type="pct"/>
            <w:vMerge w:val="continue"/>
          </w:tcPr>
          <w:p w14:paraId="2F862631">
            <w:pPr>
              <w:rPr>
                <w:b/>
                <w:i/>
              </w:rPr>
            </w:pPr>
          </w:p>
        </w:tc>
        <w:tc>
          <w:tcPr>
            <w:tcW w:w="923" w:type="pct"/>
            <w:vMerge w:val="continue"/>
            <w:shd w:val="clear" w:color="auto" w:fill="auto"/>
          </w:tcPr>
          <w:p w14:paraId="551EB742">
            <w:pPr>
              <w:shd w:val="clear" w:color="auto" w:fill="FFFFFF"/>
              <w:tabs>
                <w:tab w:val="left" w:pos="1450"/>
              </w:tabs>
              <w:spacing w:before="5" w:line="317" w:lineRule="exact"/>
              <w:ind w:left="-110"/>
            </w:pPr>
          </w:p>
        </w:tc>
        <w:tc>
          <w:tcPr>
            <w:tcW w:w="380" w:type="pct"/>
            <w:vMerge w:val="continue"/>
            <w:vAlign w:val="center"/>
          </w:tcPr>
          <w:p w14:paraId="03FD5C6B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</w:pPr>
          </w:p>
        </w:tc>
        <w:tc>
          <w:tcPr>
            <w:tcW w:w="920" w:type="pct"/>
            <w:vMerge w:val="continue"/>
          </w:tcPr>
          <w:p w14:paraId="6D0BD737">
            <w:pPr>
              <w:pStyle w:val="15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i/>
              </w:rPr>
            </w:pPr>
          </w:p>
        </w:tc>
        <w:tc>
          <w:tcPr>
            <w:tcW w:w="2177" w:type="pct"/>
          </w:tcPr>
          <w:p w14:paraId="3B9091A6">
            <w:pPr>
              <w:pStyle w:val="15"/>
              <w:widowControl w:val="0"/>
              <w:suppressAutoHyphens/>
              <w:spacing w:before="0" w:beforeAutospacing="0" w:after="0" w:afterAutospacing="0"/>
            </w:pPr>
          </w:p>
        </w:tc>
        <w:tc>
          <w:tcPr>
            <w:tcW w:w="350" w:type="pct"/>
            <w:shd w:val="clear" w:color="auto" w:fill="auto"/>
            <w:vAlign w:val="center"/>
          </w:tcPr>
          <w:p w14:paraId="19DE63F3">
            <w:pPr>
              <w:pStyle w:val="15"/>
              <w:widowControl w:val="0"/>
              <w:suppressAutoHyphens/>
              <w:spacing w:before="0" w:beforeAutospacing="0" w:after="0" w:afterAutospacing="0"/>
            </w:pPr>
          </w:p>
        </w:tc>
      </w:tr>
    </w:tbl>
    <w:p w14:paraId="2E45DF37">
      <w:pPr>
        <w:rPr>
          <w:lang w:val="en-US"/>
        </w:rPr>
      </w:pPr>
    </w:p>
    <w:p w14:paraId="59DE05F3">
      <w:pPr>
        <w:sectPr>
          <w:pgSz w:w="16838" w:h="11906" w:orient="landscape"/>
          <w:pgMar w:top="851" w:right="1134" w:bottom="1701" w:left="1134" w:header="709" w:footer="709" w:gutter="0"/>
          <w:cols w:space="708" w:num="1"/>
          <w:docGrid w:linePitch="360" w:charSpace="0"/>
        </w:sectPr>
      </w:pPr>
    </w:p>
    <w:p w14:paraId="7DD28067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i/>
          <w:sz w:val="28"/>
          <w:szCs w:val="28"/>
        </w:rPr>
      </w:pPr>
      <w:r>
        <w:rPr>
          <w:b/>
          <w:caps/>
          <w:sz w:val="28"/>
          <w:szCs w:val="28"/>
        </w:rPr>
        <w:t xml:space="preserve">3.2. </w:t>
      </w:r>
      <w:r>
        <w:rPr>
          <w:b/>
          <w:bCs/>
          <w:sz w:val="28"/>
          <w:szCs w:val="28"/>
        </w:rPr>
        <w:t xml:space="preserve">Содержание обучения по учебной практике </w:t>
      </w:r>
      <w:r>
        <w:rPr>
          <w:b/>
          <w:sz w:val="28"/>
          <w:szCs w:val="28"/>
        </w:rPr>
        <w:t xml:space="preserve"> </w:t>
      </w:r>
    </w:p>
    <w:tbl>
      <w:tblPr>
        <w:tblStyle w:val="18"/>
        <w:tblpPr w:leftFromText="180" w:rightFromText="180" w:vertAnchor="text" w:horzAnchor="margin" w:tblpY="1342"/>
        <w:tblW w:w="507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5"/>
        <w:gridCol w:w="429"/>
        <w:gridCol w:w="126"/>
        <w:gridCol w:w="9"/>
        <w:gridCol w:w="8651"/>
        <w:gridCol w:w="996"/>
        <w:gridCol w:w="1127"/>
      </w:tblGrid>
      <w:tr w14:paraId="1C9D7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9" w:type="pct"/>
          </w:tcPr>
          <w:p w14:paraId="74890331">
            <w:pPr>
              <w:jc w:val="center"/>
            </w:pPr>
            <w:r>
              <w:rPr>
                <w:bCs/>
              </w:rPr>
              <w:t>Код и наименование профессиональных модулей  и тем учебной практики</w:t>
            </w:r>
          </w:p>
        </w:tc>
        <w:tc>
          <w:tcPr>
            <w:tcW w:w="3073" w:type="pct"/>
            <w:gridSpan w:val="4"/>
          </w:tcPr>
          <w:p w14:paraId="2E5B04AB">
            <w:pPr>
              <w:jc w:val="center"/>
            </w:pPr>
            <w:r>
              <w:rPr>
                <w:bCs/>
              </w:rPr>
              <w:t>Содержание учебных занятий</w:t>
            </w:r>
          </w:p>
        </w:tc>
        <w:tc>
          <w:tcPr>
            <w:tcW w:w="332" w:type="pct"/>
          </w:tcPr>
          <w:p w14:paraId="535DF258">
            <w:pPr>
              <w:ind w:left="-35" w:firstLine="35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Объем часов</w:t>
            </w:r>
          </w:p>
        </w:tc>
        <w:tc>
          <w:tcPr>
            <w:tcW w:w="376" w:type="pct"/>
          </w:tcPr>
          <w:p w14:paraId="7E438AB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Уровень освоения</w:t>
            </w:r>
          </w:p>
        </w:tc>
      </w:tr>
      <w:tr w14:paraId="1ED58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9" w:type="pct"/>
          </w:tcPr>
          <w:p w14:paraId="4F6F635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073" w:type="pct"/>
            <w:gridSpan w:val="4"/>
          </w:tcPr>
          <w:p w14:paraId="38845B33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332" w:type="pct"/>
          </w:tcPr>
          <w:p w14:paraId="499C532A">
            <w:pPr>
              <w:ind w:left="-35" w:firstLine="35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  <w:tc>
          <w:tcPr>
            <w:tcW w:w="376" w:type="pct"/>
          </w:tcPr>
          <w:p w14:paraId="6D8ABB8C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</w:tc>
      </w:tr>
      <w:tr w14:paraId="42F72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9" w:type="pct"/>
          </w:tcPr>
          <w:p w14:paraId="0B83048F">
            <w:pPr>
              <w:pStyle w:val="21"/>
              <w:widowControl/>
              <w:spacing w:line="274" w:lineRule="exact"/>
              <w:ind w:right="182"/>
              <w:rPr>
                <w:rStyle w:val="26"/>
                <w:b/>
                <w:bCs/>
              </w:rPr>
            </w:pPr>
            <w:r>
              <w:rPr>
                <w:b/>
              </w:rPr>
              <w:t>Виды работ:</w:t>
            </w:r>
            <w:r>
              <w:rPr>
                <w:rStyle w:val="27"/>
              </w:rPr>
              <w:t xml:space="preserve">  </w:t>
            </w:r>
            <w:r>
              <w:t xml:space="preserve">Получение первичных профессиональных умений и навыков по эксплуатации контрольно кассовой техники,  </w:t>
            </w:r>
            <w:r>
              <w:rPr>
                <w:rStyle w:val="26"/>
              </w:rPr>
              <w:t xml:space="preserve">обслуживания и  </w:t>
            </w:r>
          </w:p>
          <w:p w14:paraId="120695CC">
            <w:pPr>
              <w:pStyle w:val="16"/>
              <w:spacing w:after="0"/>
              <w:jc w:val="left"/>
              <w:rPr>
                <w:rFonts w:ascii="Times New Roman" w:hAnsi="Times New Roman"/>
              </w:rPr>
            </w:pPr>
            <w:r>
              <w:rPr>
                <w:rStyle w:val="26"/>
              </w:rPr>
              <w:t>расчет  покупателей</w:t>
            </w:r>
          </w:p>
        </w:tc>
        <w:tc>
          <w:tcPr>
            <w:tcW w:w="3073" w:type="pct"/>
            <w:gridSpan w:val="4"/>
          </w:tcPr>
          <w:p w14:paraId="22000855">
            <w:pPr>
              <w:pStyle w:val="16"/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332" w:type="pct"/>
          </w:tcPr>
          <w:p w14:paraId="1F979395">
            <w:pPr>
              <w:pStyle w:val="16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376" w:type="pct"/>
            <w:shd w:val="clear" w:color="auto" w:fill="auto"/>
          </w:tcPr>
          <w:p w14:paraId="7CA6B528">
            <w:pPr>
              <w:pStyle w:val="16"/>
              <w:spacing w:after="0"/>
              <w:rPr>
                <w:rFonts w:ascii="Times New Roman" w:hAnsi="Times New Roman"/>
                <w:b/>
              </w:rPr>
            </w:pPr>
          </w:p>
        </w:tc>
      </w:tr>
      <w:tr w14:paraId="1A531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19" w:type="pct"/>
            <w:vMerge w:val="restart"/>
          </w:tcPr>
          <w:p w14:paraId="104E8CA5">
            <w:pPr>
              <w:pStyle w:val="21"/>
              <w:widowControl/>
              <w:spacing w:line="274" w:lineRule="exact"/>
              <w:ind w:right="182"/>
              <w:rPr>
                <w:b/>
              </w:rPr>
            </w:pPr>
            <w:r>
              <w:rPr>
                <w:b/>
              </w:rPr>
              <w:t>Вводный инструктаж</w:t>
            </w:r>
          </w:p>
        </w:tc>
        <w:tc>
          <w:tcPr>
            <w:tcW w:w="3073" w:type="pct"/>
            <w:gridSpan w:val="4"/>
          </w:tcPr>
          <w:p w14:paraId="57922D77">
            <w:pPr>
              <w:pStyle w:val="16"/>
              <w:spacing w:after="0"/>
            </w:pPr>
            <w:r>
              <w:rPr>
                <w:rFonts w:ascii="Times New Roman" w:hAnsi="Times New Roman" w:eastAsia="Calibri"/>
                <w:bCs/>
              </w:rPr>
              <w:t>Содержание</w:t>
            </w:r>
          </w:p>
        </w:tc>
        <w:tc>
          <w:tcPr>
            <w:tcW w:w="332" w:type="pct"/>
            <w:shd w:val="clear" w:color="auto" w:fill="D8D8D8" w:themeFill="background1" w:themeFillShade="D9"/>
          </w:tcPr>
          <w:p w14:paraId="75BC8D72">
            <w:pPr>
              <w:pStyle w:val="16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376" w:type="pct"/>
            <w:shd w:val="clear" w:color="auto" w:fill="D8D8D8" w:themeFill="background1" w:themeFillShade="D9"/>
          </w:tcPr>
          <w:p w14:paraId="140A2016">
            <w:pPr>
              <w:pStyle w:val="16"/>
              <w:spacing w:after="0"/>
              <w:rPr>
                <w:rFonts w:ascii="Times New Roman" w:hAnsi="Times New Roman"/>
                <w:b/>
              </w:rPr>
            </w:pPr>
          </w:p>
        </w:tc>
      </w:tr>
      <w:tr w14:paraId="0FE5C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219" w:type="pct"/>
            <w:vMerge w:val="continue"/>
          </w:tcPr>
          <w:p w14:paraId="3523A09E">
            <w:pPr>
              <w:pStyle w:val="21"/>
              <w:widowControl/>
              <w:spacing w:line="274" w:lineRule="exact"/>
              <w:ind w:right="182"/>
              <w:rPr>
                <w:b/>
              </w:rPr>
            </w:pPr>
          </w:p>
        </w:tc>
        <w:tc>
          <w:tcPr>
            <w:tcW w:w="185" w:type="pct"/>
            <w:gridSpan w:val="2"/>
          </w:tcPr>
          <w:p w14:paraId="3CC22809">
            <w:pPr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</w:p>
          <w:p w14:paraId="6FB00A6B">
            <w:pPr>
              <w:rPr>
                <w:rFonts w:eastAsia="Calibri"/>
                <w:bCs/>
              </w:rPr>
            </w:pPr>
          </w:p>
        </w:tc>
        <w:tc>
          <w:tcPr>
            <w:tcW w:w="2888" w:type="pct"/>
            <w:gridSpan w:val="2"/>
          </w:tcPr>
          <w:p w14:paraId="45B72812">
            <w:pPr>
              <w:ind w:left="147"/>
              <w:rPr>
                <w:rFonts w:eastAsia="Calibri"/>
              </w:rPr>
            </w:pPr>
            <w:r>
              <w:rPr>
                <w:rFonts w:eastAsia="Calibri"/>
              </w:rPr>
              <w:t xml:space="preserve">Организация рабочего места контролёра-кассира. Права и обязанности  </w:t>
            </w:r>
          </w:p>
          <w:p w14:paraId="44599935">
            <w:pPr>
              <w:ind w:left="267"/>
              <w:rPr>
                <w:rFonts w:eastAsia="Calibri"/>
                <w:bCs/>
              </w:rPr>
            </w:pPr>
            <w:r>
              <w:rPr>
                <w:rFonts w:eastAsia="Calibri"/>
              </w:rPr>
              <w:t>контролёра-кассира.</w:t>
            </w:r>
          </w:p>
        </w:tc>
        <w:tc>
          <w:tcPr>
            <w:tcW w:w="332" w:type="pct"/>
          </w:tcPr>
          <w:p w14:paraId="02FF631A">
            <w:pPr>
              <w:jc w:val="center"/>
            </w:pPr>
            <w:r>
              <w:t>6</w:t>
            </w:r>
          </w:p>
        </w:tc>
        <w:tc>
          <w:tcPr>
            <w:tcW w:w="376" w:type="pct"/>
            <w:shd w:val="clear" w:color="auto" w:fill="auto"/>
          </w:tcPr>
          <w:p w14:paraId="7656E440">
            <w:pPr>
              <w:pStyle w:val="16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14:paraId="3EE54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5000" w:type="pct"/>
            <w:gridSpan w:val="7"/>
          </w:tcPr>
          <w:p w14:paraId="76F64178">
            <w:pPr>
              <w:pStyle w:val="25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1.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Осуществление операций при расчетах с покупателями через применение контрольно-кассовой техники</w:t>
            </w:r>
          </w:p>
        </w:tc>
      </w:tr>
      <w:tr w14:paraId="7FB04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9" w:type="pct"/>
            <w:vMerge w:val="restart"/>
          </w:tcPr>
          <w:p w14:paraId="21835962">
            <w:pPr>
              <w:rPr>
                <w:b/>
              </w:rPr>
            </w:pPr>
            <w:r>
              <w:rPr>
                <w:b/>
              </w:rPr>
              <w:t xml:space="preserve">Тема 1.1. </w:t>
            </w:r>
          </w:p>
          <w:p w14:paraId="3056A44D">
            <w:r>
              <w:t xml:space="preserve"> Осуществление операций при расчетах с покупателями через применение контрольно-кассовой техники.   </w:t>
            </w:r>
          </w:p>
          <w:p w14:paraId="17665F64"/>
        </w:tc>
        <w:tc>
          <w:tcPr>
            <w:tcW w:w="3073" w:type="pct"/>
            <w:gridSpan w:val="4"/>
          </w:tcPr>
          <w:p w14:paraId="727AA544">
            <w:pPr>
              <w:pStyle w:val="2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32" w:type="pct"/>
            <w:shd w:val="clear" w:color="auto" w:fill="D8D8D8" w:themeFill="background1" w:themeFillShade="D9"/>
          </w:tcPr>
          <w:p w14:paraId="5CCC277C">
            <w:pPr>
              <w:pStyle w:val="16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376" w:type="pct"/>
            <w:shd w:val="clear" w:color="auto" w:fill="D8D8D8" w:themeFill="background1" w:themeFillShade="D9"/>
          </w:tcPr>
          <w:p w14:paraId="6DB2CDDE">
            <w:pPr>
              <w:pStyle w:val="16"/>
              <w:spacing w:after="0"/>
              <w:rPr>
                <w:rFonts w:ascii="Times New Roman" w:hAnsi="Times New Roman"/>
                <w:b/>
              </w:rPr>
            </w:pPr>
          </w:p>
        </w:tc>
      </w:tr>
      <w:tr w14:paraId="2D55E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19" w:type="pct"/>
            <w:vMerge w:val="continue"/>
          </w:tcPr>
          <w:p w14:paraId="7CAEEAD5">
            <w:pPr>
              <w:rPr>
                <w:rFonts w:eastAsia="Calibri"/>
                <w:bCs/>
              </w:rPr>
            </w:pPr>
          </w:p>
        </w:tc>
        <w:tc>
          <w:tcPr>
            <w:tcW w:w="188" w:type="pct"/>
            <w:gridSpan w:val="3"/>
          </w:tcPr>
          <w:p w14:paraId="24E92AC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</w:p>
        </w:tc>
        <w:tc>
          <w:tcPr>
            <w:tcW w:w="2885" w:type="pct"/>
          </w:tcPr>
          <w:p w14:paraId="7B6D6421">
            <w:pPr>
              <w:pStyle w:val="25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ЭККМ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  <w:t>«Атол – 91 Ф»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 xml:space="preserve">Характеристика основных блоков ЭККМ «Атол – 91 Ф» и подготовка машины к работе.  Осуществление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операции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в режиме касса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кассира в течении смены. Устранение мелких неисправностей при работе на ЭККМ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«Атол -91 Ф».</w:t>
            </w:r>
          </w:p>
        </w:tc>
        <w:tc>
          <w:tcPr>
            <w:tcW w:w="332" w:type="pct"/>
          </w:tcPr>
          <w:p w14:paraId="152025A1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376" w:type="pct"/>
          </w:tcPr>
          <w:p w14:paraId="1324A3A3">
            <w:pPr>
              <w:jc w:val="center"/>
            </w:pPr>
            <w:r>
              <w:t>2</w:t>
            </w:r>
          </w:p>
        </w:tc>
      </w:tr>
      <w:tr w14:paraId="25E8D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19" w:type="pct"/>
            <w:vMerge w:val="continue"/>
          </w:tcPr>
          <w:p w14:paraId="067C86DF">
            <w:pPr>
              <w:rPr>
                <w:rFonts w:eastAsia="Calibri"/>
                <w:bCs/>
              </w:rPr>
            </w:pPr>
          </w:p>
        </w:tc>
        <w:tc>
          <w:tcPr>
            <w:tcW w:w="188" w:type="pct"/>
            <w:gridSpan w:val="3"/>
          </w:tcPr>
          <w:p w14:paraId="083FDADB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</w:p>
        </w:tc>
        <w:tc>
          <w:tcPr>
            <w:tcW w:w="2885" w:type="pct"/>
          </w:tcPr>
          <w:p w14:paraId="3207CA93">
            <w:pPr>
              <w:pStyle w:val="25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ЭККМ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  <w:t>«Миника 1102Ф»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eastAsia="ru-RU"/>
              </w:rPr>
              <w:t xml:space="preserve"> Характеристика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 xml:space="preserve"> основных блоков ЭККМ «Миника 1102 Ф» 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 xml:space="preserve"> подготовка машины  к работе.  Осуществление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операции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в режиме касса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кассира в течении смены. Устранение мелких неисправностей при работе на ЭККМ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 xml:space="preserve"> «Миника 1102 Ф»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32" w:type="pct"/>
          </w:tcPr>
          <w:p w14:paraId="54C79A7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376" w:type="pct"/>
          </w:tcPr>
          <w:p w14:paraId="3EB8C126">
            <w:pPr>
              <w:jc w:val="center"/>
            </w:pPr>
            <w:r>
              <w:t>2</w:t>
            </w:r>
          </w:p>
        </w:tc>
      </w:tr>
      <w:tr w14:paraId="733D0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19" w:type="pct"/>
            <w:vMerge w:val="continue"/>
          </w:tcPr>
          <w:p w14:paraId="08A5F343">
            <w:pPr>
              <w:rPr>
                <w:rFonts w:eastAsia="Calibri"/>
                <w:bCs/>
              </w:rPr>
            </w:pPr>
          </w:p>
        </w:tc>
        <w:tc>
          <w:tcPr>
            <w:tcW w:w="188" w:type="pct"/>
            <w:gridSpan w:val="3"/>
          </w:tcPr>
          <w:p w14:paraId="4C4EBBE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</w:p>
        </w:tc>
        <w:tc>
          <w:tcPr>
            <w:tcW w:w="2885" w:type="pct"/>
          </w:tcPr>
          <w:p w14:paraId="0F9577F6">
            <w:pPr>
              <w:pStyle w:val="29"/>
              <w:jc w:val="both"/>
              <w:rPr>
                <w:rFonts w:eastAsia="Calibri"/>
              </w:rPr>
            </w:pPr>
            <w:r>
              <w:rPr>
                <w:b/>
                <w:bCs/>
                <w:iCs/>
              </w:rPr>
              <w:t xml:space="preserve">ЭККМ </w:t>
            </w:r>
            <w:r>
              <w:rPr>
                <w:rFonts w:eastAsia="Calibri"/>
                <w:b/>
              </w:rPr>
              <w:t>«Эвотор»</w:t>
            </w:r>
            <w:r>
              <w:rPr>
                <w:b/>
                <w:bCs/>
                <w:iCs/>
              </w:rPr>
              <w:t xml:space="preserve">. </w:t>
            </w:r>
            <w:r>
              <w:rPr>
                <w:rFonts w:eastAsia="Calibri"/>
              </w:rPr>
              <w:t xml:space="preserve">Характеристика основных блоков </w:t>
            </w:r>
            <w:r>
              <w:rPr>
                <w:sz w:val="22"/>
                <w:szCs w:val="22"/>
              </w:rPr>
              <w:t>машины смарт- терминала «Эвотор»</w:t>
            </w:r>
            <w:r>
              <w:rPr>
                <w:rFonts w:eastAsia="Calibri"/>
              </w:rPr>
              <w:t xml:space="preserve"> и подготовка машины к работе. Осуществление </w:t>
            </w:r>
            <w:r>
              <w:t xml:space="preserve">операции </w:t>
            </w:r>
            <w:r>
              <w:rPr>
                <w:rFonts w:eastAsia="Calibri"/>
              </w:rPr>
              <w:t>в режиме касса</w:t>
            </w:r>
            <w:r>
              <w:t xml:space="preserve"> кассира в течении смены. Устранение мелких неисправностей при работе на </w:t>
            </w:r>
            <w:r>
              <w:rPr>
                <w:sz w:val="22"/>
                <w:szCs w:val="22"/>
              </w:rPr>
              <w:t xml:space="preserve"> смарт- терминале «Эвотор»</w:t>
            </w:r>
          </w:p>
        </w:tc>
        <w:tc>
          <w:tcPr>
            <w:tcW w:w="332" w:type="pct"/>
          </w:tcPr>
          <w:p w14:paraId="50C6DE69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376" w:type="pct"/>
          </w:tcPr>
          <w:p w14:paraId="09DC19ED">
            <w:pPr>
              <w:jc w:val="center"/>
            </w:pPr>
            <w:r>
              <w:t>2</w:t>
            </w:r>
          </w:p>
        </w:tc>
      </w:tr>
      <w:tr w14:paraId="35876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219" w:type="pct"/>
            <w:vMerge w:val="continue"/>
          </w:tcPr>
          <w:p w14:paraId="58635394">
            <w:pPr>
              <w:rPr>
                <w:rFonts w:eastAsia="Calibri"/>
                <w:bCs/>
              </w:rPr>
            </w:pPr>
          </w:p>
        </w:tc>
        <w:tc>
          <w:tcPr>
            <w:tcW w:w="188" w:type="pct"/>
            <w:gridSpan w:val="3"/>
          </w:tcPr>
          <w:p w14:paraId="71FB8BAA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</w:p>
        </w:tc>
        <w:tc>
          <w:tcPr>
            <w:tcW w:w="2885" w:type="pct"/>
          </w:tcPr>
          <w:p w14:paraId="1708B03E">
            <w:pPr>
              <w:pStyle w:val="29"/>
              <w:jc w:val="both"/>
              <w:rPr>
                <w:rFonts w:eastAsia="Calibri"/>
              </w:rPr>
            </w:pPr>
            <w:r>
              <w:rPr>
                <w:b/>
                <w:bCs/>
                <w:iCs/>
              </w:rPr>
              <w:t xml:space="preserve">ЭККМ </w:t>
            </w:r>
            <w:r>
              <w:rPr>
                <w:rFonts w:eastAsia="Calibri"/>
                <w:b/>
              </w:rPr>
              <w:t>«Меркурий 185 Ф».</w:t>
            </w:r>
            <w:r>
              <w:rPr>
                <w:rFonts w:eastAsia="Calibri"/>
              </w:rPr>
              <w:t xml:space="preserve"> Характеристика основных блоков ЭККМ «Меркурий 185 Ф» и подготовка машины к работе. Осуществление </w:t>
            </w:r>
            <w:r>
              <w:t xml:space="preserve">операции </w:t>
            </w:r>
            <w:r>
              <w:rPr>
                <w:rFonts w:eastAsia="Calibri"/>
              </w:rPr>
              <w:t>в режиме касса</w:t>
            </w:r>
            <w:r>
              <w:t xml:space="preserve"> кассира в течении смены. Устранение мелких неисправностей при работе на </w:t>
            </w:r>
            <w:r>
              <w:rPr>
                <w:rFonts w:eastAsia="Calibri"/>
              </w:rPr>
              <w:t xml:space="preserve"> ЭККМ «Меркурий 185 Ф» </w:t>
            </w:r>
            <w:r>
              <w:rPr>
                <w:bCs/>
                <w:iCs/>
              </w:rPr>
              <w:t>.</w:t>
            </w:r>
            <w:r>
              <w:rPr>
                <w:b/>
                <w:bCs/>
                <w:iCs/>
              </w:rPr>
              <w:t xml:space="preserve">  </w:t>
            </w:r>
            <w:r>
              <w:rPr>
                <w:rFonts w:eastAsia="Calibri"/>
              </w:rPr>
              <w:t xml:space="preserve">   </w:t>
            </w:r>
          </w:p>
        </w:tc>
        <w:tc>
          <w:tcPr>
            <w:tcW w:w="332" w:type="pct"/>
          </w:tcPr>
          <w:p w14:paraId="03D663A9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376" w:type="pct"/>
          </w:tcPr>
          <w:p w14:paraId="640B6280">
            <w:pPr>
              <w:jc w:val="center"/>
            </w:pPr>
            <w:r>
              <w:t>2</w:t>
            </w:r>
          </w:p>
        </w:tc>
      </w:tr>
      <w:tr w14:paraId="36E79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19" w:type="pct"/>
            <w:vMerge w:val="continue"/>
          </w:tcPr>
          <w:p w14:paraId="23AD4F59">
            <w:pPr>
              <w:rPr>
                <w:rFonts w:eastAsia="Calibri"/>
                <w:bCs/>
              </w:rPr>
            </w:pPr>
          </w:p>
        </w:tc>
        <w:tc>
          <w:tcPr>
            <w:tcW w:w="188" w:type="pct"/>
            <w:gridSpan w:val="3"/>
          </w:tcPr>
          <w:p w14:paraId="24AEC19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5.</w:t>
            </w:r>
          </w:p>
        </w:tc>
        <w:tc>
          <w:tcPr>
            <w:tcW w:w="2885" w:type="pct"/>
          </w:tcPr>
          <w:p w14:paraId="44CCA7C8">
            <w:pPr>
              <w:jc w:val="both"/>
              <w:rPr>
                <w:rFonts w:eastAsia="Calibri"/>
              </w:rPr>
            </w:pPr>
            <w:r>
              <w:rPr>
                <w:b/>
              </w:rPr>
              <w:t>ЭККМ</w:t>
            </w:r>
            <w:r>
              <w:rPr>
                <w:b/>
                <w:i/>
              </w:rPr>
              <w:t> </w:t>
            </w:r>
            <w:r>
              <w:rPr>
                <w:rFonts w:eastAsia="Calibri"/>
                <w:b/>
              </w:rPr>
              <w:t>«Нива - 01Ф».</w:t>
            </w:r>
            <w:r>
              <w:rPr>
                <w:rFonts w:eastAsia="Calibri"/>
              </w:rPr>
              <w:t xml:space="preserve"> Характеристика основных блоков ЭККМ «Нива - 01 Ф»   и подготовка машины  к работе. Осуществление </w:t>
            </w:r>
            <w:r>
              <w:t xml:space="preserve">операции </w:t>
            </w:r>
            <w:r>
              <w:rPr>
                <w:rFonts w:eastAsia="Calibri"/>
              </w:rPr>
              <w:t>в режиме касса</w:t>
            </w:r>
            <w:r>
              <w:t xml:space="preserve"> кассира в течении смены. Устранение мелких неисправностей при работе на </w:t>
            </w:r>
            <w:r>
              <w:rPr>
                <w:rFonts w:eastAsia="Calibri"/>
              </w:rPr>
              <w:t>ЭККМ «Нива – 01 Ф»</w:t>
            </w:r>
          </w:p>
        </w:tc>
        <w:tc>
          <w:tcPr>
            <w:tcW w:w="332" w:type="pct"/>
          </w:tcPr>
          <w:p w14:paraId="1C066649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376" w:type="pct"/>
          </w:tcPr>
          <w:p w14:paraId="1A800B89">
            <w:pPr>
              <w:jc w:val="center"/>
            </w:pPr>
            <w:r>
              <w:t>2</w:t>
            </w:r>
          </w:p>
        </w:tc>
      </w:tr>
      <w:tr w14:paraId="7F04B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5000" w:type="pct"/>
            <w:gridSpan w:val="7"/>
          </w:tcPr>
          <w:p w14:paraId="7A402754">
            <w:pPr>
              <w:jc w:val="center"/>
            </w:pPr>
            <w:r>
              <w:rPr>
                <w:b/>
                <w:sz w:val="22"/>
                <w:szCs w:val="22"/>
              </w:rPr>
              <w:t>Раздел 2  Документальное оформление кассовых операций</w:t>
            </w:r>
          </w:p>
        </w:tc>
      </w:tr>
      <w:tr w14:paraId="35B8B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9" w:type="pct"/>
            <w:vMerge w:val="restart"/>
          </w:tcPr>
          <w:p w14:paraId="40EE144E">
            <w:pPr>
              <w:rPr>
                <w:b/>
              </w:rPr>
            </w:pPr>
            <w:r>
              <w:rPr>
                <w:rFonts w:eastAsia="Calibri"/>
                <w:b/>
                <w:bCs/>
              </w:rPr>
              <w:t>Тема 2.1</w:t>
            </w:r>
            <w:r>
              <w:rPr>
                <w:b/>
              </w:rPr>
              <w:t xml:space="preserve">  </w:t>
            </w:r>
          </w:p>
          <w:p w14:paraId="4FAABDF0">
            <w:r>
              <w:t>Документальное оформление кассовых операций</w:t>
            </w:r>
          </w:p>
          <w:p w14:paraId="2747B7F0">
            <w:pPr>
              <w:rPr>
                <w:rFonts w:eastAsia="Calibri"/>
                <w:bCs/>
              </w:rPr>
            </w:pPr>
          </w:p>
        </w:tc>
        <w:tc>
          <w:tcPr>
            <w:tcW w:w="3073" w:type="pct"/>
            <w:gridSpan w:val="4"/>
          </w:tcPr>
          <w:p w14:paraId="2A4651AC">
            <w:pPr>
              <w:pStyle w:val="16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332" w:type="pct"/>
            <w:shd w:val="clear" w:color="auto" w:fill="D8D8D8" w:themeFill="background1" w:themeFillShade="D9"/>
          </w:tcPr>
          <w:p w14:paraId="2AC3047B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376" w:type="pct"/>
            <w:shd w:val="clear" w:color="auto" w:fill="D8D8D8" w:themeFill="background1" w:themeFillShade="D9"/>
          </w:tcPr>
          <w:p w14:paraId="1CE2FAF1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26239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9" w:type="pct"/>
            <w:vMerge w:val="continue"/>
          </w:tcPr>
          <w:p w14:paraId="32784B7D">
            <w:pPr>
              <w:rPr>
                <w:rFonts w:eastAsia="Calibri"/>
                <w:bCs/>
                <w:i/>
              </w:rPr>
            </w:pPr>
          </w:p>
        </w:tc>
        <w:tc>
          <w:tcPr>
            <w:tcW w:w="143" w:type="pct"/>
          </w:tcPr>
          <w:p w14:paraId="135D9B77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</w:p>
        </w:tc>
        <w:tc>
          <w:tcPr>
            <w:tcW w:w="2930" w:type="pct"/>
            <w:gridSpan w:val="3"/>
          </w:tcPr>
          <w:p w14:paraId="3D66F899">
            <w:pPr>
              <w:rPr>
                <w:rFonts w:eastAsia="Calibri"/>
              </w:rPr>
            </w:pPr>
            <w:r>
              <w:rPr>
                <w:rFonts w:eastAsia="Calibri"/>
              </w:rPr>
              <w:t>Оформление договор  материальной ответственности. Оформление документально  размера  ущерба материальной ответственности.</w:t>
            </w:r>
          </w:p>
        </w:tc>
        <w:tc>
          <w:tcPr>
            <w:tcW w:w="332" w:type="pct"/>
          </w:tcPr>
          <w:p w14:paraId="70C1FBF4">
            <w:pPr>
              <w:pStyle w:val="16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376" w:type="pct"/>
          </w:tcPr>
          <w:p w14:paraId="33641AC5">
            <w:pPr>
              <w:pStyle w:val="16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37475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219" w:type="pct"/>
            <w:vMerge w:val="continue"/>
          </w:tcPr>
          <w:p w14:paraId="5E3CAED6">
            <w:pPr>
              <w:rPr>
                <w:rFonts w:eastAsia="Calibri"/>
                <w:bCs/>
                <w:i/>
              </w:rPr>
            </w:pPr>
          </w:p>
        </w:tc>
        <w:tc>
          <w:tcPr>
            <w:tcW w:w="143" w:type="pct"/>
          </w:tcPr>
          <w:p w14:paraId="5FC138F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</w:p>
        </w:tc>
        <w:tc>
          <w:tcPr>
            <w:tcW w:w="2930" w:type="pct"/>
            <w:gridSpan w:val="3"/>
          </w:tcPr>
          <w:p w14:paraId="562BC9AE">
            <w:pPr>
              <w:rPr>
                <w:rFonts w:eastAsia="Calibri"/>
              </w:rPr>
            </w:pPr>
            <w:r>
              <w:t>Распознавание  платежеспособности государственных денежных знаков</w:t>
            </w:r>
            <w:r>
              <w:rPr>
                <w:rFonts w:eastAsia="Calibri"/>
              </w:rPr>
              <w:t>.</w:t>
            </w:r>
          </w:p>
        </w:tc>
        <w:tc>
          <w:tcPr>
            <w:tcW w:w="332" w:type="pct"/>
          </w:tcPr>
          <w:p w14:paraId="23F11E29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376" w:type="pct"/>
          </w:tcPr>
          <w:p w14:paraId="1C30AF67">
            <w:pPr>
              <w:jc w:val="center"/>
            </w:pPr>
            <w:r>
              <w:t>2</w:t>
            </w:r>
          </w:p>
        </w:tc>
      </w:tr>
      <w:tr w14:paraId="65EAC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19" w:type="pct"/>
            <w:vMerge w:val="continue"/>
          </w:tcPr>
          <w:p w14:paraId="09DEF197">
            <w:pPr>
              <w:rPr>
                <w:rFonts w:eastAsia="Calibri"/>
                <w:bCs/>
                <w:i/>
              </w:rPr>
            </w:pPr>
          </w:p>
        </w:tc>
        <w:tc>
          <w:tcPr>
            <w:tcW w:w="143" w:type="pct"/>
          </w:tcPr>
          <w:p w14:paraId="185E3481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</w:p>
        </w:tc>
        <w:tc>
          <w:tcPr>
            <w:tcW w:w="2930" w:type="pct"/>
            <w:gridSpan w:val="3"/>
          </w:tcPr>
          <w:p w14:paraId="1A342B42">
            <w:pPr>
              <w:rPr>
                <w:rFonts w:eastAsia="Calibri"/>
              </w:rPr>
            </w:pPr>
            <w:r>
              <w:t>Оформлять документы по кассовым операциям</w:t>
            </w:r>
          </w:p>
        </w:tc>
        <w:tc>
          <w:tcPr>
            <w:tcW w:w="332" w:type="pct"/>
          </w:tcPr>
          <w:p w14:paraId="766BDEFF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376" w:type="pct"/>
          </w:tcPr>
          <w:p w14:paraId="0EE977A0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C2BB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19" w:type="pct"/>
            <w:vMerge w:val="continue"/>
          </w:tcPr>
          <w:p w14:paraId="04845A10">
            <w:pPr>
              <w:rPr>
                <w:rFonts w:eastAsia="Calibri"/>
                <w:bCs/>
                <w:i/>
              </w:rPr>
            </w:pPr>
          </w:p>
        </w:tc>
        <w:tc>
          <w:tcPr>
            <w:tcW w:w="143" w:type="pct"/>
          </w:tcPr>
          <w:p w14:paraId="3A58E30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</w:p>
        </w:tc>
        <w:tc>
          <w:tcPr>
            <w:tcW w:w="2930" w:type="pct"/>
            <w:gridSpan w:val="3"/>
          </w:tcPr>
          <w:p w14:paraId="6DEAEB2E">
            <w:pPr>
              <w:rPr>
                <w:bCs/>
              </w:rPr>
            </w:pPr>
            <w:r>
              <w:rPr>
                <w:bCs/>
                <w:iCs/>
              </w:rPr>
              <w:t>Работа на контрольно кассовой технике и выполнение расчетов с покупателями.</w:t>
            </w:r>
          </w:p>
        </w:tc>
        <w:tc>
          <w:tcPr>
            <w:tcW w:w="332" w:type="pct"/>
          </w:tcPr>
          <w:p w14:paraId="1B33A97C">
            <w:pPr>
              <w:pStyle w:val="16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376" w:type="pct"/>
          </w:tcPr>
          <w:p w14:paraId="6E7A8D3D">
            <w:pPr>
              <w:pStyle w:val="16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1E757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19" w:type="pct"/>
            <w:vMerge w:val="continue"/>
          </w:tcPr>
          <w:p w14:paraId="18881B19">
            <w:pPr>
              <w:rPr>
                <w:rFonts w:eastAsia="Calibri"/>
                <w:bCs/>
                <w:i/>
              </w:rPr>
            </w:pPr>
          </w:p>
        </w:tc>
        <w:tc>
          <w:tcPr>
            <w:tcW w:w="143" w:type="pct"/>
          </w:tcPr>
          <w:p w14:paraId="4F05649B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</w:t>
            </w:r>
          </w:p>
        </w:tc>
        <w:tc>
          <w:tcPr>
            <w:tcW w:w="2930" w:type="pct"/>
            <w:gridSpan w:val="3"/>
          </w:tcPr>
          <w:p w14:paraId="3FD9B669">
            <w:pPr>
              <w:rPr>
                <w:rFonts w:eastAsia="Calibri"/>
              </w:rPr>
            </w:pPr>
            <w:r>
              <w:rPr>
                <w:rFonts w:eastAsia="Calibri"/>
              </w:rPr>
              <w:t>Расчёт с покупателями  через ЭККМ.</w:t>
            </w:r>
          </w:p>
        </w:tc>
        <w:tc>
          <w:tcPr>
            <w:tcW w:w="332" w:type="pct"/>
          </w:tcPr>
          <w:p w14:paraId="21F59591">
            <w:pPr>
              <w:pStyle w:val="16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376" w:type="pct"/>
          </w:tcPr>
          <w:p w14:paraId="04AC1DA5">
            <w:pPr>
              <w:pStyle w:val="16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A430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9" w:type="pct"/>
            <w:vMerge w:val="continue"/>
          </w:tcPr>
          <w:p w14:paraId="300A7E88">
            <w:pPr>
              <w:rPr>
                <w:b/>
              </w:rPr>
            </w:pPr>
          </w:p>
        </w:tc>
        <w:tc>
          <w:tcPr>
            <w:tcW w:w="3073" w:type="pct"/>
            <w:gridSpan w:val="4"/>
          </w:tcPr>
          <w:p w14:paraId="5C4E4667">
            <w:pPr>
              <w:pStyle w:val="16"/>
              <w:spacing w:after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Дифференцированный зачет</w:t>
            </w:r>
          </w:p>
        </w:tc>
        <w:tc>
          <w:tcPr>
            <w:tcW w:w="332" w:type="pct"/>
          </w:tcPr>
          <w:p w14:paraId="21BA0A53">
            <w:pPr>
              <w:pStyle w:val="16"/>
              <w:spacing w:after="0"/>
              <w:rPr>
                <w:rFonts w:ascii="Times New Roman" w:hAnsi="Times New Roman" w:eastAsia="Calibri"/>
                <w:b/>
                <w:bCs/>
              </w:rPr>
            </w:pPr>
            <w:r>
              <w:rPr>
                <w:rFonts w:ascii="Times New Roman" w:hAnsi="Times New Roman" w:eastAsia="Calibri"/>
                <w:b/>
                <w:bCs/>
              </w:rPr>
              <w:t>6</w:t>
            </w:r>
          </w:p>
        </w:tc>
        <w:tc>
          <w:tcPr>
            <w:tcW w:w="376" w:type="pct"/>
          </w:tcPr>
          <w:p w14:paraId="561A1DB9">
            <w:pPr>
              <w:pStyle w:val="16"/>
              <w:spacing w:after="0"/>
              <w:rPr>
                <w:rFonts w:ascii="Times New Roman" w:hAnsi="Times New Roman" w:eastAsia="Calibri"/>
                <w:bCs/>
                <w:lang w:val="en-US"/>
              </w:rPr>
            </w:pPr>
          </w:p>
        </w:tc>
      </w:tr>
      <w:tr w14:paraId="50516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9" w:type="pct"/>
          </w:tcPr>
          <w:p w14:paraId="50C628E8">
            <w:pPr>
              <w:rPr>
                <w:b/>
              </w:rPr>
            </w:pPr>
          </w:p>
        </w:tc>
        <w:tc>
          <w:tcPr>
            <w:tcW w:w="3073" w:type="pct"/>
            <w:gridSpan w:val="4"/>
          </w:tcPr>
          <w:p w14:paraId="4886051C">
            <w:pPr>
              <w:pStyle w:val="16"/>
              <w:spacing w:after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ВСЕГО: </w:t>
            </w:r>
          </w:p>
        </w:tc>
        <w:tc>
          <w:tcPr>
            <w:tcW w:w="332" w:type="pct"/>
          </w:tcPr>
          <w:p w14:paraId="2846F5D9">
            <w:pPr>
              <w:pStyle w:val="16"/>
              <w:spacing w:after="0"/>
              <w:rPr>
                <w:rFonts w:ascii="Times New Roman" w:hAnsi="Times New Roman" w:eastAsia="Calibri"/>
                <w:b/>
                <w:bCs/>
              </w:rPr>
            </w:pPr>
            <w:r>
              <w:rPr>
                <w:rFonts w:ascii="Times New Roman" w:hAnsi="Times New Roman" w:eastAsia="Calibri"/>
                <w:b/>
                <w:bCs/>
              </w:rPr>
              <w:t>72</w:t>
            </w:r>
          </w:p>
        </w:tc>
        <w:tc>
          <w:tcPr>
            <w:tcW w:w="376" w:type="pct"/>
          </w:tcPr>
          <w:p w14:paraId="5F79124D">
            <w:pPr>
              <w:pStyle w:val="16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</w:tbl>
    <w:p w14:paraId="6D999DF4"/>
    <w:p w14:paraId="14DB3BF6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5C5F978A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317039FD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749B6C4F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3C2C10B5">
      <w:pPr>
        <w:pStyle w:val="1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</w:p>
    <w:p w14:paraId="6309DC82"/>
    <w:p w14:paraId="0C0EFBC3"/>
    <w:p w14:paraId="07F9B360"/>
    <w:p w14:paraId="403A6F29">
      <w:pPr>
        <w:sectPr>
          <w:pgSz w:w="16838" w:h="11906" w:orient="landscape"/>
          <w:pgMar w:top="851" w:right="1134" w:bottom="1701" w:left="1134" w:header="709" w:footer="709" w:gutter="0"/>
          <w:cols w:space="708" w:num="1"/>
          <w:docGrid w:linePitch="360" w:charSpace="0"/>
        </w:sectPr>
      </w:pPr>
    </w:p>
    <w:p w14:paraId="721291AA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4. условия реализации   РАБОЧЕЙ программЫ УЧЕБНОЙ ПРАКТИКИ</w:t>
      </w:r>
    </w:p>
    <w:p w14:paraId="0709F9A3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4FED2059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709" w:right="-284" w:firstLine="28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4.1.  Общие требования к организации учебной практики. </w:t>
      </w:r>
    </w:p>
    <w:p w14:paraId="46158545">
      <w:pPr>
        <w:rPr>
          <w:sz w:val="26"/>
          <w:szCs w:val="26"/>
        </w:rPr>
      </w:pPr>
      <w:r>
        <w:rPr>
          <w:sz w:val="28"/>
          <w:szCs w:val="28"/>
        </w:rPr>
        <w:t>Реализация рабочей программы учебной практики проводится в учебной лаборатории, а также на предприятиях и организациях, г. Нижнеудинска и Нижнеудинского района и</w:t>
      </w:r>
      <w:r>
        <w:rPr>
          <w:sz w:val="26"/>
          <w:szCs w:val="26"/>
        </w:rPr>
        <w:t xml:space="preserve"> ГБПОУ ТОТиС п</w:t>
      </w:r>
      <w:r>
        <w:rPr>
          <w:sz w:val="28"/>
          <w:szCs w:val="28"/>
        </w:rPr>
        <w:t>. Подгорный</w:t>
      </w:r>
      <w:r>
        <w:rPr>
          <w:sz w:val="26"/>
          <w:szCs w:val="26"/>
        </w:rPr>
        <w:t xml:space="preserve"> </w:t>
      </w:r>
      <w:r>
        <w:rPr>
          <w:sz w:val="28"/>
          <w:szCs w:val="28"/>
        </w:rPr>
        <w:t>на основе прямых договоров между и организацией, куда направляется обучающийся.</w:t>
      </w:r>
    </w:p>
    <w:p w14:paraId="26ECA863">
      <w:pPr>
        <w:rPr>
          <w:sz w:val="28"/>
          <w:szCs w:val="28"/>
        </w:rPr>
      </w:pPr>
    </w:p>
    <w:p w14:paraId="3F26C61B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709" w:right="-284" w:firstLine="283"/>
        <w:jc w:val="both"/>
        <w:rPr>
          <w:b/>
          <w:sz w:val="28"/>
          <w:szCs w:val="28"/>
        </w:rPr>
      </w:pPr>
      <w:r>
        <w:rPr>
          <w:b/>
          <w:bCs/>
          <w:kern w:val="1"/>
          <w:sz w:val="28"/>
          <w:szCs w:val="28"/>
          <w:lang w:eastAsia="zh-CN"/>
        </w:rPr>
        <w:t>4</w:t>
      </w:r>
      <w:r>
        <w:rPr>
          <w:b/>
          <w:kern w:val="1"/>
          <w:sz w:val="28"/>
          <w:szCs w:val="28"/>
          <w:lang w:eastAsia="zh-CN"/>
        </w:rPr>
        <w:t xml:space="preserve">.2. </w:t>
      </w:r>
      <w:r>
        <w:rPr>
          <w:b/>
          <w:sz w:val="28"/>
          <w:szCs w:val="28"/>
        </w:rPr>
        <w:t>Требования к минимальному материально-техническому обеспечению</w:t>
      </w:r>
    </w:p>
    <w:p w14:paraId="3F2DB6C4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709" w:right="-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Реализация рабочей программы учебной практики предполагает наличие лаборатории:      </w:t>
      </w:r>
    </w:p>
    <w:p w14:paraId="1E19FC9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709" w:right="-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торгово-технологического оборудования, учебного магазина.</w:t>
      </w:r>
    </w:p>
    <w:p w14:paraId="0240A5AA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709" w:right="-284" w:firstLine="283"/>
        <w:jc w:val="both"/>
        <w:rPr>
          <w:sz w:val="28"/>
          <w:szCs w:val="28"/>
        </w:rPr>
      </w:pPr>
    </w:p>
    <w:p w14:paraId="0DB87AC3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709" w:right="-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Оборудование и рабочие места в лаборатории торгово-технологического    </w:t>
      </w:r>
    </w:p>
    <w:p w14:paraId="374E373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709" w:right="-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оборудования:</w:t>
      </w:r>
    </w:p>
    <w:p w14:paraId="1BBF3589">
      <w:pPr>
        <w:pStyle w:val="9"/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рабочее место преподавателя;</w:t>
      </w:r>
    </w:p>
    <w:p w14:paraId="107B418F">
      <w:pPr>
        <w:pStyle w:val="9"/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рабочие места по количеству обучающихся;</w:t>
      </w:r>
    </w:p>
    <w:p w14:paraId="375BCCA6">
      <w:pPr>
        <w:pStyle w:val="9"/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 комплект бланков технологической документации;</w:t>
      </w:r>
    </w:p>
    <w:p w14:paraId="3D26C0A3">
      <w:pPr>
        <w:pStyle w:val="9"/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комплект учебно-методической документации;</w:t>
      </w:r>
    </w:p>
    <w:p w14:paraId="2FDE2F48">
      <w:pPr>
        <w:jc w:val="both"/>
        <w:rPr>
          <w:sz w:val="28"/>
          <w:szCs w:val="28"/>
        </w:rPr>
      </w:pPr>
      <w:r>
        <w:rPr>
          <w:sz w:val="28"/>
          <w:szCs w:val="28"/>
        </w:rPr>
        <w:t>- комплект заданий в тестовой форме;</w:t>
      </w:r>
    </w:p>
    <w:p w14:paraId="3C9C5526">
      <w:pPr>
        <w:pStyle w:val="9"/>
        <w:tabs>
          <w:tab w:val="left" w:pos="709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комплект технологических карт по темам программы; </w:t>
      </w:r>
    </w:p>
    <w:p w14:paraId="1C20EB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>
        <w:rPr>
          <w:sz w:val="28"/>
          <w:szCs w:val="28"/>
        </w:rPr>
        <w:t>- микрокалькуляторы по количеству обучающихся;</w:t>
      </w:r>
    </w:p>
    <w:p w14:paraId="17E7A287">
      <w:pPr>
        <w:pStyle w:val="9"/>
        <w:tabs>
          <w:tab w:val="left" w:pos="709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- контрольно-кассовая техника различных марок; </w:t>
      </w:r>
    </w:p>
    <w:p w14:paraId="4DE51359">
      <w:pPr>
        <w:pStyle w:val="9"/>
        <w:tabs>
          <w:tab w:val="left" w:pos="709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весоизмерительное оборудование;</w:t>
      </w:r>
    </w:p>
    <w:p w14:paraId="3517E8E5">
      <w:pPr>
        <w:pStyle w:val="9"/>
        <w:tabs>
          <w:tab w:val="left" w:pos="709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немеханическое оборудование;</w:t>
      </w:r>
    </w:p>
    <w:p w14:paraId="745D756A">
      <w:pPr>
        <w:pStyle w:val="9"/>
        <w:tabs>
          <w:tab w:val="left" w:pos="709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образцы непродовольственных товаров;</w:t>
      </w:r>
    </w:p>
    <w:p w14:paraId="618917A1">
      <w:pPr>
        <w:pStyle w:val="9"/>
        <w:tabs>
          <w:tab w:val="left" w:pos="709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муляжи продовольственных товаров;</w:t>
      </w:r>
    </w:p>
    <w:p w14:paraId="76C582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мультимедийное оборудование (экран, проектор, ноутбук);</w:t>
      </w:r>
    </w:p>
    <w:p w14:paraId="376C8E6D">
      <w:pPr>
        <w:pStyle w:val="9"/>
        <w:tabs>
          <w:tab w:val="left" w:pos="709"/>
        </w:tabs>
        <w:spacing w:after="0" w:line="240" w:lineRule="auto"/>
        <w:jc w:val="both"/>
        <w:rPr>
          <w:sz w:val="28"/>
          <w:szCs w:val="28"/>
        </w:rPr>
      </w:pPr>
    </w:p>
    <w:p w14:paraId="60164BA1">
      <w:pPr>
        <w:pStyle w:val="9"/>
        <w:tabs>
          <w:tab w:val="left" w:pos="709"/>
        </w:tabs>
        <w:spacing w:after="0" w:line="240" w:lineRule="auto"/>
        <w:ind w:left="-851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4.3. Информационное обеспечение обучения. </w:t>
      </w:r>
    </w:p>
    <w:p w14:paraId="6AC6577E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печатные издания</w:t>
      </w:r>
      <w:r>
        <w:rPr>
          <w:sz w:val="28"/>
          <w:szCs w:val="28"/>
        </w:rPr>
        <w:tab/>
      </w:r>
    </w:p>
    <w:p w14:paraId="700A7CB5">
      <w:pPr>
        <w:pStyle w:val="24"/>
        <w:numPr>
          <w:ilvl w:val="0"/>
          <w:numId w:val="3"/>
        </w:num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Н.В. Яковенко Кассир торгового зала 2021 г.</w:t>
      </w:r>
    </w:p>
    <w:p w14:paraId="2209A1A7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Основные электронные издания</w:t>
      </w:r>
    </w:p>
    <w:p w14:paraId="4A125846">
      <w:pPr>
        <w:pStyle w:val="24"/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 М.А.Морозова Работа на контрольно-кассовой техники и расчеты с покупателями 2020г.</w:t>
      </w:r>
    </w:p>
    <w:p w14:paraId="6A1A2C5B">
      <w:pPr>
        <w:pStyle w:val="24"/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bCs/>
          <w:sz w:val="28"/>
          <w:szCs w:val="28"/>
        </w:rPr>
      </w:pPr>
    </w:p>
    <w:p w14:paraId="525EA674">
      <w:pPr>
        <w:rPr>
          <w:bCs/>
          <w:i/>
          <w:sz w:val="28"/>
          <w:szCs w:val="28"/>
        </w:rPr>
      </w:pPr>
      <w:r>
        <w:rPr>
          <w:b/>
          <w:bCs/>
          <w:sz w:val="28"/>
          <w:szCs w:val="28"/>
        </w:rPr>
        <w:t xml:space="preserve">Дополнительные источники </w:t>
      </w:r>
    </w:p>
    <w:p w14:paraId="66A8755A">
      <w:pPr>
        <w:pStyle w:val="24"/>
        <w:numPr>
          <w:ilvl w:val="0"/>
          <w:numId w:val="4"/>
        </w:num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Т.Р. Парфентьева, Н.Б. Миронова, А.А.Петухова Оборудование торговых предприятий 2019 год.</w:t>
      </w:r>
    </w:p>
    <w:p w14:paraId="6E7CC02F">
      <w:pPr>
        <w:pStyle w:val="24"/>
        <w:numPr>
          <w:ilvl w:val="0"/>
          <w:numId w:val="4"/>
        </w:num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Л.И.  Никитченко Контрольно-кассовые машины 2018 г.</w:t>
      </w:r>
    </w:p>
    <w:p w14:paraId="5758893C">
      <w:pPr>
        <w:pStyle w:val="24"/>
        <w:numPr>
          <w:ilvl w:val="0"/>
          <w:numId w:val="4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5. Л.П.Дашкова Организация, технологии проектирование предприятий (в торговле) 2019г.</w:t>
      </w:r>
    </w:p>
    <w:p w14:paraId="1136AC00">
      <w:pPr>
        <w:pStyle w:val="24"/>
        <w:numPr>
          <w:ilvl w:val="0"/>
          <w:numId w:val="4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6. А.А.Харченко Правило торговли в Российской Федерации 2019г.</w:t>
      </w:r>
    </w:p>
    <w:p w14:paraId="701BB072">
      <w:pPr>
        <w:rPr>
          <w:b/>
          <w:sz w:val="28"/>
          <w:szCs w:val="28"/>
        </w:rPr>
      </w:pPr>
    </w:p>
    <w:p w14:paraId="7D7E085C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 w:right="-284" w:firstLine="425"/>
        <w:rPr>
          <w:b/>
          <w:sz w:val="28"/>
          <w:szCs w:val="28"/>
        </w:rPr>
      </w:pPr>
      <w:r>
        <w:rPr>
          <w:b/>
          <w:sz w:val="28"/>
          <w:szCs w:val="28"/>
        </w:rPr>
        <w:t>4.4. Общие требования к организации образовательного процесса</w:t>
      </w:r>
    </w:p>
    <w:p w14:paraId="66B64144">
      <w:pPr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Учебная практика может проводиться в учебной лаборатории или учебном магазине училища, в организациях и предприятиях  на основе прямых договоров между организацией и образовательным учреждением. Учебная практика проводится мастерами производственного обучения или преподавателями профессионального цикла.</w:t>
      </w:r>
    </w:p>
    <w:p w14:paraId="6B2D9931">
      <w:pPr>
        <w:suppressAutoHyphens/>
        <w:ind w:firstLine="708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Учебная практика проводится образовательным учреждением при освоении обучающимися общих и профессиональных компетенций в рамках профессионального модуля, и может реализовываться как концентрированно в несколько периодов, так, и рассредоточено, чередуясь с теоретическими занятиями в рамках профессионального модуля. </w:t>
      </w:r>
    </w:p>
    <w:p w14:paraId="5CC89ECF">
      <w:pPr>
        <w:suppressAutoHyphens/>
        <w:ind w:firstLine="708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По итогам учебной практики руководителем практики оформляется аттестационный лист (совмещённый с характеристикой) на каждого обучающегося, в котором отражается заключение об уровне освоения профессиональных компетенции и дается характеристика на обучающегося по освоению общих компетенций.  </w:t>
      </w:r>
    </w:p>
    <w:p w14:paraId="0D48BD68">
      <w:pPr>
        <w:suppressAutoHyphens/>
        <w:ind w:firstLine="708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С учетом заключения аттестационного листа и  текущих оценок   выставляется итоговая оценка  по учебной практике.</w:t>
      </w:r>
    </w:p>
    <w:p w14:paraId="31D8FA32">
      <w:pPr>
        <w:suppressAutoHyphens/>
        <w:ind w:firstLine="708"/>
        <w:jc w:val="both"/>
        <w:rPr>
          <w:sz w:val="28"/>
          <w:szCs w:val="28"/>
          <w:lang w:eastAsia="ar-SA"/>
        </w:rPr>
      </w:pPr>
    </w:p>
    <w:p w14:paraId="66E45BC6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709" w:right="-284"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4.5. Кадровое обеспечение образовательного процесса</w:t>
      </w:r>
    </w:p>
    <w:p w14:paraId="45B370A1">
      <w:pPr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Требования к квалификации педагогических кадров, осуществляющих руководство практикой: наличие среднего профессионального или высшего профессионального образования, соответствующее профилю профессии Продавец, контролер - кассир.</w:t>
      </w:r>
    </w:p>
    <w:p w14:paraId="30CEF686">
      <w:pPr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Мастера производственного обучения должны иметь</w:t>
      </w:r>
      <w:r>
        <w:rPr>
          <w:b/>
          <w:bCs/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 xml:space="preserve">на 1-2 разряда по профессии рабочего выше, чем предусмотрено образовательным стандартом для выпускников. </w:t>
      </w:r>
    </w:p>
    <w:p w14:paraId="2F8BF194">
      <w:pPr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цикла; эти преподаватели и мастера производственного обучения должны проходить стажировку в профильных организациях не реже 1 раза в 3 года.</w:t>
      </w:r>
    </w:p>
    <w:p w14:paraId="616245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     </w:t>
      </w:r>
    </w:p>
    <w:p w14:paraId="49D4B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14:paraId="277EEE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14:paraId="3387E3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14:paraId="02EA39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14:paraId="100A97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14:paraId="5FBB12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14:paraId="5CB1F9B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709" w:right="-284" w:firstLine="283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5. Контроль и оценка результатов освоения РАБОЧЕЙ программы УЧЕБНОЙ ПРАКТИКИ</w:t>
      </w:r>
    </w:p>
    <w:p w14:paraId="4102810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</w:p>
    <w:p w14:paraId="250AAC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b/>
          <w:sz w:val="28"/>
          <w:szCs w:val="28"/>
        </w:rPr>
        <w:t>Контроль и оценка</w:t>
      </w:r>
      <w:r>
        <w:rPr>
          <w:sz w:val="28"/>
          <w:szCs w:val="28"/>
        </w:rPr>
        <w:t xml:space="preserve"> результатов освоения учебной практики осуществляется руководителем практики в процессе проведения учебных занятий, самостоятельного выполнения обучающимися заданий, выполнения практических проверочных работ. В результате освоения  учебной практики, в рамках профессиональных модулей обучающиеся проходят промежуточную аттестацию в форме дифференцированного зачета. </w:t>
      </w:r>
    </w:p>
    <w:p w14:paraId="13555A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tbl>
      <w:tblPr>
        <w:tblStyle w:val="5"/>
        <w:tblW w:w="10069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4353"/>
        <w:gridCol w:w="2880"/>
      </w:tblGrid>
      <w:tr w14:paraId="00A15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vAlign w:val="center"/>
          </w:tcPr>
          <w:p w14:paraId="3872FA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Результаты</w:t>
            </w:r>
          </w:p>
          <w:p w14:paraId="4E2501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4353" w:type="dxa"/>
            <w:vAlign w:val="center"/>
          </w:tcPr>
          <w:p w14:paraId="7D573EED">
            <w:pPr>
              <w:jc w:val="center"/>
              <w:rPr>
                <w:bCs/>
              </w:rPr>
            </w:pPr>
            <w:r>
              <w:rPr>
                <w:b/>
              </w:rPr>
              <w:t>Основные показатели оценки результата</w:t>
            </w:r>
          </w:p>
        </w:tc>
        <w:tc>
          <w:tcPr>
            <w:tcW w:w="2880" w:type="dxa"/>
            <w:vAlign w:val="center"/>
          </w:tcPr>
          <w:p w14:paraId="2C92E807">
            <w:pPr>
              <w:jc w:val="center"/>
              <w:rPr>
                <w:b/>
                <w:bCs/>
              </w:rPr>
            </w:pPr>
            <w:r>
              <w:rPr>
                <w:b/>
              </w:rPr>
              <w:t>Формы и методы контроля и оценки</w:t>
            </w:r>
          </w:p>
        </w:tc>
      </w:tr>
      <w:tr w14:paraId="34D97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9" w:type="dxa"/>
            <w:gridSpan w:val="3"/>
            <w:vAlign w:val="center"/>
          </w:tcPr>
          <w:p w14:paraId="60F5B638">
            <w:pPr>
              <w:rPr>
                <w:b/>
              </w:rPr>
            </w:pPr>
            <w:r>
              <w:rPr>
                <w:b/>
              </w:rPr>
              <w:t xml:space="preserve">ПМ 03.  </w:t>
            </w:r>
            <w:r>
              <w:rPr>
                <w:rStyle w:val="22"/>
                <w:b/>
                <w:sz w:val="24"/>
                <w:szCs w:val="24"/>
              </w:rPr>
              <w:t>Работа на контрольно-кассовой технике и расчеты с покупателями</w:t>
            </w:r>
            <w:r>
              <w:rPr>
                <w:b/>
              </w:rPr>
              <w:t xml:space="preserve"> </w:t>
            </w:r>
          </w:p>
          <w:p w14:paraId="4A61D51A">
            <w:pPr>
              <w:tabs>
                <w:tab w:val="left" w:pos="90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kern w:val="1"/>
                <w:lang w:eastAsia="zh-CN"/>
              </w:rPr>
              <w:t>Практический опыт:</w:t>
            </w:r>
            <w:r>
              <w:rPr>
                <w:rStyle w:val="22"/>
                <w:sz w:val="24"/>
                <w:szCs w:val="24"/>
              </w:rPr>
              <w:t xml:space="preserve"> </w:t>
            </w:r>
            <w:r>
              <w:rPr>
                <w:b/>
              </w:rPr>
              <w:t>эксплуатации контрольно-кассовой техники  (ККТ) и обслуживания покупателей</w:t>
            </w:r>
          </w:p>
        </w:tc>
      </w:tr>
      <w:tr w14:paraId="27674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836" w:type="dxa"/>
          </w:tcPr>
          <w:p w14:paraId="61DB9D91">
            <w:pPr>
              <w:pStyle w:val="17"/>
              <w:widowControl w:val="0"/>
              <w:ind w:left="0" w:firstLine="0"/>
              <w:rPr>
                <w:b/>
                <w:bCs/>
              </w:rPr>
            </w:pPr>
            <w:r>
              <w:rPr>
                <w:b/>
                <w:bCs/>
              </w:rPr>
              <w:t>ПК 1. Соблюдать правила эксплуатации контрольно-кассовой технике и выполнять расчетные операции с покупателями</w:t>
            </w:r>
          </w:p>
        </w:tc>
        <w:tc>
          <w:tcPr>
            <w:tcW w:w="4353" w:type="dxa"/>
          </w:tcPr>
          <w:p w14:paraId="3B8D4553">
            <w:pPr>
              <w:rPr>
                <w:bCs/>
              </w:rPr>
            </w:pPr>
            <w:r>
              <w:rPr>
                <w:bCs/>
              </w:rPr>
              <w:t>1.  Знание документов, регламентирующих применение ККТ.</w:t>
            </w:r>
          </w:p>
          <w:p w14:paraId="1C62F780">
            <w:pPr>
              <w:rPr>
                <w:bCs/>
              </w:rPr>
            </w:pPr>
            <w:r>
              <w:rPr>
                <w:bCs/>
              </w:rPr>
              <w:t>2. Знание правил  порядка ввода в эксплуатацию ЭККТ.</w:t>
            </w:r>
          </w:p>
          <w:p w14:paraId="35F1A8BE">
            <w:pPr>
              <w:rPr>
                <w:bCs/>
              </w:rPr>
            </w:pPr>
            <w:r>
              <w:rPr>
                <w:bCs/>
              </w:rPr>
              <w:t>3. Права и обязанности контролера-кассира.</w:t>
            </w:r>
          </w:p>
          <w:p w14:paraId="313C5BD1">
            <w:pPr>
              <w:rPr>
                <w:bCs/>
              </w:rPr>
            </w:pPr>
            <w:r>
              <w:rPr>
                <w:bCs/>
              </w:rPr>
              <w:t>4. Назначение и устройство ККТ.</w:t>
            </w:r>
          </w:p>
          <w:p w14:paraId="4633D7C4">
            <w:pPr>
              <w:rPr>
                <w:bCs/>
              </w:rPr>
            </w:pPr>
            <w:r>
              <w:rPr>
                <w:bCs/>
              </w:rPr>
              <w:t>5. Эксплуатация контрольно-кассовой техники с соблюдением техники безопасности и типовых правил.</w:t>
            </w:r>
          </w:p>
          <w:p w14:paraId="749D1BC7">
            <w:pPr>
              <w:rPr>
                <w:bCs/>
              </w:rPr>
            </w:pPr>
            <w:r>
              <w:rPr>
                <w:bCs/>
              </w:rPr>
              <w:t>6. Выполнение расчетных операций с покупателями.</w:t>
            </w:r>
          </w:p>
          <w:p w14:paraId="4997C6F3">
            <w:pPr>
              <w:rPr>
                <w:bCs/>
              </w:rPr>
            </w:pPr>
            <w:r>
              <w:rPr>
                <w:bCs/>
              </w:rPr>
              <w:t>7. Выполнение алгоритма работы на различных видах контрольно-кассовой технике.</w:t>
            </w:r>
          </w:p>
        </w:tc>
        <w:tc>
          <w:tcPr>
            <w:tcW w:w="2880" w:type="dxa"/>
          </w:tcPr>
          <w:p w14:paraId="720066AC">
            <w:pPr>
              <w:suppressAutoHyphens/>
              <w:snapToGrid w:val="0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>Текущий контроль</w:t>
            </w:r>
            <w:r>
              <w:rPr>
                <w:lang w:eastAsia="ar-SA"/>
              </w:rPr>
              <w:t xml:space="preserve">: </w:t>
            </w:r>
          </w:p>
          <w:p w14:paraId="6633879A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Экспертное наблюдение </w:t>
            </w:r>
          </w:p>
          <w:p w14:paraId="67440466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и оценка решения</w:t>
            </w:r>
          </w:p>
          <w:p w14:paraId="00A35B62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 проблемных производственных ситуаций.</w:t>
            </w:r>
          </w:p>
          <w:p w14:paraId="09F9A989">
            <w:r>
              <w:t xml:space="preserve">Оценка демонстрации </w:t>
            </w:r>
          </w:p>
          <w:p w14:paraId="2B7B82F7">
            <w:r>
              <w:t xml:space="preserve">умений при выполнении </w:t>
            </w:r>
          </w:p>
          <w:p w14:paraId="20263EE8">
            <w:r>
              <w:t>работ по   учебной практике.</w:t>
            </w:r>
          </w:p>
          <w:p w14:paraId="6D987BCE">
            <w:pPr>
              <w:rPr>
                <w:bCs/>
              </w:rPr>
            </w:pPr>
            <w:r>
              <w:rPr>
                <w:bCs/>
              </w:rPr>
              <w:t xml:space="preserve"> </w:t>
            </w:r>
          </w:p>
          <w:p w14:paraId="21695A3E">
            <w:pPr>
              <w:rPr>
                <w:bCs/>
              </w:rPr>
            </w:pPr>
          </w:p>
        </w:tc>
      </w:tr>
      <w:tr w14:paraId="63245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836" w:type="dxa"/>
          </w:tcPr>
          <w:p w14:paraId="1116FAC7">
            <w:pPr>
              <w:rPr>
                <w:b/>
              </w:rPr>
            </w:pPr>
            <w:r>
              <w:rPr>
                <w:b/>
              </w:rPr>
              <w:t>ПК 2. Проверять платежеспособность государственных денежных знаков</w:t>
            </w:r>
            <w:r>
              <w:t xml:space="preserve"> </w:t>
            </w:r>
          </w:p>
        </w:tc>
        <w:tc>
          <w:tcPr>
            <w:tcW w:w="4353" w:type="dxa"/>
          </w:tcPr>
          <w:p w14:paraId="035EA8C9">
            <w:pPr>
              <w:rPr>
                <w:bCs/>
              </w:rPr>
            </w:pPr>
            <w:r>
              <w:rPr>
                <w:bCs/>
              </w:rPr>
              <w:t>1. Знание признаков платежеспособности государственных денежных знаков.</w:t>
            </w:r>
          </w:p>
          <w:p w14:paraId="2A0BB144">
            <w:pPr>
              <w:rPr>
                <w:bCs/>
              </w:rPr>
            </w:pPr>
            <w:r>
              <w:rPr>
                <w:bCs/>
              </w:rPr>
              <w:t xml:space="preserve"> 2. Умение проверять платежеспособность государственных денежных знаков.</w:t>
            </w:r>
          </w:p>
          <w:p w14:paraId="1B0E7A81">
            <w:pPr>
              <w:rPr>
                <w:bCs/>
              </w:rPr>
            </w:pPr>
            <w:r>
              <w:rPr>
                <w:bCs/>
              </w:rPr>
              <w:t>3. Работа кассира с банкнотами.</w:t>
            </w:r>
          </w:p>
        </w:tc>
        <w:tc>
          <w:tcPr>
            <w:tcW w:w="2880" w:type="dxa"/>
          </w:tcPr>
          <w:p w14:paraId="1BF72153">
            <w:pPr>
              <w:suppressAutoHyphens/>
              <w:snapToGrid w:val="0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>Текущий контроль</w:t>
            </w:r>
            <w:r>
              <w:rPr>
                <w:lang w:eastAsia="ar-SA"/>
              </w:rPr>
              <w:t xml:space="preserve">: </w:t>
            </w:r>
          </w:p>
          <w:p w14:paraId="073F7FAF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Экспертное наблюдение </w:t>
            </w:r>
          </w:p>
          <w:p w14:paraId="6E21CD32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и оценка решения</w:t>
            </w:r>
          </w:p>
          <w:p w14:paraId="3C8D9CCE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 проблемных производственных ситуаций.</w:t>
            </w:r>
          </w:p>
          <w:p w14:paraId="0C4C8384">
            <w:r>
              <w:t xml:space="preserve">Оценка демонстрации </w:t>
            </w:r>
          </w:p>
          <w:p w14:paraId="7CC0ED55">
            <w:r>
              <w:t xml:space="preserve">умений при выполнении </w:t>
            </w:r>
          </w:p>
          <w:p w14:paraId="7FC17791">
            <w:r>
              <w:t xml:space="preserve">работ по   учебной практике. </w:t>
            </w:r>
          </w:p>
        </w:tc>
      </w:tr>
      <w:tr w14:paraId="2828C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836" w:type="dxa"/>
          </w:tcPr>
          <w:p w14:paraId="58856A31">
            <w:pPr>
              <w:rPr>
                <w:b/>
              </w:rPr>
            </w:pPr>
            <w:r>
              <w:rPr>
                <w:b/>
              </w:rPr>
              <w:t>ПК 3. Проверять качество и количество продаваемых товаров, качество упаковки, наличие маркировки, правильность цен на товары и услуги</w:t>
            </w:r>
          </w:p>
        </w:tc>
        <w:tc>
          <w:tcPr>
            <w:tcW w:w="4353" w:type="dxa"/>
          </w:tcPr>
          <w:p w14:paraId="2072E3D8">
            <w:pPr>
              <w:rPr>
                <w:bCs/>
              </w:rPr>
            </w:pPr>
            <w:r>
              <w:rPr>
                <w:bCs/>
              </w:rPr>
              <w:t>1. Знание правил приемки товаров по количеству и качеству.</w:t>
            </w:r>
          </w:p>
          <w:p w14:paraId="38CDEC57">
            <w:pPr>
              <w:rPr>
                <w:bCs/>
              </w:rPr>
            </w:pPr>
            <w:r>
              <w:rPr>
                <w:bCs/>
              </w:rPr>
              <w:t>2.  Проверка качества товаров органолептическим способом.</w:t>
            </w:r>
          </w:p>
          <w:p w14:paraId="35F961E3">
            <w:pPr>
              <w:rPr>
                <w:bCs/>
              </w:rPr>
            </w:pPr>
            <w:r>
              <w:rPr>
                <w:bCs/>
              </w:rPr>
              <w:t>2. Соблюдение сроков годности и реализации товаров.</w:t>
            </w:r>
          </w:p>
          <w:p w14:paraId="21A6470B">
            <w:pPr>
              <w:rPr>
                <w:bCs/>
              </w:rPr>
            </w:pPr>
            <w:r>
              <w:rPr>
                <w:bCs/>
              </w:rPr>
              <w:t>3. Соблюдение наличия на товары сертификатов соответствия качества.</w:t>
            </w:r>
          </w:p>
          <w:p w14:paraId="67C59F0B">
            <w:pPr>
              <w:rPr>
                <w:bCs/>
              </w:rPr>
            </w:pPr>
            <w:r>
              <w:rPr>
                <w:bCs/>
              </w:rPr>
              <w:t>4. Проверка качества упаковки товаров и наличия маркировки согласно требованиям стандартов.</w:t>
            </w:r>
          </w:p>
          <w:p w14:paraId="403CA1D1">
            <w:pPr>
              <w:rPr>
                <w:bCs/>
              </w:rPr>
            </w:pPr>
            <w:r>
              <w:rPr>
                <w:bCs/>
              </w:rPr>
              <w:t>5. Соблюдение розничных цен на товары.</w:t>
            </w:r>
          </w:p>
        </w:tc>
        <w:tc>
          <w:tcPr>
            <w:tcW w:w="2880" w:type="dxa"/>
          </w:tcPr>
          <w:p w14:paraId="374B30E8">
            <w:pPr>
              <w:suppressAutoHyphens/>
              <w:snapToGrid w:val="0"/>
              <w:rPr>
                <w:lang w:eastAsia="ar-SA"/>
              </w:rPr>
            </w:pPr>
            <w:r>
              <w:rPr>
                <w:bCs/>
              </w:rPr>
              <w:t xml:space="preserve"> </w:t>
            </w:r>
            <w:r>
              <w:rPr>
                <w:b/>
                <w:bCs/>
                <w:lang w:eastAsia="ar-SA"/>
              </w:rPr>
              <w:t>Текущий контроль</w:t>
            </w:r>
            <w:r>
              <w:rPr>
                <w:lang w:eastAsia="ar-SA"/>
              </w:rPr>
              <w:t xml:space="preserve">: </w:t>
            </w:r>
          </w:p>
          <w:p w14:paraId="56F1E3DF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Экспертное наблюдение </w:t>
            </w:r>
          </w:p>
          <w:p w14:paraId="06C8BCE0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и оценка  решения</w:t>
            </w:r>
          </w:p>
          <w:p w14:paraId="4EF8627C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 проблемных производственных ситуаций.</w:t>
            </w:r>
          </w:p>
          <w:p w14:paraId="350081C0">
            <w:r>
              <w:t xml:space="preserve">Оценка демонстрации </w:t>
            </w:r>
          </w:p>
          <w:p w14:paraId="4DC5B77F">
            <w:r>
              <w:t xml:space="preserve">умений при выполнении </w:t>
            </w:r>
          </w:p>
          <w:p w14:paraId="4ADECC82">
            <w:pPr>
              <w:rPr>
                <w:bCs/>
              </w:rPr>
            </w:pPr>
            <w:r>
              <w:t>работ по   учебной практике.</w:t>
            </w:r>
          </w:p>
          <w:p w14:paraId="059781CC">
            <w:pPr>
              <w:rPr>
                <w:bCs/>
                <w:color w:val="FF0000"/>
              </w:rPr>
            </w:pPr>
          </w:p>
        </w:tc>
      </w:tr>
      <w:tr w14:paraId="28B66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836" w:type="dxa"/>
          </w:tcPr>
          <w:p w14:paraId="3DC5CE87">
            <w:pPr>
              <w:rPr>
                <w:b/>
              </w:rPr>
            </w:pPr>
            <w:r>
              <w:rPr>
                <w:b/>
              </w:rPr>
              <w:t>ПК 4. Оформлять документы по кассовым операциям</w:t>
            </w:r>
          </w:p>
        </w:tc>
        <w:tc>
          <w:tcPr>
            <w:tcW w:w="4353" w:type="dxa"/>
          </w:tcPr>
          <w:p w14:paraId="5C1E73AF">
            <w:pPr>
              <w:rPr>
                <w:bCs/>
              </w:rPr>
            </w:pPr>
            <w:r>
              <w:rPr>
                <w:bCs/>
              </w:rPr>
              <w:t>1. Знание правил оформления документов по кассовым операциям.</w:t>
            </w:r>
          </w:p>
          <w:p w14:paraId="5DE73AC1">
            <w:pPr>
              <w:rPr>
                <w:bCs/>
              </w:rPr>
            </w:pPr>
            <w:r>
              <w:rPr>
                <w:bCs/>
              </w:rPr>
              <w:t>2.  Знание правил ведения кассовой книги и отчетности кассира.</w:t>
            </w:r>
          </w:p>
          <w:p w14:paraId="7AD3E6A6">
            <w:pPr>
              <w:rPr>
                <w:bCs/>
              </w:rPr>
            </w:pPr>
            <w:r>
              <w:rPr>
                <w:bCs/>
              </w:rPr>
              <w:t>3. Соблюдение подготовки и сдачи денежной выручки в главную кассу.</w:t>
            </w:r>
          </w:p>
          <w:p w14:paraId="7BE38EEF">
            <w:pPr>
              <w:rPr>
                <w:bCs/>
              </w:rPr>
            </w:pPr>
            <w:r>
              <w:rPr>
                <w:bCs/>
              </w:rPr>
              <w:t>4. Соблюдение оформления контрольной и  кассовой ленты на начало и конец рабочего дня.</w:t>
            </w:r>
          </w:p>
          <w:p w14:paraId="1F6C39D1">
            <w:pPr>
              <w:rPr>
                <w:bCs/>
              </w:rPr>
            </w:pPr>
            <w:r>
              <w:rPr>
                <w:bCs/>
              </w:rPr>
              <w:t>5. Заполнение приходного кассового ордера.</w:t>
            </w:r>
          </w:p>
          <w:p w14:paraId="6E445A0D">
            <w:pPr>
              <w:rPr>
                <w:bCs/>
              </w:rPr>
            </w:pPr>
            <w:r>
              <w:rPr>
                <w:bCs/>
              </w:rPr>
              <w:t>6. Выполнение возврата денежных сумм покупателям по неиспользованным кассовым чекам.</w:t>
            </w:r>
          </w:p>
          <w:p w14:paraId="7FD8C3D4">
            <w:pPr>
              <w:rPr>
                <w:bCs/>
              </w:rPr>
            </w:pPr>
            <w:r>
              <w:rPr>
                <w:bCs/>
              </w:rPr>
              <w:t>7. Заполнение актов проверки наличных денежных средств кассы.</w:t>
            </w:r>
          </w:p>
          <w:p w14:paraId="2B52B642">
            <w:pPr>
              <w:rPr>
                <w:bCs/>
              </w:rPr>
            </w:pPr>
            <w:r>
              <w:rPr>
                <w:bCs/>
              </w:rPr>
              <w:t>8. Осуществление безналичных расчетов с покупателями.</w:t>
            </w:r>
          </w:p>
          <w:p w14:paraId="63FF6F39">
            <w:pPr>
              <w:rPr>
                <w:bCs/>
              </w:rPr>
            </w:pPr>
            <w:r>
              <w:rPr>
                <w:bCs/>
              </w:rPr>
              <w:t>9. Заполнение журнала кассира-операциониста.</w:t>
            </w:r>
          </w:p>
          <w:p w14:paraId="2E1DFC72">
            <w:pPr>
              <w:rPr>
                <w:bCs/>
              </w:rPr>
            </w:pPr>
            <w:r>
              <w:t>10. П</w:t>
            </w:r>
            <w:r>
              <w:rPr>
                <w:bCs/>
              </w:rPr>
              <w:t>орядкок проведения инвентаризации в кассе.</w:t>
            </w:r>
          </w:p>
          <w:p w14:paraId="4D812E01">
            <w:pPr>
              <w:rPr>
                <w:bCs/>
              </w:rPr>
            </w:pPr>
            <w:r>
              <w:rPr>
                <w:bCs/>
              </w:rPr>
              <w:t>11. Умение оформлять документы по кассовым операциям.</w:t>
            </w:r>
          </w:p>
          <w:p w14:paraId="743FEB2D">
            <w:r>
              <w:rPr>
                <w:bCs/>
              </w:rPr>
              <w:t>12. Вести кассовую книгу и составлять кассовый отчет.</w:t>
            </w:r>
          </w:p>
        </w:tc>
        <w:tc>
          <w:tcPr>
            <w:tcW w:w="2880" w:type="dxa"/>
          </w:tcPr>
          <w:p w14:paraId="3637A741">
            <w:pPr>
              <w:suppressAutoHyphens/>
              <w:snapToGrid w:val="0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>Текущий контроль</w:t>
            </w:r>
            <w:r>
              <w:rPr>
                <w:lang w:eastAsia="ar-SA"/>
              </w:rPr>
              <w:t xml:space="preserve">: </w:t>
            </w:r>
          </w:p>
          <w:p w14:paraId="0EF95D2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Экспертное наблюдение </w:t>
            </w:r>
          </w:p>
          <w:p w14:paraId="45610F67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и оценка  решения</w:t>
            </w:r>
          </w:p>
          <w:p w14:paraId="72713453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 проблемных производственных ситуаций.</w:t>
            </w:r>
          </w:p>
          <w:p w14:paraId="5014207D">
            <w:r>
              <w:t xml:space="preserve">Оценка демонстрации </w:t>
            </w:r>
          </w:p>
          <w:p w14:paraId="1CF6779B">
            <w:r>
              <w:t xml:space="preserve">умений при выполнении </w:t>
            </w:r>
          </w:p>
          <w:p w14:paraId="1A94A121">
            <w:pPr>
              <w:rPr>
                <w:bCs/>
              </w:rPr>
            </w:pPr>
            <w:r>
              <w:t>работ по   учебной практике.</w:t>
            </w:r>
          </w:p>
          <w:p w14:paraId="12F8B601">
            <w:pPr>
              <w:rPr>
                <w:bCs/>
                <w:color w:val="FF0000"/>
              </w:rPr>
            </w:pPr>
          </w:p>
        </w:tc>
      </w:tr>
      <w:tr w14:paraId="01C89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836" w:type="dxa"/>
          </w:tcPr>
          <w:p w14:paraId="60B3CB54">
            <w:pPr>
              <w:rPr>
                <w:b/>
              </w:rPr>
            </w:pPr>
            <w:r>
              <w:rPr>
                <w:b/>
              </w:rPr>
              <w:t>ПК 5. Осуществлять контроль сохранности товарно-материальных ценностей</w:t>
            </w:r>
          </w:p>
        </w:tc>
        <w:tc>
          <w:tcPr>
            <w:tcW w:w="4353" w:type="dxa"/>
          </w:tcPr>
          <w:p w14:paraId="56417D89">
            <w:pPr>
              <w:rPr>
                <w:bCs/>
              </w:rPr>
            </w:pPr>
            <w:r>
              <w:rPr>
                <w:bCs/>
              </w:rPr>
              <w:t>1. Знать органы контроля в торговле.</w:t>
            </w:r>
          </w:p>
          <w:p w14:paraId="1D75D81D">
            <w:pPr>
              <w:rPr>
                <w:bCs/>
              </w:rPr>
            </w:pPr>
            <w:r>
              <w:rPr>
                <w:bCs/>
              </w:rPr>
              <w:t>2. Осуществление контроля за сохранностью товарно-материальных ценностей.</w:t>
            </w:r>
          </w:p>
          <w:p w14:paraId="6F8D4262">
            <w:pPr>
              <w:rPr>
                <w:bCs/>
              </w:rPr>
            </w:pPr>
            <w:r>
              <w:rPr>
                <w:bCs/>
              </w:rPr>
              <w:t>3. Соблюдение договора о материальной ответственности.</w:t>
            </w:r>
          </w:p>
          <w:p w14:paraId="3C617AE7">
            <w:pPr>
              <w:rPr>
                <w:bCs/>
              </w:rPr>
            </w:pPr>
            <w:r>
              <w:rPr>
                <w:bCs/>
              </w:rPr>
              <w:t>4. Выполнение принятых пунктов договора материальной ответственности.</w:t>
            </w:r>
          </w:p>
          <w:p w14:paraId="2C2D7765">
            <w:pPr>
              <w:rPr>
                <w:bCs/>
              </w:rPr>
            </w:pPr>
            <w:r>
              <w:rPr>
                <w:bCs/>
              </w:rPr>
              <w:t xml:space="preserve">5. Своевременное проведение инвентаризации </w:t>
            </w:r>
            <w:r>
              <w:t>товарно-материальных ценностей.</w:t>
            </w:r>
          </w:p>
        </w:tc>
        <w:tc>
          <w:tcPr>
            <w:tcW w:w="2880" w:type="dxa"/>
          </w:tcPr>
          <w:p w14:paraId="2D677550">
            <w:pPr>
              <w:suppressAutoHyphens/>
              <w:snapToGrid w:val="0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>Текущий контроль</w:t>
            </w:r>
            <w:r>
              <w:rPr>
                <w:lang w:eastAsia="ar-SA"/>
              </w:rPr>
              <w:t xml:space="preserve">: </w:t>
            </w:r>
          </w:p>
          <w:p w14:paraId="36631456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Экспертное наблюдение </w:t>
            </w:r>
          </w:p>
          <w:p w14:paraId="0BF6E425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и оценка  решения</w:t>
            </w:r>
          </w:p>
          <w:p w14:paraId="24500F4D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 проблемных производственных ситуаций.</w:t>
            </w:r>
          </w:p>
          <w:p w14:paraId="7771C175">
            <w:r>
              <w:t xml:space="preserve">Оценка демонстрации </w:t>
            </w:r>
          </w:p>
          <w:p w14:paraId="2E69A6F9">
            <w:r>
              <w:t xml:space="preserve">умений при выполнении </w:t>
            </w:r>
          </w:p>
          <w:p w14:paraId="3BFB5934">
            <w:pPr>
              <w:rPr>
                <w:bCs/>
              </w:rPr>
            </w:pPr>
            <w:r>
              <w:t>работ по   учебной практике.</w:t>
            </w:r>
          </w:p>
          <w:p w14:paraId="04E46172">
            <w:pPr>
              <w:rPr>
                <w:bCs/>
              </w:rPr>
            </w:pPr>
            <w:r>
              <w:rPr>
                <w:bCs/>
              </w:rPr>
              <w:t xml:space="preserve"> </w:t>
            </w:r>
          </w:p>
        </w:tc>
      </w:tr>
    </w:tbl>
    <w:p w14:paraId="5A1A6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</w:pPr>
    </w:p>
    <w:p w14:paraId="32425A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личностных результатов обеспечивающих их умений.</w:t>
      </w:r>
    </w:p>
    <w:tbl>
      <w:tblPr>
        <w:tblStyle w:val="5"/>
        <w:tblW w:w="10774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4533"/>
        <w:gridCol w:w="3121"/>
      </w:tblGrid>
      <w:tr w14:paraId="1119D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990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Результаты</w:t>
            </w:r>
          </w:p>
          <w:p w14:paraId="21B10A0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(освоенные общие компетенции)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8B3FF">
            <w:pPr>
              <w:jc w:val="center"/>
              <w:rPr>
                <w:bCs/>
              </w:rPr>
            </w:pPr>
            <w:r>
              <w:rPr>
                <w:b/>
              </w:rPr>
              <w:t>Основные показатели оценки результата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F5A4F">
            <w:pPr>
              <w:jc w:val="center"/>
              <w:rPr>
                <w:b/>
                <w:bCs/>
              </w:rPr>
            </w:pPr>
            <w:r>
              <w:rPr>
                <w:b/>
              </w:rPr>
              <w:t>Формы и методы контроля и оценки</w:t>
            </w:r>
          </w:p>
        </w:tc>
      </w:tr>
      <w:tr w14:paraId="47B74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67B60B">
            <w:r>
              <w:rPr>
                <w:b/>
              </w:rPr>
              <w:t xml:space="preserve">ОК 1. </w:t>
            </w:r>
            <w:r>
              <w:t>Понимать сущность и социальную значимость своей будущей профессии, проявлять к ней устойчивый интерес.</w:t>
            </w:r>
          </w:p>
          <w:p w14:paraId="780757AC">
            <w:pPr>
              <w:rPr>
                <w:b/>
              </w:rPr>
            </w:pPr>
          </w:p>
          <w:p w14:paraId="22EFE147"/>
          <w:p w14:paraId="30AC2296"/>
          <w:p w14:paraId="06299EC8"/>
          <w:p w14:paraId="431DAB25"/>
          <w:p w14:paraId="62A7D92C"/>
          <w:p w14:paraId="7A2DDEBB"/>
          <w:p w14:paraId="45F4A1A0"/>
          <w:p w14:paraId="2CEC57B7"/>
          <w:p w14:paraId="29EB1CE7"/>
          <w:p w14:paraId="17ABEE88"/>
          <w:p w14:paraId="6A55DD76">
            <w:pPr>
              <w:rPr>
                <w:bCs/>
                <w:i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0265E9">
            <w:pPr>
              <w:pStyle w:val="24"/>
              <w:ind w:left="0"/>
            </w:pPr>
            <w:r>
              <w:t>1.Понимает значимость, совей профессии в современном мире.</w:t>
            </w:r>
          </w:p>
          <w:p w14:paraId="34976B09">
            <w:pPr>
              <w:pStyle w:val="24"/>
              <w:ind w:left="0"/>
            </w:pPr>
            <w:r>
              <w:t>2. Знаком с задачами и целями коммерческой деятельности.</w:t>
            </w:r>
          </w:p>
          <w:p w14:paraId="28D13F10">
            <w:pPr>
              <w:pStyle w:val="24"/>
              <w:ind w:left="0"/>
            </w:pPr>
            <w:r>
              <w:rPr>
                <w:iCs/>
              </w:rPr>
              <w:t>3. Эффективное выполнение самостоятельной работы при освоении профессионального модуля.</w:t>
            </w:r>
          </w:p>
          <w:p w14:paraId="3E24D6F8">
            <w:pPr>
              <w:pStyle w:val="24"/>
              <w:ind w:left="0"/>
            </w:pPr>
            <w:r>
              <w:rPr>
                <w:iCs/>
              </w:rPr>
              <w:t xml:space="preserve">4. </w:t>
            </w:r>
            <w:r>
              <w:t>Участие в конкурсах профессионального мастерства, тематических мероприятиях.</w:t>
            </w:r>
          </w:p>
          <w:p w14:paraId="04601E5A">
            <w:pPr>
              <w:pStyle w:val="24"/>
              <w:ind w:left="0"/>
            </w:pPr>
            <w:r>
              <w:rPr>
                <w:iCs/>
              </w:rPr>
              <w:t>5. Добросовестное выполнение учебных обязанностей при освоении ПМ.</w:t>
            </w:r>
          </w:p>
          <w:p w14:paraId="5764CDFD">
            <w:r>
              <w:rPr>
                <w:bCs/>
              </w:rPr>
              <w:t>6.Активность, инициативность в процессе освоения профессиональной деятельности.</w:t>
            </w:r>
            <w:r>
              <w:t xml:space="preserve"> </w:t>
            </w:r>
          </w:p>
          <w:p w14:paraId="4705483A">
            <w:r>
              <w:t>7. Участие в профориентационной деятельности.</w:t>
            </w:r>
          </w:p>
          <w:p w14:paraId="4FDCD296">
            <w:pPr>
              <w:rPr>
                <w:bCs/>
              </w:rPr>
            </w:pPr>
            <w:r>
              <w:t>8. Изучение профессиональных периодических изданий, профессиональной литературы.</w:t>
            </w:r>
          </w:p>
          <w:p w14:paraId="5AB813F6">
            <w:pPr>
              <w:rPr>
                <w:iCs/>
              </w:rPr>
            </w:pPr>
            <w:r>
              <w:rPr>
                <w:iCs/>
              </w:rPr>
              <w:t>9. Наличие положительных отзывов с мест практики.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82AECD">
            <w:pPr>
              <w:rPr>
                <w:bCs/>
              </w:rPr>
            </w:pPr>
            <w:r>
              <w:rPr>
                <w:bCs/>
              </w:rPr>
              <w:t>Наблюдение и экспертная оценка  на лабораторных занятиях,  в процессе учебной и практики;</w:t>
            </w:r>
          </w:p>
          <w:p w14:paraId="1D8606AF">
            <w:pPr>
              <w:rPr>
                <w:bCs/>
              </w:rPr>
            </w:pPr>
            <w:r>
              <w:rPr>
                <w:bCs/>
              </w:rPr>
              <w:t>социологический опрос;</w:t>
            </w:r>
          </w:p>
          <w:p w14:paraId="76E43DC0">
            <w:pPr>
              <w:rPr>
                <w:bCs/>
              </w:rPr>
            </w:pPr>
            <w:r>
              <w:rPr>
                <w:bCs/>
              </w:rPr>
              <w:t>анкетирование;</w:t>
            </w:r>
          </w:p>
          <w:p w14:paraId="7EEEDFF1">
            <w:pPr>
              <w:rPr>
                <w:bCs/>
              </w:rPr>
            </w:pPr>
            <w:r>
              <w:rPr>
                <w:bCs/>
              </w:rPr>
              <w:t>оценка материалов портфолио.</w:t>
            </w:r>
          </w:p>
          <w:p w14:paraId="0DBCCC55">
            <w:pPr>
              <w:rPr>
                <w:bCs/>
              </w:rPr>
            </w:pPr>
          </w:p>
        </w:tc>
      </w:tr>
      <w:tr w14:paraId="3D5A8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4A3FB1">
            <w:pPr>
              <w:rPr>
                <w:b/>
              </w:rPr>
            </w:pPr>
            <w:r>
              <w:rPr>
                <w:b/>
              </w:rPr>
              <w:t xml:space="preserve">ОК 2. </w:t>
            </w:r>
            <w: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8BAF05">
            <w:pPr>
              <w:tabs>
                <w:tab w:val="left" w:pos="252"/>
              </w:tabs>
            </w:pPr>
            <w:r>
              <w:rPr>
                <w:iCs/>
              </w:rPr>
              <w:t>1.Эффективное выполнение самостоятельной работы при освоении профессионального модуля.</w:t>
            </w:r>
            <w:r>
              <w:br w:type="textWrapping"/>
            </w:r>
            <w:r>
              <w:rPr>
                <w:iCs/>
              </w:rPr>
              <w:t>2. Добросовестное выполнение учебных обязанностей при освоении ПМ.</w:t>
            </w:r>
            <w:r>
              <w:t xml:space="preserve"> 3.Выполнение действий (во время лабораторных занятий, учебной и производственной практики).</w:t>
            </w:r>
          </w:p>
          <w:p w14:paraId="0272808E">
            <w:pPr>
              <w:tabs>
                <w:tab w:val="left" w:pos="252"/>
              </w:tabs>
            </w:pPr>
            <w:r>
              <w:t>4. Определение задач деятельности, с учетом поставленной руководителем цели.</w:t>
            </w:r>
          </w:p>
          <w:p w14:paraId="206B78BA">
            <w:pPr>
              <w:tabs>
                <w:tab w:val="left" w:pos="252"/>
              </w:tabs>
            </w:pPr>
            <w:r>
              <w:t>5. Формулирование конкретных целей и на их основе планирование своей деятельности.</w:t>
            </w:r>
          </w:p>
          <w:p w14:paraId="5B7B4075">
            <w:pPr>
              <w:tabs>
                <w:tab w:val="left" w:pos="252"/>
              </w:tabs>
            </w:pPr>
            <w:r>
              <w:t>6. Обоснование выбора и успешность применения методов и способов решения профессиональных задач.</w:t>
            </w:r>
          </w:p>
          <w:p w14:paraId="6B02A8C1">
            <w:pPr>
              <w:tabs>
                <w:tab w:val="left" w:pos="252"/>
              </w:tabs>
            </w:pPr>
            <w:r>
              <w:t>7. Личностная оценка эффективности и качества собственной деятельности в определенной рабочей ситуации.</w:t>
            </w:r>
          </w:p>
          <w:p w14:paraId="056A382E">
            <w:pPr>
              <w:tabs>
                <w:tab w:val="left" w:pos="252"/>
              </w:tabs>
            </w:pPr>
            <w:r>
              <w:t>8. Самооценка качества выполнения поставленных задач.</w:t>
            </w:r>
          </w:p>
          <w:p w14:paraId="30B596B4">
            <w:pPr>
              <w:tabs>
                <w:tab w:val="left" w:pos="252"/>
              </w:tabs>
              <w:rPr>
                <w:iCs/>
              </w:rPr>
            </w:pPr>
            <w:r>
              <w:t>9.</w:t>
            </w:r>
            <w:r>
              <w:rPr>
                <w:bCs/>
                <w:iCs/>
              </w:rPr>
              <w:t xml:space="preserve"> Соблюдение техники безопасности и Сан ПиНов.</w:t>
            </w:r>
          </w:p>
          <w:p w14:paraId="1AEF96AD">
            <w:pPr>
              <w:pStyle w:val="24"/>
              <w:ind w:left="0"/>
              <w:rPr>
                <w:iCs/>
              </w:rPr>
            </w:pPr>
            <w:r>
              <w:rPr>
                <w:iCs/>
              </w:rPr>
              <w:t xml:space="preserve">10. Наличие положительных отзывов с мест прохождения практики.                                                                </w:t>
            </w:r>
          </w:p>
          <w:p w14:paraId="243B1EB4">
            <w:pPr>
              <w:tabs>
                <w:tab w:val="left" w:pos="252"/>
              </w:tabs>
              <w:rPr>
                <w:iCs/>
              </w:rPr>
            </w:pPr>
            <w:r>
              <w:rPr>
                <w:iCs/>
              </w:rPr>
              <w:t xml:space="preserve">11. Организация собственной деятельность самостоятельно эффективно, используя стандарты предприятия   правила торговли.   </w:t>
            </w:r>
          </w:p>
          <w:p w14:paraId="2335FFEA">
            <w:pPr>
              <w:tabs>
                <w:tab w:val="left" w:pos="252"/>
              </w:tabs>
              <w:rPr>
                <w:iCs/>
              </w:rPr>
            </w:pPr>
            <w:r>
              <w:rPr>
                <w:iCs/>
              </w:rPr>
              <w:t>12. Стремление к профессиональному росту.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FEFE1B">
            <w:pPr>
              <w:rPr>
                <w:bCs/>
              </w:rPr>
            </w:pPr>
            <w:r>
              <w:rPr>
                <w:bCs/>
              </w:rPr>
              <w:t>Экспертная оценка эффективности и правильности принимаемых решений в процессе учебной практики.</w:t>
            </w:r>
          </w:p>
          <w:p w14:paraId="4AB8C50C">
            <w:pPr>
              <w:rPr>
                <w:bCs/>
              </w:rPr>
            </w:pPr>
            <w:r>
              <w:rPr>
                <w:bCs/>
              </w:rPr>
              <w:t>Экспертная оценка решения ситуационных производственных задач.</w:t>
            </w:r>
          </w:p>
          <w:p w14:paraId="5033D3EE">
            <w:pPr>
              <w:rPr>
                <w:bCs/>
              </w:rPr>
            </w:pPr>
            <w:r>
              <w:rPr>
                <w:bCs/>
                <w:iCs/>
              </w:rPr>
              <w:t>Самооценка результативности и качества выполненной работы.</w:t>
            </w:r>
          </w:p>
          <w:p w14:paraId="78FBFD4C">
            <w:pPr>
              <w:rPr>
                <w:bCs/>
              </w:rPr>
            </w:pPr>
          </w:p>
        </w:tc>
      </w:tr>
      <w:tr w14:paraId="478FC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5EF2E1">
            <w:pPr>
              <w:rPr>
                <w:b/>
              </w:rPr>
            </w:pPr>
            <w:r>
              <w:rPr>
                <w:b/>
              </w:rPr>
              <w:t>ОК 3.</w:t>
            </w:r>
            <w:r>
              <w:t xml:space="preserve">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99A03">
            <w:pPr>
              <w:tabs>
                <w:tab w:val="left" w:pos="252"/>
              </w:tabs>
            </w:pPr>
            <w:r>
              <w:rPr>
                <w:iCs/>
              </w:rPr>
              <w:t xml:space="preserve">1. </w:t>
            </w:r>
            <w:r>
              <w:t>Самоанализ и коррекция собственной деятельности в определенной рабочей ситуации.</w:t>
            </w:r>
          </w:p>
          <w:p w14:paraId="1C2BA268">
            <w:pPr>
              <w:pStyle w:val="24"/>
              <w:ind w:left="0"/>
              <w:rPr>
                <w:bCs/>
              </w:rPr>
            </w:pPr>
            <w:r>
              <w:rPr>
                <w:bCs/>
              </w:rPr>
              <w:t>2. Правильность и адекватность оценки рабочей ситуации в соответствии с поставленными целями и задачами через выбор соответствующих документов, сырья, инструментов.</w:t>
            </w:r>
          </w:p>
          <w:p w14:paraId="7F99504D">
            <w:pPr>
              <w:pStyle w:val="24"/>
              <w:ind w:left="0"/>
              <w:rPr>
                <w:iCs/>
              </w:rPr>
            </w:pPr>
            <w:r>
              <w:rPr>
                <w:bCs/>
              </w:rPr>
              <w:t>3. Правильность осуществления самостоятельного текущего контроля со стороны исполнителя.</w:t>
            </w:r>
          </w:p>
          <w:p w14:paraId="38A3AC73">
            <w:pPr>
              <w:pStyle w:val="24"/>
              <w:ind w:left="0"/>
              <w:rPr>
                <w:iCs/>
              </w:rPr>
            </w:pPr>
            <w:r>
              <w:rPr>
                <w:iCs/>
              </w:rPr>
              <w:t>2. Осуществление контроля  и оценки собственной деятельности в период прохождения практики.</w:t>
            </w:r>
          </w:p>
          <w:p w14:paraId="2D07DB26">
            <w:pPr>
              <w:tabs>
                <w:tab w:val="left" w:pos="252"/>
              </w:tabs>
              <w:rPr>
                <w:iCs/>
              </w:rPr>
            </w:pPr>
            <w:r>
              <w:rPr>
                <w:iCs/>
              </w:rPr>
              <w:t>3. Умение нести ответственность за результаты своей деятельности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99FA7">
            <w:pPr>
              <w:rPr>
                <w:bCs/>
              </w:rPr>
            </w:pPr>
            <w:r>
              <w:rPr>
                <w:bCs/>
              </w:rPr>
              <w:t>Наблюдение с фиксацией фактов.</w:t>
            </w:r>
          </w:p>
          <w:p w14:paraId="1809526E">
            <w:pPr>
              <w:rPr>
                <w:bCs/>
              </w:rPr>
            </w:pPr>
            <w:r>
              <w:rPr>
                <w:bCs/>
              </w:rPr>
              <w:t>Экспертная оценка эффективности и правильности принимаемых решений на практических занятиях, в процессе учебной практики.</w:t>
            </w:r>
          </w:p>
          <w:p w14:paraId="11383EBC">
            <w:pPr>
              <w:rPr>
                <w:bCs/>
              </w:rPr>
            </w:pPr>
            <w:r>
              <w:rPr>
                <w:bCs/>
              </w:rPr>
              <w:t xml:space="preserve"> Экспертная оценка решения ситуационных производственных задач.</w:t>
            </w:r>
          </w:p>
          <w:p w14:paraId="05211DA2">
            <w:pPr>
              <w:rPr>
                <w:bCs/>
              </w:rPr>
            </w:pPr>
          </w:p>
          <w:p w14:paraId="46494A99">
            <w:pPr>
              <w:rPr>
                <w:bCs/>
              </w:rPr>
            </w:pPr>
          </w:p>
        </w:tc>
      </w:tr>
      <w:tr w14:paraId="1D7AD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8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BB4338">
            <w:r>
              <w:rPr>
                <w:b/>
              </w:rPr>
              <w:t xml:space="preserve">ОК 4. </w:t>
            </w:r>
            <w:r>
              <w:t>Осуществлять поиск информации, необходимой для эффективного выполнения профессиональных задач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DD4728">
            <w:pPr>
              <w:pStyle w:val="24"/>
              <w:autoSpaceDE w:val="0"/>
              <w:autoSpaceDN w:val="0"/>
              <w:adjustRightInd w:val="0"/>
              <w:ind w:left="0"/>
            </w:pPr>
            <w:r>
              <w:rPr>
                <w:iCs/>
              </w:rPr>
              <w:t>1.</w:t>
            </w:r>
            <w:r>
              <w:rPr>
                <w:bCs/>
              </w:rPr>
              <w:t xml:space="preserve"> Оперативный поиск необходимой информации.</w:t>
            </w:r>
          </w:p>
          <w:p w14:paraId="68BB0976">
            <w:pPr>
              <w:pStyle w:val="24"/>
              <w:autoSpaceDE w:val="0"/>
              <w:autoSpaceDN w:val="0"/>
              <w:adjustRightInd w:val="0"/>
              <w:ind w:left="0"/>
              <w:rPr>
                <w:iCs/>
              </w:rPr>
            </w:pPr>
            <w:r>
              <w:rPr>
                <w:iCs/>
              </w:rPr>
              <w:t>2. Рациональное распределение времени на все этапы решения задачи.</w:t>
            </w:r>
          </w:p>
          <w:p w14:paraId="25CF2F49">
            <w:pPr>
              <w:pStyle w:val="24"/>
              <w:autoSpaceDE w:val="0"/>
              <w:autoSpaceDN w:val="0"/>
              <w:adjustRightInd w:val="0"/>
              <w:ind w:left="0"/>
              <w:rPr>
                <w:iCs/>
              </w:rPr>
            </w:pPr>
            <w:r>
              <w:rPr>
                <w:iCs/>
              </w:rPr>
              <w:t>3. О</w:t>
            </w:r>
            <w:r>
              <w:rPr>
                <w:bCs/>
              </w:rPr>
              <w:t xml:space="preserve">тбор, обработка и результативное использование </w:t>
            </w:r>
            <w:r>
              <w:t>необходимой информации</w:t>
            </w:r>
            <w:r>
              <w:rPr>
                <w:bCs/>
              </w:rPr>
              <w:t xml:space="preserve"> для эффективного выполнения профессиональных задач</w:t>
            </w:r>
            <w:r>
              <w:t>;</w:t>
            </w:r>
          </w:p>
          <w:p w14:paraId="4A4AFB7B">
            <w:pPr>
              <w:pStyle w:val="24"/>
              <w:ind w:left="0"/>
              <w:rPr>
                <w:iCs/>
              </w:rPr>
            </w:pPr>
            <w:r>
              <w:rPr>
                <w:iCs/>
              </w:rPr>
              <w:t>4. Совпадение результатов самоанализа и экспертного анализа разработанного плана.</w:t>
            </w:r>
          </w:p>
          <w:p w14:paraId="7A7BC77D">
            <w:pPr>
              <w:pStyle w:val="24"/>
              <w:ind w:left="0"/>
              <w:rPr>
                <w:iCs/>
              </w:rPr>
            </w:pPr>
            <w:r>
              <w:rPr>
                <w:iCs/>
              </w:rPr>
              <w:t>5. Проявление креативности мышления.</w:t>
            </w:r>
          </w:p>
          <w:p w14:paraId="764EF09F">
            <w:pPr>
              <w:rPr>
                <w:iCs/>
              </w:rPr>
            </w:pPr>
            <w:r>
              <w:rPr>
                <w:iCs/>
              </w:rPr>
              <w:t>6. Осуществляет творческий подход в работе.</w:t>
            </w:r>
          </w:p>
          <w:p w14:paraId="22D708ED">
            <w:pPr>
              <w:rPr>
                <w:bCs/>
              </w:rPr>
            </w:pPr>
            <w:r>
              <w:rPr>
                <w:bCs/>
              </w:rPr>
              <w:t>7. Оперативность и самостоятельность поиска информации в нестандартной ситуации.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BE244">
            <w:pPr>
              <w:rPr>
                <w:bCs/>
              </w:rPr>
            </w:pPr>
            <w:r>
              <w:rPr>
                <w:bCs/>
              </w:rPr>
              <w:t>Наблюдение и экспертная оценка эффективности и правильности выбора информации для выполнения профессиональных задач в процессе учебной практики, во время выполнения практических работ.</w:t>
            </w:r>
          </w:p>
          <w:p w14:paraId="76A6603F">
            <w:pPr>
              <w:rPr>
                <w:bCs/>
                <w:iCs/>
              </w:rPr>
            </w:pPr>
            <w:r>
              <w:rPr>
                <w:bCs/>
                <w:iCs/>
              </w:rPr>
              <w:t>Экспертная оценка выполненных рефератов, творческих работ.</w:t>
            </w:r>
          </w:p>
          <w:p w14:paraId="1A4AE7DE">
            <w:pPr>
              <w:rPr>
                <w:bCs/>
                <w:iCs/>
              </w:rPr>
            </w:pPr>
            <w:r>
              <w:rPr>
                <w:bCs/>
                <w:iCs/>
              </w:rPr>
              <w:t xml:space="preserve"> </w:t>
            </w:r>
          </w:p>
          <w:p w14:paraId="5AA0EA33">
            <w:pPr>
              <w:rPr>
                <w:bCs/>
              </w:rPr>
            </w:pPr>
          </w:p>
        </w:tc>
      </w:tr>
      <w:tr w14:paraId="27E6F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3A1DC">
            <w:pPr>
              <w:rPr>
                <w:b/>
              </w:rPr>
            </w:pPr>
            <w:r>
              <w:rPr>
                <w:b/>
              </w:rPr>
              <w:t xml:space="preserve">ОК 5. </w:t>
            </w:r>
            <w:r>
              <w:t>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7785C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1. Работа с различными видами информации.</w:t>
            </w:r>
          </w:p>
          <w:p w14:paraId="1C4D7930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2. Владение различными способами самостоятельного поиска информации.</w:t>
            </w:r>
          </w:p>
          <w:p w14:paraId="42483044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3. Результативное использование ИКТ и их применение в соответствии с конкретным характером профессиональной деятельности.</w:t>
            </w:r>
          </w:p>
          <w:p w14:paraId="796BFA02">
            <w:pPr>
              <w:pStyle w:val="24"/>
              <w:autoSpaceDE w:val="0"/>
              <w:autoSpaceDN w:val="0"/>
              <w:adjustRightInd w:val="0"/>
              <w:ind w:left="0"/>
            </w:pPr>
            <w:r>
              <w:rPr>
                <w:iCs/>
              </w:rPr>
              <w:t xml:space="preserve">4.Умение использовать </w:t>
            </w:r>
            <w:r>
              <w:t>информационно-коммуникационные технологии в профессиональной деятельности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A8817A">
            <w:pPr>
              <w:rPr>
                <w:bCs/>
              </w:rPr>
            </w:pPr>
            <w:r>
              <w:rPr>
                <w:bCs/>
              </w:rPr>
              <w:t>Наблюдение и экспертная оценка эффективности и правильности выбора информации для выполнения профессиональных задач в процессе учебной практики, во время выполнения практических работ.</w:t>
            </w:r>
          </w:p>
          <w:p w14:paraId="1852D4E4">
            <w:pPr>
              <w:rPr>
                <w:bCs/>
                <w:iCs/>
              </w:rPr>
            </w:pPr>
            <w:r>
              <w:rPr>
                <w:bCs/>
                <w:iCs/>
              </w:rPr>
              <w:t>Оценка</w:t>
            </w:r>
            <w:r>
              <w:t xml:space="preserve"> </w:t>
            </w:r>
            <w:r>
              <w:rPr>
                <w:bCs/>
                <w:iCs/>
              </w:rPr>
              <w:t>электронных презентаций.</w:t>
            </w:r>
          </w:p>
        </w:tc>
      </w:tr>
      <w:tr w14:paraId="7350E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ACBBB8">
            <w:pPr>
              <w:rPr>
                <w:b/>
              </w:rPr>
            </w:pPr>
            <w:r>
              <w:rPr>
                <w:b/>
              </w:rPr>
              <w:t xml:space="preserve">ОК 6. </w:t>
            </w:r>
            <w:r>
              <w:t>Работать в команде, эффективно общаться с коллегами, руководством, клиентами.</w:t>
            </w:r>
          </w:p>
          <w:p w14:paraId="5801B1BC"/>
          <w:p w14:paraId="262F347F"/>
          <w:p w14:paraId="4BE09D99"/>
          <w:p w14:paraId="10179374"/>
          <w:p w14:paraId="75098137"/>
          <w:p w14:paraId="1E6281BC"/>
          <w:p w14:paraId="4B198909"/>
          <w:p w14:paraId="206787D6"/>
          <w:p w14:paraId="7E0F7C0D"/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BCB322">
            <w:pPr>
              <w:tabs>
                <w:tab w:val="left" w:pos="252"/>
              </w:tabs>
              <w:rPr>
                <w:rFonts w:eastAsiaTheme="minorHAnsi"/>
              </w:rPr>
            </w:pPr>
            <w:r>
              <w:rPr>
                <w:rFonts w:eastAsiaTheme="minorHAnsi"/>
              </w:rPr>
              <w:t>1. Использование средств установления контакта.</w:t>
            </w:r>
          </w:p>
          <w:p w14:paraId="30AA0433">
            <w:pPr>
              <w:pStyle w:val="24"/>
              <w:autoSpaceDE w:val="0"/>
              <w:autoSpaceDN w:val="0"/>
              <w:adjustRightInd w:val="0"/>
              <w:ind w:left="0"/>
            </w:pPr>
            <w:r>
              <w:rPr>
                <w:rFonts w:eastAsiaTheme="minorHAnsi"/>
                <w:lang w:eastAsia="en-US"/>
              </w:rPr>
              <w:t xml:space="preserve">2. Умение задавать различные типы вопросов (открытые, альтернативные). </w:t>
            </w:r>
          </w:p>
          <w:p w14:paraId="0D9B3B9A">
            <w:pPr>
              <w:pStyle w:val="24"/>
              <w:autoSpaceDE w:val="0"/>
              <w:autoSpaceDN w:val="0"/>
              <w:adjustRightInd w:val="0"/>
              <w:ind w:left="0"/>
            </w:pPr>
            <w:r>
              <w:rPr>
                <w:rFonts w:eastAsiaTheme="minorHAnsi"/>
                <w:lang w:eastAsia="en-US"/>
              </w:rPr>
              <w:t>3. Использование приемы активного слушания.</w:t>
            </w:r>
          </w:p>
          <w:p w14:paraId="687F59D8">
            <w:pPr>
              <w:tabs>
                <w:tab w:val="left" w:pos="252"/>
              </w:tabs>
              <w:rPr>
                <w:bCs/>
              </w:rPr>
            </w:pPr>
            <w:r>
              <w:rPr>
                <w:rFonts w:eastAsiaTheme="minorHAnsi"/>
                <w:lang w:eastAsia="en-US"/>
              </w:rPr>
              <w:t xml:space="preserve">4. Владение приемами эффективного </w:t>
            </w:r>
            <w:r>
              <w:rPr>
                <w:bCs/>
              </w:rPr>
              <w:t>бесконфликтного</w:t>
            </w:r>
            <w:r>
              <w:rPr>
                <w:rFonts w:eastAsiaTheme="minorHAnsi"/>
                <w:lang w:eastAsia="en-US"/>
              </w:rPr>
              <w:t xml:space="preserve"> общения.</w:t>
            </w:r>
          </w:p>
          <w:p w14:paraId="61F2926A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5. Участие в коллективном принятии решений по поводу выбора наиболее эффективных путей выполнения работы.</w:t>
            </w:r>
          </w:p>
          <w:p w14:paraId="5AF34229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6. Аргументированное представление и отстаивание своего мнения с соблюдением этических норм.</w:t>
            </w:r>
          </w:p>
          <w:p w14:paraId="3256EB78">
            <w:pPr>
              <w:rPr>
                <w:bCs/>
              </w:rPr>
            </w:pPr>
            <w:r>
              <w:rPr>
                <w:bCs/>
              </w:rPr>
              <w:t>7. Соблюдение принципов профессиональной этики.</w:t>
            </w:r>
          </w:p>
          <w:p w14:paraId="5301E3A6">
            <w:pPr>
              <w:pStyle w:val="24"/>
              <w:autoSpaceDE w:val="0"/>
              <w:autoSpaceDN w:val="0"/>
              <w:adjustRightInd w:val="0"/>
              <w:ind w:left="0"/>
              <w:rPr>
                <w:rFonts w:eastAsiaTheme="minorHAnsi"/>
              </w:rPr>
            </w:pPr>
            <w:r>
              <w:rPr>
                <w:bCs/>
              </w:rPr>
              <w:t>8. Успешность взаимодействия с обучающимися, преподавателями и мастерами в ходе обучения, с руководителями практики и  наставниками с производства.</w:t>
            </w:r>
            <w:r>
              <w:rPr>
                <w:rFonts w:eastAsiaTheme="minorHAnsi"/>
                <w:sz w:val="28"/>
                <w:szCs w:val="28"/>
              </w:rPr>
              <w:t xml:space="preserve"> </w:t>
            </w:r>
          </w:p>
          <w:p w14:paraId="7C87481C">
            <w:pPr>
              <w:rPr>
                <w:bCs/>
              </w:rPr>
            </w:pP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3684C2">
            <w:pPr>
              <w:rPr>
                <w:bCs/>
              </w:rPr>
            </w:pPr>
            <w:r>
              <w:rPr>
                <w:bCs/>
              </w:rPr>
              <w:t xml:space="preserve">Наблюдение и экспертная оценка коммуникабельности во время  обучения, выполнения практических работ, прохождения  учебной практики, участия в конкурсах. </w:t>
            </w:r>
          </w:p>
          <w:p w14:paraId="283E5698">
            <w:pPr>
              <w:rPr>
                <w:bCs/>
              </w:rPr>
            </w:pPr>
          </w:p>
        </w:tc>
      </w:tr>
      <w:tr w14:paraId="6F87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E0C14">
            <w:pPr>
              <w:rPr>
                <w:b/>
              </w:rPr>
            </w:pPr>
            <w:r>
              <w:rPr>
                <w:b/>
              </w:rPr>
              <w:t xml:space="preserve">ОК 7.  </w:t>
            </w:r>
            <w:r>
              <w:t>Соблюдать правила реализации товаров в соответствии с действующими санитарными нормами и правилами, стандартами и правилами продажи товаров.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3C2DBD">
            <w:pPr>
              <w:tabs>
                <w:tab w:val="left" w:pos="1005"/>
              </w:tabs>
              <w:rPr>
                <w:rFonts w:eastAsia="Calibri"/>
              </w:rPr>
            </w:pPr>
            <w:r>
              <w:rPr>
                <w:rFonts w:eastAsia="Calibri"/>
              </w:rPr>
              <w:t>- участвует в спортивных секциях, соревнованиях;</w:t>
            </w:r>
          </w:p>
          <w:p w14:paraId="0907C412">
            <w:pPr>
              <w:tabs>
                <w:tab w:val="left" w:pos="1005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- участвует в тематических мероприятиях, в рамках военно-патриотического воспитания. 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4E2405">
            <w:pPr>
              <w:rPr>
                <w:bCs/>
              </w:rPr>
            </w:pPr>
            <w:r>
              <w:rPr>
                <w:bCs/>
              </w:rPr>
              <w:t>Наблюдение и экспертная оценка  за реализацией товаров на практических и лабораторных занятиях при выполнении работ во время учебной  практике.</w:t>
            </w:r>
          </w:p>
        </w:tc>
      </w:tr>
      <w:tr w14:paraId="03E9E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3135A">
            <w:pPr>
              <w:pStyle w:val="13"/>
              <w:spacing w:after="0"/>
              <w:ind w:left="0"/>
              <w:rPr>
                <w:b/>
                <w:i/>
              </w:rPr>
            </w:pPr>
            <w:r>
              <w:rPr>
                <w:b/>
              </w:rPr>
              <w:t>ОК 8. </w:t>
            </w:r>
            <w:r>
              <w:rPr>
                <w:rStyle w:val="7"/>
                <w:i w:val="0"/>
              </w:rPr>
              <w:t>Исполнять воинскую обязанность, в том числе с применением профессиональных знаний (для юношей).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5E6C04">
            <w:pPr>
              <w:widowControl w:val="0"/>
              <w:autoSpaceDE w:val="0"/>
              <w:autoSpaceDN w:val="0"/>
              <w:spacing w:before="120"/>
              <w:jc w:val="both"/>
            </w:pPr>
            <w:r>
              <w:t>- осознает себя гражданином и защитником великой страны.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E8B76">
            <w:pPr>
              <w:suppressAutoHyphens/>
              <w:rPr>
                <w:lang w:eastAsia="ar-SA"/>
              </w:rPr>
            </w:pPr>
            <w:r>
              <w:rPr>
                <w:bCs/>
              </w:rPr>
              <w:t>- экспертное наблюдение  за принятием участия  в спортивных секциях, соревнованиях.</w:t>
            </w:r>
          </w:p>
        </w:tc>
      </w:tr>
      <w:tr w14:paraId="5905E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E7169">
            <w:pPr>
              <w:widowControl w:val="0"/>
              <w:autoSpaceDE w:val="0"/>
              <w:autoSpaceDN w:val="0"/>
              <w:rPr>
                <w:b/>
              </w:rPr>
            </w:pPr>
            <w:r>
              <w:rPr>
                <w:b/>
              </w:rPr>
              <w:t>ЛР 1</w:t>
            </w:r>
            <w:r>
              <w:t xml:space="preserve"> Осознающий себя гражданином и защитником великой страны.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0F5CBF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проявляет активную гражданскую позицию; </w:t>
            </w:r>
          </w:p>
          <w:p w14:paraId="4230D6FE">
            <w:pPr>
              <w:widowControl w:val="0"/>
              <w:autoSpaceDE w:val="0"/>
              <w:autoSpaceDN w:val="0"/>
              <w:ind w:firstLine="33"/>
              <w:jc w:val="both"/>
            </w:pPr>
            <w:r>
              <w:t>- демонстрирует приверженность принципам честности, порядочности, открытости;</w:t>
            </w:r>
          </w:p>
          <w:p w14:paraId="3D95535A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1663B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607D0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90956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2</w:t>
            </w:r>
            <w:r>
              <w:t xml:space="preserve"> 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38EB63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соблюдает нормы правопорядка; </w:t>
            </w:r>
          </w:p>
          <w:p w14:paraId="78A3B83D">
            <w:pPr>
              <w:widowControl w:val="0"/>
              <w:autoSpaceDE w:val="0"/>
              <w:autoSpaceDN w:val="0"/>
              <w:ind w:firstLine="33"/>
              <w:jc w:val="both"/>
            </w:pPr>
            <w:r>
              <w:t>- следует идеалам гражданского общества;</w:t>
            </w:r>
          </w:p>
          <w:p w14:paraId="3CEDB536">
            <w:pPr>
              <w:widowControl w:val="0"/>
              <w:autoSpaceDE w:val="0"/>
              <w:autoSpaceDN w:val="0"/>
              <w:ind w:firstLine="33"/>
              <w:jc w:val="both"/>
            </w:pPr>
            <w:r>
              <w:t>- обеспечивает  безопасность, прав и свобод граждан России.</w:t>
            </w:r>
          </w:p>
          <w:p w14:paraId="0A7790CE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предупреждает социально опасное поведение окружающих.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589C66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70FF7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2460F">
            <w:pPr>
              <w:widowControl w:val="0"/>
              <w:autoSpaceDE w:val="0"/>
              <w:autoSpaceDN w:val="0"/>
              <w:ind w:firstLine="33"/>
              <w:rPr>
                <w:b/>
                <w:lang w:val="en-US"/>
              </w:rPr>
            </w:pPr>
            <w:r>
              <w:rPr>
                <w:b/>
              </w:rPr>
              <w:t>ЛР 3</w:t>
            </w:r>
            <w:r>
              <w:t xml:space="preserve"> 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6D1B4">
            <w:pPr>
              <w:widowControl w:val="0"/>
              <w:autoSpaceDE w:val="0"/>
              <w:autoSpaceDN w:val="0"/>
              <w:ind w:firstLine="33"/>
              <w:jc w:val="both"/>
            </w:pPr>
            <w:r>
              <w:t>- проявляет и демонстрирует уважение к людям труда;</w:t>
            </w:r>
          </w:p>
          <w:p w14:paraId="3C939CD0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осознают ценность собственного труда. </w:t>
            </w:r>
          </w:p>
          <w:p w14:paraId="1A94E31F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стремится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E00715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13E30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0FF60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4</w:t>
            </w:r>
            <w:r>
              <w:t xml:space="preserve"> 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E98C5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демонстрирует приверженность к родной культуре, исторической памяти на основе любви к Родине, родному народу, малой родине; </w:t>
            </w:r>
          </w:p>
          <w:p w14:paraId="50C4D689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принимает традиционные ценности   многонационального народа России.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F5EF45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6E368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3810B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5</w:t>
            </w:r>
            <w: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A77FD5">
            <w:pPr>
              <w:widowControl w:val="0"/>
              <w:autoSpaceDE w:val="0"/>
              <w:autoSpaceDN w:val="0"/>
              <w:ind w:firstLine="33"/>
              <w:jc w:val="both"/>
            </w:pPr>
            <w:r>
              <w:t>- проявляет уважение к людям старшего поколения;</w:t>
            </w:r>
          </w:p>
          <w:p w14:paraId="692BAA44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 xml:space="preserve">-  готов к участию в социальной поддержке и волонтерских движениях.  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BB17D2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17DAB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E7634">
            <w:pPr>
              <w:widowControl w:val="0"/>
              <w:autoSpaceDE w:val="0"/>
              <w:autoSpaceDN w:val="0"/>
              <w:rPr>
                <w:b/>
              </w:rPr>
            </w:pPr>
            <w:r>
              <w:rPr>
                <w:b/>
              </w:rPr>
              <w:t>ЛР 6</w:t>
            </w:r>
            <w:r>
              <w:t xml:space="preserve"> Проявляющий уважение к людям старшего поколения и готовность к участию в социальной поддержке и волонтерских движениях.  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434795">
            <w:pPr>
              <w:widowControl w:val="0"/>
              <w:autoSpaceDE w:val="0"/>
              <w:autoSpaceDN w:val="0"/>
              <w:jc w:val="both"/>
            </w:pPr>
            <w:r>
              <w:t xml:space="preserve">- осознаёт приоритетную ценность личности человека; </w:t>
            </w:r>
          </w:p>
          <w:p w14:paraId="69D15EDC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- уважает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E12316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653C7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D5175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7</w:t>
            </w:r>
            <w: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F9CC2C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проявляет и демонстрирует уважение к представителям различных этнокультурных, социальных, конфессиональных и иных групп. </w:t>
            </w:r>
          </w:p>
          <w:p w14:paraId="52E7F200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BE2C90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1728B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AC20E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8</w:t>
            </w:r>
            <w: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F1980C">
            <w:pPr>
              <w:widowControl w:val="0"/>
              <w:autoSpaceDE w:val="0"/>
              <w:autoSpaceDN w:val="0"/>
              <w:ind w:firstLine="33"/>
              <w:jc w:val="both"/>
            </w:pPr>
            <w:r>
              <w:rPr>
                <w:b/>
              </w:rPr>
              <w:t xml:space="preserve">- </w:t>
            </w:r>
            <w:r>
              <w:t xml:space="preserve">соблюдает и пропагандирует правила здорового и безопасного образа жизни, спорта; </w:t>
            </w:r>
          </w:p>
          <w:p w14:paraId="1CC45BE6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предупреждает либо преодолевает зависимость от алкоголя, табака, психоактивных веществ, азартных игр и т.д. </w:t>
            </w:r>
          </w:p>
          <w:p w14:paraId="6491BA23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сохраняет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AFF07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57476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D1FB2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9</w:t>
            </w:r>
            <w:r>
              <w:t xml:space="preserve"> 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2B711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- заботится о защите окружающей среды, собственной и чужой безопасности, в том числе цифровой.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0FE355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6144D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1180D">
            <w:pPr>
              <w:widowControl w:val="0"/>
              <w:autoSpaceDE w:val="0"/>
              <w:autoSpaceDN w:val="0"/>
              <w:rPr>
                <w:b/>
              </w:rPr>
            </w:pPr>
            <w:r>
              <w:rPr>
                <w:b/>
              </w:rPr>
              <w:t>ЛР 10</w:t>
            </w:r>
            <w:r>
              <w:t xml:space="preserve"> 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A4BBC7">
            <w:pPr>
              <w:widowControl w:val="0"/>
              <w:autoSpaceDE w:val="0"/>
              <w:autoSpaceDN w:val="0"/>
              <w:jc w:val="both"/>
            </w:pPr>
            <w:r>
              <w:t>- проявляет уважение к эстетическим ценностям;</w:t>
            </w:r>
          </w:p>
          <w:p w14:paraId="47A731D6">
            <w:pPr>
              <w:widowControl w:val="0"/>
              <w:autoSpaceDE w:val="0"/>
              <w:autoSpaceDN w:val="0"/>
              <w:jc w:val="both"/>
            </w:pPr>
            <w:r>
              <w:t xml:space="preserve">- обладает основами эстетической культуры. </w:t>
            </w:r>
          </w:p>
          <w:p w14:paraId="215ABA09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FC85AD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76A4E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4AFCD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11</w:t>
            </w:r>
            <w: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A32808">
            <w:pPr>
              <w:widowControl w:val="0"/>
              <w:autoSpaceDE w:val="0"/>
              <w:autoSpaceDN w:val="0"/>
              <w:jc w:val="both"/>
            </w:pPr>
            <w:r>
              <w:t xml:space="preserve">- принимает семейные ценности, готов к созданию семьи и воспитанию детей; </w:t>
            </w:r>
          </w:p>
          <w:p w14:paraId="1C1F93F9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- демонстрирует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C6F48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7FEA5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E22CF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12</w:t>
            </w:r>
            <w:r>
              <w:t xml:space="preserve"> 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51060">
            <w:pPr>
              <w:widowControl w:val="0"/>
              <w:autoSpaceDE w:val="0"/>
              <w:autoSpaceDN w:val="0"/>
              <w:jc w:val="both"/>
            </w:pPr>
            <w:r>
              <w:t>- соблюдает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экстремизму;</w:t>
            </w:r>
          </w:p>
          <w:p w14:paraId="58DA2927">
            <w:pPr>
              <w:widowControl w:val="0"/>
              <w:autoSpaceDE w:val="0"/>
              <w:autoSpaceDN w:val="0"/>
              <w:jc w:val="both"/>
            </w:pPr>
            <w:r>
              <w:t>- обладает системным мышлением и умением принимать решение в условиях риска и неопределенности.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A46EAD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37043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48617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 xml:space="preserve">ЛР 13 </w:t>
            </w:r>
            <w:r>
              <w:t>Соблюдающий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экстремизму, обладающий системным мышлением и умением принимать решение в условиях риска и неопределенности.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E5589">
            <w:pPr>
              <w:widowControl w:val="0"/>
              <w:autoSpaceDE w:val="0"/>
              <w:autoSpaceDN w:val="0"/>
            </w:pPr>
            <w:r>
              <w:t>- Готов соответствовать ожиданиям работодателей: проектно - мыслить, эффективно взаимодействовать с членами команды и сотрудничать с другими людьми;</w:t>
            </w:r>
          </w:p>
          <w:p w14:paraId="4BD24244">
            <w:pPr>
              <w:widowControl w:val="0"/>
              <w:autoSpaceDE w:val="0"/>
              <w:autoSpaceDN w:val="0"/>
            </w:pPr>
            <w:r>
              <w:t>- осознавать выполнять профессиональные требования: ответственность, пунктуальность, дисциплинированность, трудолюбие, критически мыслить;</w:t>
            </w:r>
          </w:p>
          <w:p w14:paraId="5C00186F">
            <w:pPr>
              <w:widowControl w:val="0"/>
              <w:autoSpaceDE w:val="0"/>
              <w:autoSpaceDN w:val="0"/>
            </w:pPr>
            <w:r>
              <w:t>- нацелен на достижение поставленных целей;</w:t>
            </w:r>
          </w:p>
          <w:p w14:paraId="5A87BD0F">
            <w:pPr>
              <w:widowControl w:val="0"/>
              <w:autoSpaceDE w:val="0"/>
              <w:autoSpaceDN w:val="0"/>
              <w:jc w:val="both"/>
            </w:pPr>
            <w:r>
              <w:t>- демонстрирует профессиональную жизнестойкость.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AF4C85">
            <w:pPr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55864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5402C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 xml:space="preserve">ЛР 14 </w:t>
            </w:r>
            <w:r>
              <w:rPr>
                <w:color w:val="000000"/>
                <w:spacing w:val="-2"/>
              </w:rPr>
              <w:t>Готовый соответствовать ожиданиям работодателей: проектно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2"/>
              </w:rPr>
              <w:t>мыслящий, эффективно взаимодействующий с членами команды и сотрудничающий с другими людьми, осознанно выполняющий про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2"/>
              </w:rPr>
              <w:t>фессиональные требования, ответственный, пунктуальный, дисци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2"/>
              </w:rPr>
              <w:t>плинированный, трудолюбивый, критически мыслящий, нацеленный на достижение поставленных целей; демонстрирующий профессио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2"/>
              </w:rPr>
              <w:t>нальную жизнестойкость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0C6C2">
            <w:pPr>
              <w:widowControl w:val="0"/>
              <w:autoSpaceDE w:val="0"/>
              <w:autoSpaceDN w:val="0"/>
              <w:jc w:val="both"/>
            </w:pPr>
            <w:r>
              <w:t>- открыт к текущим и перспективным изменениям в мире труда и профессий.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BF34F4">
            <w:pPr>
              <w:rPr>
                <w:bCs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60483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D0D8F">
            <w:pPr>
              <w:widowControl w:val="0"/>
              <w:autoSpaceDE w:val="0"/>
              <w:autoSpaceDN w:val="0"/>
              <w:rPr>
                <w:b/>
              </w:rPr>
            </w:pPr>
            <w:r>
              <w:rPr>
                <w:b/>
              </w:rPr>
              <w:t xml:space="preserve">ЛР 15 </w:t>
            </w:r>
            <w:r>
              <w:t>Открытый к текущим и перспективным изменениям в мире труда и профессий.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D90871">
            <w:pPr>
              <w:widowControl w:val="0"/>
              <w:autoSpaceDE w:val="0"/>
              <w:autoSpaceDN w:val="0"/>
              <w:ind w:firstLine="33"/>
            </w:pPr>
            <w:r>
              <w:t>- ставит перед собой цели под возникающие жизненные задачи;</w:t>
            </w:r>
          </w:p>
          <w:p w14:paraId="325E3B8D">
            <w:pPr>
              <w:widowControl w:val="0"/>
              <w:autoSpaceDE w:val="0"/>
              <w:autoSpaceDN w:val="0"/>
              <w:ind w:firstLine="33"/>
            </w:pPr>
            <w:r>
              <w:t>- подбирает способы решения и средства развития, содействующие поддержанию престижа своей профессии.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E78170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4CEC5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E25CB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 xml:space="preserve">ЛР 16 </w:t>
            </w:r>
            <w:r>
              <w:t>Способный ставить перед собой цели под возникающие жизненные</w:t>
            </w:r>
          </w:p>
          <w:p w14:paraId="764BD8CA">
            <w:pPr>
              <w:widowControl w:val="0"/>
              <w:autoSpaceDE w:val="0"/>
              <w:autoSpaceDN w:val="0"/>
              <w:ind w:firstLine="33"/>
            </w:pPr>
            <w:r>
              <w:t>задачи, подбирать способы решения и средства развития, содействующий поддержанию престижа своей профессии.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61FFAC">
            <w:pPr>
              <w:widowControl w:val="0"/>
              <w:autoSpaceDE w:val="0"/>
              <w:autoSpaceDN w:val="0"/>
              <w:ind w:firstLine="33"/>
            </w:pPr>
            <w:r>
              <w:t>- ищет нужные источники информации и данные;</w:t>
            </w:r>
          </w:p>
          <w:p w14:paraId="492C1DF3">
            <w:pPr>
              <w:widowControl w:val="0"/>
              <w:autoSpaceDE w:val="0"/>
              <w:autoSpaceDN w:val="0"/>
              <w:ind w:firstLine="33"/>
            </w:pPr>
            <w:r>
              <w:t>- воспринимает, анализирует, запоминает и передает информацию с использованием цифровых средств.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EB526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28F6F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B2306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>ЛР 17</w:t>
            </w:r>
            <w:r>
              <w:t xml:space="preserve">  Способный искать нужные источники информации и данные,</w:t>
            </w:r>
          </w:p>
          <w:p w14:paraId="09D5720F">
            <w:pPr>
              <w:widowControl w:val="0"/>
              <w:autoSpaceDE w:val="0"/>
              <w:autoSpaceDN w:val="0"/>
              <w:ind w:firstLine="33"/>
            </w:pPr>
            <w:r>
              <w:t>воспринимать, анализировать, запоминать и передавать информацию с использованием цифровых средств.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24D79">
            <w:pPr>
              <w:widowControl w:val="0"/>
              <w:autoSpaceDE w:val="0"/>
              <w:autoSpaceDN w:val="0"/>
              <w:ind w:firstLine="33"/>
            </w:pPr>
            <w:r>
              <w:t>- разносторонне развит, активно выражает отношение к</w:t>
            </w:r>
          </w:p>
          <w:p w14:paraId="0EA36358">
            <w:pPr>
              <w:widowControl w:val="0"/>
              <w:autoSpaceDE w:val="0"/>
              <w:autoSpaceDN w:val="0"/>
              <w:ind w:firstLine="33"/>
            </w:pPr>
            <w:r>
              <w:t>преобразованию общественных пространств, корпоративному дизайну, товарным знакам.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43909E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0E8E9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85D0D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>ЛР 18</w:t>
            </w:r>
            <w:r>
              <w:t xml:space="preserve"> Разносторонне развитый, активно выражающий отношение к</w:t>
            </w:r>
          </w:p>
          <w:p w14:paraId="79E44A6B">
            <w:pPr>
              <w:widowControl w:val="0"/>
              <w:autoSpaceDE w:val="0"/>
              <w:autoSpaceDN w:val="0"/>
              <w:ind w:firstLine="33"/>
            </w:pPr>
            <w:r>
              <w:t>преобразованию общественных пространств, корпоративному дизайну, товарным знакам.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00A6F0">
            <w:pPr>
              <w:widowControl w:val="0"/>
              <w:autoSpaceDE w:val="0"/>
              <w:autoSpaceDN w:val="0"/>
              <w:ind w:firstLine="33"/>
            </w:pPr>
            <w:r>
              <w:t>-  активен, предприимчив, готов к самозанятости в условиях развития региона.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CB48B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4147D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E22BF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>ЛР 19</w:t>
            </w:r>
            <w:r>
              <w:t xml:space="preserve"> Экономически активный, предприимчивый, готовый к самозанятости в условиях развития региона.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D5AA43">
            <w:pPr>
              <w:pStyle w:val="24"/>
              <w:autoSpaceDE w:val="0"/>
              <w:autoSpaceDN w:val="0"/>
              <w:adjustRightInd w:val="0"/>
              <w:ind w:left="0"/>
            </w:pP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1EB505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</w:tbl>
    <w:p w14:paraId="132CFC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7D9840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588711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16ADA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6D26D9E3"/>
    <w:sectPr>
      <w:pgSz w:w="11906" w:h="16838"/>
      <w:pgMar w:top="1134" w:right="851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Segoe UI">
    <w:panose1 w:val="020B0502040204020203"/>
    <w:charset w:val="CC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3216651"/>
      <w:docPartObj>
        <w:docPartGallery w:val="AutoText"/>
      </w:docPartObj>
    </w:sdtPr>
    <w:sdtContent>
      <w:p w14:paraId="43D0D65D">
        <w:pPr>
          <w:pStyle w:val="1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CC719E">
    <w:pPr>
      <w:pStyle w:val="1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C6A5B">
    <w:pPr>
      <w:pStyle w:val="12"/>
    </w:pPr>
  </w:p>
  <w:p w14:paraId="7BE8287F"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BF5B39"/>
    <w:multiLevelType w:val="singleLevel"/>
    <w:tmpl w:val="BBBF5B3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ECF4417"/>
    <w:multiLevelType w:val="multilevel"/>
    <w:tmpl w:val="3ECF4417"/>
    <w:lvl w:ilvl="0" w:tentative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58C415B1"/>
    <w:multiLevelType w:val="multilevel"/>
    <w:tmpl w:val="58C415B1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751C02B2"/>
    <w:multiLevelType w:val="multilevel"/>
    <w:tmpl w:val="751C02B2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94ACD"/>
    <w:rsid w:val="000046E3"/>
    <w:rsid w:val="00012B34"/>
    <w:rsid w:val="00021AE3"/>
    <w:rsid w:val="00022A48"/>
    <w:rsid w:val="00046646"/>
    <w:rsid w:val="0005310D"/>
    <w:rsid w:val="00063A5A"/>
    <w:rsid w:val="000668C7"/>
    <w:rsid w:val="000B6565"/>
    <w:rsid w:val="00160462"/>
    <w:rsid w:val="0018549F"/>
    <w:rsid w:val="001B48BA"/>
    <w:rsid w:val="00202CC6"/>
    <w:rsid w:val="002867C0"/>
    <w:rsid w:val="002C30B4"/>
    <w:rsid w:val="002C673D"/>
    <w:rsid w:val="002C71D5"/>
    <w:rsid w:val="002E1D88"/>
    <w:rsid w:val="00307167"/>
    <w:rsid w:val="003118BC"/>
    <w:rsid w:val="00372EF7"/>
    <w:rsid w:val="00380957"/>
    <w:rsid w:val="003B538D"/>
    <w:rsid w:val="003B5FF8"/>
    <w:rsid w:val="003F1768"/>
    <w:rsid w:val="004043E9"/>
    <w:rsid w:val="00416ADC"/>
    <w:rsid w:val="004217AB"/>
    <w:rsid w:val="0042733D"/>
    <w:rsid w:val="004433D2"/>
    <w:rsid w:val="00474A0E"/>
    <w:rsid w:val="0047561F"/>
    <w:rsid w:val="00494ACD"/>
    <w:rsid w:val="004C1B11"/>
    <w:rsid w:val="004D6046"/>
    <w:rsid w:val="00546694"/>
    <w:rsid w:val="00585B9F"/>
    <w:rsid w:val="005A6FC6"/>
    <w:rsid w:val="0064503A"/>
    <w:rsid w:val="00696948"/>
    <w:rsid w:val="006A40F9"/>
    <w:rsid w:val="006C3551"/>
    <w:rsid w:val="006D6CA5"/>
    <w:rsid w:val="006F146A"/>
    <w:rsid w:val="00784EE1"/>
    <w:rsid w:val="007866A4"/>
    <w:rsid w:val="00793740"/>
    <w:rsid w:val="007A5E57"/>
    <w:rsid w:val="007A5E92"/>
    <w:rsid w:val="007C3F38"/>
    <w:rsid w:val="007D76C2"/>
    <w:rsid w:val="007E7F11"/>
    <w:rsid w:val="008145AF"/>
    <w:rsid w:val="008611B8"/>
    <w:rsid w:val="00864E84"/>
    <w:rsid w:val="008B581D"/>
    <w:rsid w:val="008B6207"/>
    <w:rsid w:val="008F419D"/>
    <w:rsid w:val="009056F3"/>
    <w:rsid w:val="0090693A"/>
    <w:rsid w:val="00944AC4"/>
    <w:rsid w:val="009A1482"/>
    <w:rsid w:val="00A14386"/>
    <w:rsid w:val="00A2025F"/>
    <w:rsid w:val="00A50449"/>
    <w:rsid w:val="00A65A41"/>
    <w:rsid w:val="00A66D5A"/>
    <w:rsid w:val="00A670F2"/>
    <w:rsid w:val="00AB5B85"/>
    <w:rsid w:val="00AD6144"/>
    <w:rsid w:val="00AD797B"/>
    <w:rsid w:val="00AE0DDC"/>
    <w:rsid w:val="00B11AFC"/>
    <w:rsid w:val="00B13AAC"/>
    <w:rsid w:val="00B273E2"/>
    <w:rsid w:val="00B34DF7"/>
    <w:rsid w:val="00B61B96"/>
    <w:rsid w:val="00B94F3B"/>
    <w:rsid w:val="00BC657C"/>
    <w:rsid w:val="00BE4A0E"/>
    <w:rsid w:val="00C02DEE"/>
    <w:rsid w:val="00C05A72"/>
    <w:rsid w:val="00C1791C"/>
    <w:rsid w:val="00C42B83"/>
    <w:rsid w:val="00C461C3"/>
    <w:rsid w:val="00C81765"/>
    <w:rsid w:val="00D00947"/>
    <w:rsid w:val="00D465D2"/>
    <w:rsid w:val="00DB6C57"/>
    <w:rsid w:val="00DD0016"/>
    <w:rsid w:val="00E00DC9"/>
    <w:rsid w:val="00E1205B"/>
    <w:rsid w:val="00E12A45"/>
    <w:rsid w:val="00E77CB5"/>
    <w:rsid w:val="00EB2783"/>
    <w:rsid w:val="00EF0099"/>
    <w:rsid w:val="00F32344"/>
    <w:rsid w:val="00F61E0D"/>
    <w:rsid w:val="00F72E6A"/>
    <w:rsid w:val="58FC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autoSpaceDE w:val="0"/>
      <w:autoSpaceDN w:val="0"/>
      <w:ind w:firstLine="284"/>
      <w:outlineLvl w:val="0"/>
    </w:p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annotation reference"/>
    <w:basedOn w:val="4"/>
    <w:semiHidden/>
    <w:unhideWhenUsed/>
    <w:uiPriority w:val="99"/>
    <w:rPr>
      <w:sz w:val="16"/>
      <w:szCs w:val="16"/>
    </w:rPr>
  </w:style>
  <w:style w:type="character" w:styleId="7">
    <w:name w:val="Emphasis"/>
    <w:qFormat/>
    <w:uiPriority w:val="0"/>
    <w:rPr>
      <w:rFonts w:cs="Times New Roman"/>
      <w:i/>
    </w:rPr>
  </w:style>
  <w:style w:type="paragraph" w:styleId="8">
    <w:name w:val="Balloon Text"/>
    <w:basedOn w:val="1"/>
    <w:link w:val="40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9">
    <w:name w:val="Body Text 2"/>
    <w:basedOn w:val="1"/>
    <w:link w:val="30"/>
    <w:uiPriority w:val="0"/>
    <w:pPr>
      <w:spacing w:after="120" w:line="480" w:lineRule="auto"/>
    </w:pPr>
  </w:style>
  <w:style w:type="paragraph" w:styleId="10">
    <w:name w:val="annotation text"/>
    <w:basedOn w:val="1"/>
    <w:link w:val="38"/>
    <w:semiHidden/>
    <w:unhideWhenUsed/>
    <w:uiPriority w:val="99"/>
    <w:rPr>
      <w:sz w:val="20"/>
      <w:szCs w:val="20"/>
    </w:rPr>
  </w:style>
  <w:style w:type="paragraph" w:styleId="11">
    <w:name w:val="annotation subject"/>
    <w:basedOn w:val="10"/>
    <w:next w:val="10"/>
    <w:link w:val="39"/>
    <w:semiHidden/>
    <w:unhideWhenUsed/>
    <w:uiPriority w:val="99"/>
    <w:rPr>
      <w:b/>
      <w:bCs/>
    </w:rPr>
  </w:style>
  <w:style w:type="paragraph" w:styleId="12">
    <w:name w:val="header"/>
    <w:basedOn w:val="1"/>
    <w:link w:val="31"/>
    <w:unhideWhenUsed/>
    <w:uiPriority w:val="99"/>
    <w:pPr>
      <w:tabs>
        <w:tab w:val="center" w:pos="4677"/>
        <w:tab w:val="right" w:pos="9355"/>
      </w:tabs>
    </w:pPr>
  </w:style>
  <w:style w:type="paragraph" w:styleId="13">
    <w:name w:val="Body Text Indent"/>
    <w:basedOn w:val="1"/>
    <w:link w:val="37"/>
    <w:qFormat/>
    <w:uiPriority w:val="0"/>
    <w:pPr>
      <w:spacing w:after="120"/>
      <w:ind w:left="283"/>
    </w:pPr>
  </w:style>
  <w:style w:type="paragraph" w:styleId="14">
    <w:name w:val="footer"/>
    <w:basedOn w:val="1"/>
    <w:link w:val="32"/>
    <w:unhideWhenUsed/>
    <w:uiPriority w:val="99"/>
    <w:pPr>
      <w:tabs>
        <w:tab w:val="center" w:pos="4677"/>
        <w:tab w:val="right" w:pos="9355"/>
      </w:tabs>
    </w:pPr>
  </w:style>
  <w:style w:type="paragraph" w:styleId="15">
    <w:name w:val="Normal (Web)"/>
    <w:basedOn w:val="1"/>
    <w:uiPriority w:val="0"/>
    <w:pPr>
      <w:spacing w:before="100" w:beforeAutospacing="1" w:after="100" w:afterAutospacing="1"/>
    </w:pPr>
  </w:style>
  <w:style w:type="paragraph" w:styleId="16">
    <w:name w:val="Subtitle"/>
    <w:basedOn w:val="1"/>
    <w:next w:val="1"/>
    <w:link w:val="28"/>
    <w:qFormat/>
    <w:uiPriority w:val="0"/>
    <w:pPr>
      <w:spacing w:after="60"/>
      <w:jc w:val="center"/>
      <w:outlineLvl w:val="1"/>
    </w:pPr>
    <w:rPr>
      <w:rFonts w:ascii="Cambria" w:hAnsi="Cambria"/>
    </w:rPr>
  </w:style>
  <w:style w:type="paragraph" w:styleId="17">
    <w:name w:val="List 2"/>
    <w:basedOn w:val="1"/>
    <w:uiPriority w:val="0"/>
    <w:pPr>
      <w:ind w:left="566" w:hanging="283"/>
    </w:pPr>
  </w:style>
  <w:style w:type="table" w:styleId="18">
    <w:name w:val="Table Grid"/>
    <w:basedOn w:val="5"/>
    <w:uiPriority w:val="5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Заголовок 2 Знак"/>
    <w:basedOn w:val="4"/>
    <w:link w:val="3"/>
    <w:semiHidden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20">
    <w:name w:val="Заголовок 1 Знак"/>
    <w:basedOn w:val="4"/>
    <w:link w:val="2"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21">
    <w:name w:val="Style18"/>
    <w:basedOn w:val="1"/>
    <w:uiPriority w:val="99"/>
    <w:pPr>
      <w:widowControl w:val="0"/>
      <w:autoSpaceDE w:val="0"/>
      <w:autoSpaceDN w:val="0"/>
      <w:adjustRightInd w:val="0"/>
      <w:spacing w:line="276" w:lineRule="exact"/>
    </w:pPr>
  </w:style>
  <w:style w:type="character" w:customStyle="1" w:styleId="22">
    <w:name w:val="Font Style46"/>
    <w:basedOn w:val="4"/>
    <w:uiPriority w:val="99"/>
    <w:rPr>
      <w:rFonts w:ascii="Times New Roman" w:hAnsi="Times New Roman" w:cs="Times New Roman"/>
      <w:sz w:val="26"/>
      <w:szCs w:val="26"/>
    </w:rPr>
  </w:style>
  <w:style w:type="paragraph" w:customStyle="1" w:styleId="23">
    <w:name w:val="Style1"/>
    <w:basedOn w:val="1"/>
    <w:uiPriority w:val="99"/>
    <w:pPr>
      <w:widowControl w:val="0"/>
      <w:autoSpaceDE w:val="0"/>
      <w:autoSpaceDN w:val="0"/>
      <w:adjustRightInd w:val="0"/>
      <w:jc w:val="both"/>
    </w:pPr>
  </w:style>
  <w:style w:type="paragraph" w:styleId="24">
    <w:name w:val="List Paragraph"/>
    <w:basedOn w:val="1"/>
    <w:link w:val="36"/>
    <w:qFormat/>
    <w:uiPriority w:val="34"/>
    <w:pPr>
      <w:ind w:left="720"/>
      <w:contextualSpacing/>
    </w:pPr>
  </w:style>
  <w:style w:type="paragraph" w:styleId="2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26">
    <w:name w:val="Font Style48"/>
    <w:basedOn w:val="4"/>
    <w:uiPriority w:val="99"/>
    <w:rPr>
      <w:rFonts w:ascii="Times New Roman" w:hAnsi="Times New Roman" w:cs="Times New Roman"/>
      <w:sz w:val="22"/>
      <w:szCs w:val="22"/>
    </w:rPr>
  </w:style>
  <w:style w:type="character" w:customStyle="1" w:styleId="27">
    <w:name w:val="Font Style45"/>
    <w:basedOn w:val="4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8">
    <w:name w:val="Подзаголовок Знак"/>
    <w:basedOn w:val="4"/>
    <w:link w:val="16"/>
    <w:uiPriority w:val="0"/>
    <w:rPr>
      <w:rFonts w:ascii="Cambria" w:hAnsi="Cambria" w:eastAsia="Times New Roman" w:cs="Times New Roman"/>
      <w:sz w:val="24"/>
      <w:szCs w:val="24"/>
      <w:lang w:eastAsia="ru-RU"/>
    </w:rPr>
  </w:style>
  <w:style w:type="paragraph" w:customStyle="1" w:styleId="29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  <w:style w:type="character" w:customStyle="1" w:styleId="30">
    <w:name w:val="Основной текст 2 Знак"/>
    <w:basedOn w:val="4"/>
    <w:link w:val="9"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1">
    <w:name w:val="Верхний колонтитул Знак"/>
    <w:basedOn w:val="4"/>
    <w:link w:val="12"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2">
    <w:name w:val="Нижний колонтитул Знак"/>
    <w:basedOn w:val="4"/>
    <w:link w:val="14"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33">
    <w:name w:val="Без интервала1"/>
    <w:link w:val="34"/>
    <w:uiPriority w:val="0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customStyle="1" w:styleId="34">
    <w:name w:val="No Spacing Char"/>
    <w:basedOn w:val="4"/>
    <w:link w:val="33"/>
    <w:locked/>
    <w:uiPriority w:val="0"/>
    <w:rPr>
      <w:rFonts w:ascii="Calibri" w:hAnsi="Calibri" w:eastAsia="Times New Roman" w:cs="Times New Roman"/>
      <w:lang w:eastAsia="ru-RU"/>
    </w:rPr>
  </w:style>
  <w:style w:type="paragraph" w:customStyle="1" w:styleId="35">
    <w:name w:val="Без интервала3"/>
    <w:uiPriority w:val="0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customStyle="1" w:styleId="36">
    <w:name w:val="Абзац списка Знак"/>
    <w:link w:val="24"/>
    <w:qFormat/>
    <w:locked/>
    <w:uiPriority w:val="34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7">
    <w:name w:val="Основной текст с отступом Знак"/>
    <w:basedOn w:val="4"/>
    <w:link w:val="13"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8">
    <w:name w:val="Текст примечания Знак"/>
    <w:basedOn w:val="4"/>
    <w:link w:val="10"/>
    <w:semiHidden/>
    <w:uiPriority w:val="99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39">
    <w:name w:val="Тема примечания Знак"/>
    <w:basedOn w:val="38"/>
    <w:link w:val="11"/>
    <w:semiHidden/>
    <w:uiPriority w:val="99"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customStyle="1" w:styleId="40">
    <w:name w:val="Текст выноски Знак"/>
    <w:basedOn w:val="4"/>
    <w:link w:val="8"/>
    <w:semiHidden/>
    <w:uiPriority w:val="99"/>
    <w:rPr>
      <w:rFonts w:ascii="Segoe UI" w:hAnsi="Segoe UI" w:eastAsia="Times New Roman" w:cs="Segoe UI"/>
      <w:sz w:val="18"/>
      <w:szCs w:val="18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23</Pages>
  <Words>5145</Words>
  <Characters>29327</Characters>
  <Lines>244</Lines>
  <Paragraphs>68</Paragraphs>
  <TotalTime>1</TotalTime>
  <ScaleCrop>false</ScaleCrop>
  <LinksUpToDate>false</LinksUpToDate>
  <CharactersWithSpaces>34404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2017-06-20T11:12:00Z</dcterms:created>
  <dc:creator>Admin</dc:creator>
  <cp:lastModifiedBy>ПК</cp:lastModifiedBy>
  <cp:lastPrinted>2025-06-25T05:28:00Z</cp:lastPrinted>
  <dcterms:modified xsi:type="dcterms:W3CDTF">2025-06-27T00:51:05Z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3EBA067290A246D49A7E7011E19BF65D_12</vt:lpwstr>
  </property>
</Properties>
</file>