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ПРАВОВЫЕ АСПЕКТЫ ТРУДОУСТРОЙСТВА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Часто молодой специалист сталкивается со множеством подводных камней при трудоустройстве, в силу незнания именно правовых аспектов при трудоустройстве.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60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Трудовой договор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Трудовой договор -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 это соглашение между работодателем и работником, в котором определены права и взаимные обязанности сторон.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 трудовом договоре обязательно должны быть оговорены следующие условия: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место работы;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дата начала работы;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90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наименование должности, специальности, профессии с указанием квалификации или конкретная трудовая функция;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права и обязанности работника;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права и обязанности работодателя;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характеристики условий труда, компенсации и льготы работникам;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7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режим труда и отдыха (если он отличается от общих правил, установленных в организации);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97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условия оплаты труда (в т.ч. размер должностного оклада работника, доплаты, надбавки и поощрительные выплаты);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2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виды и условия социального страхования, непосредственно связанные с трудовой деятельностью.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Трудовые договоры могут заключаться на неопределенный срок и на определенный срок не более пяти лет (срочный трудовой договор).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В частности,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ru-RU" w:eastAsia="ru-RU" w:bidi="ru-RU"/>
        </w:rPr>
        <w:t>срочный трудовой договор может быть заключен: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2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для выполнения работ, связанных непосредственно со стажировкой и профессиональным обучением работника;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1" w:val="left"/>
        </w:tabs>
        <w:bidi w:val="0"/>
        <w:spacing w:before="0" w:after="0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 лицами, обучающимися по дневным формам обучения и др.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Гарантии при заключении трудового договора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Запрещается необоснованный отказ в заключении трудового договора. По требованию лица, работодатель обязан сообщить причину отказа в письменной форме. Отказ от заключения трудового договора может быть обжалован в судебном порядке.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Документы, необходимые при заключении трудового договора: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- паспорт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или иной документ, удостоверяющий личность;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- трудовая книжка,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- страховое свидетельство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государственного пенсионного страхования;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63" w:val="left"/>
        </w:tabs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документы воинского учета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 для военнообязанных и лиц, подлежащих призыву на военную службу;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963" w:val="left"/>
        </w:tabs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документ об образовании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о квалификации или о наличии специальных знаний - при поступлении на работу, требующую специальных знаний или специальной подготовки.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Работодатель может требовать предоставления иных документов, только в случаях, прямо предусмотренных нормативными правовыми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Работодатель может предложить вместо трудового договора заключить 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гражданско-правовой договор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(оказания услуг или подряда), что, влечет иные правовые последствия. В этом случае вместо трудовых отношений возникают гражданско-правовые отношения, которые будут регулироваться нормами гражданского права. Каковы правовые последствия?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Во-первых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Вы будете являться не работником, а участником гражданского оборота - исполнителем услуг, определенных в договоре. Соответственно Вы вступаете в отношения не с работодателем, а с заказчиком услуг, которые вы обязуетесь оказать.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Во-вторых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, права и обязанности работника и работодателя, предусмотренные Трудовым кодексом, на ваши отношения распространяться не будут. Ваши права и обязанности определяются Гражданским кодексом РФ и непосредственно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заключенным договором.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В-третьих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Вы будете получать не заработную плату, а вознаграждение за оказанную услугу, периодичность выплаты и размер которого указывается также в заключенном договоре.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В-четвертых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стаж Вашей работы не отражается в трудовой книжке.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В-пятых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Вы имеете право на отдых, но не имеете право на отпуск и не получите так называемых «отпускных»; также Вам не будет оплачиваться время Вашей болезни (больничные).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В-шестых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при возникновении спора, он будет разрешаться на основе норм гражданского права.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4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В-седьмых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, на Вас не будут распространяться гарантии, предусмотренные для работников, совмещающих работу с обучением в образовательных учреждениях.</w:t>
      </w:r>
    </w:p>
    <w:sectPr>
      <w:footnotePr>
        <w:pos w:val="pageBottom"/>
        <w:numFmt w:val="decimal"/>
        <w:numRestart w:val="continuous"/>
      </w:footnotePr>
      <w:pgSz w:w="11900" w:h="16840"/>
      <w:pgMar w:top="946" w:left="994" w:right="740" w:bottom="694" w:header="518" w:footer="26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Основной текст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Style2">
    <w:name w:val="Основной текст"/>
    <w:basedOn w:val="Normal"/>
    <w:link w:val="CharStyle3"/>
    <w:pPr>
      <w:widowControl w:val="0"/>
      <w:shd w:val="clear" w:color="auto" w:fill="FFFFFF"/>
      <w:spacing w:line="360" w:lineRule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student</dc:creator>
  <cp:keywords/>
</cp:coreProperties>
</file>